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3B93E" w14:textId="77777777" w:rsidR="00263EE4" w:rsidRPr="001A7AFD" w:rsidRDefault="00263EE4">
      <w:pPr>
        <w:pStyle w:val="Heading1"/>
        <w:jc w:val="center"/>
        <w:rPr>
          <w:sz w:val="28"/>
          <w:lang w:val="et-EE"/>
        </w:rPr>
      </w:pPr>
      <w:r w:rsidRPr="001A7AFD">
        <w:rPr>
          <w:sz w:val="28"/>
          <w:lang w:val="et-EE"/>
        </w:rPr>
        <w:t>Põllumajanduse Registrite ja Informatsiooni Amet</w:t>
      </w:r>
    </w:p>
    <w:p w14:paraId="3CF3B93F" w14:textId="77777777" w:rsidR="00263EE4" w:rsidRPr="001A7AFD" w:rsidRDefault="00263EE4">
      <w:pPr>
        <w:pStyle w:val="Heading1"/>
        <w:jc w:val="center"/>
        <w:rPr>
          <w:sz w:val="32"/>
          <w:lang w:val="et-EE"/>
        </w:rPr>
      </w:pPr>
      <w:r w:rsidRPr="001A7AFD">
        <w:rPr>
          <w:sz w:val="32"/>
          <w:lang w:val="et-EE"/>
        </w:rPr>
        <w:t>AMETIJUHEND</w:t>
      </w:r>
    </w:p>
    <w:p w14:paraId="3CF3B940" w14:textId="77777777" w:rsidR="00263EE4" w:rsidRPr="001A7AFD" w:rsidRDefault="00263EE4"/>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39"/>
      </w:tblGrid>
      <w:tr w:rsidR="00263EE4" w:rsidRPr="008A27BA" w14:paraId="3CF3B943" w14:textId="77777777" w:rsidTr="00DF2F97">
        <w:tc>
          <w:tcPr>
            <w:tcW w:w="4261" w:type="dxa"/>
          </w:tcPr>
          <w:p w14:paraId="3CF3B941" w14:textId="77777777" w:rsidR="00263EE4" w:rsidRPr="008A27BA" w:rsidRDefault="00C7363E">
            <w:pPr>
              <w:pStyle w:val="Heading2"/>
              <w:jc w:val="left"/>
              <w:rPr>
                <w:lang w:val="et-EE"/>
              </w:rPr>
            </w:pPr>
            <w:r w:rsidRPr="008A27BA">
              <w:rPr>
                <w:lang w:val="et-EE"/>
              </w:rPr>
              <w:t>Teenistuskoha nimetus</w:t>
            </w:r>
          </w:p>
        </w:tc>
        <w:tc>
          <w:tcPr>
            <w:tcW w:w="4239" w:type="dxa"/>
          </w:tcPr>
          <w:p w14:paraId="3CF3B942" w14:textId="77777777" w:rsidR="00263EE4" w:rsidRPr="008A27BA" w:rsidRDefault="00C7363E">
            <w:r w:rsidRPr="008A27BA">
              <w:t>O</w:t>
            </w:r>
            <w:r w:rsidR="000F16C4" w:rsidRPr="008A27BA">
              <w:t>sakonna</w:t>
            </w:r>
            <w:r w:rsidR="00263EE4" w:rsidRPr="008A27BA">
              <w:t xml:space="preserve">juhataja </w:t>
            </w:r>
          </w:p>
        </w:tc>
      </w:tr>
      <w:tr w:rsidR="00263EE4" w:rsidRPr="008A27BA" w14:paraId="3CF3B946" w14:textId="77777777" w:rsidTr="00DF2F97">
        <w:tc>
          <w:tcPr>
            <w:tcW w:w="4261" w:type="dxa"/>
          </w:tcPr>
          <w:p w14:paraId="3CF3B944" w14:textId="77777777" w:rsidR="00263EE4" w:rsidRPr="008A27BA" w:rsidRDefault="00263EE4">
            <w:pPr>
              <w:pStyle w:val="Heading2"/>
              <w:jc w:val="left"/>
              <w:rPr>
                <w:lang w:val="et-EE"/>
              </w:rPr>
            </w:pPr>
            <w:r w:rsidRPr="008A27BA">
              <w:rPr>
                <w:lang w:val="et-EE"/>
              </w:rPr>
              <w:t>Teenistuja</w:t>
            </w:r>
          </w:p>
        </w:tc>
        <w:tc>
          <w:tcPr>
            <w:tcW w:w="4239" w:type="dxa"/>
          </w:tcPr>
          <w:p w14:paraId="3CF3B945" w14:textId="77777777" w:rsidR="00263EE4" w:rsidRPr="008A27BA" w:rsidRDefault="000F16C4">
            <w:pPr>
              <w:rPr>
                <w:b/>
              </w:rPr>
            </w:pPr>
            <w:r w:rsidRPr="008A27BA">
              <w:rPr>
                <w:b/>
              </w:rPr>
              <w:t>Riina Otsa</w:t>
            </w:r>
          </w:p>
        </w:tc>
      </w:tr>
      <w:tr w:rsidR="00263EE4" w:rsidRPr="001A7AFD" w14:paraId="3CF3B949" w14:textId="77777777" w:rsidTr="00DF2F97">
        <w:tc>
          <w:tcPr>
            <w:tcW w:w="4261" w:type="dxa"/>
          </w:tcPr>
          <w:p w14:paraId="3CF3B947" w14:textId="77777777" w:rsidR="00263EE4" w:rsidRPr="001A7AFD" w:rsidRDefault="00263EE4">
            <w:pPr>
              <w:rPr>
                <w:b/>
                <w:sz w:val="28"/>
              </w:rPr>
            </w:pPr>
            <w:r w:rsidRPr="001A7AFD">
              <w:rPr>
                <w:b/>
                <w:sz w:val="28"/>
              </w:rPr>
              <w:t>Koht asutuse struktuuris</w:t>
            </w:r>
          </w:p>
        </w:tc>
        <w:tc>
          <w:tcPr>
            <w:tcW w:w="4239" w:type="dxa"/>
          </w:tcPr>
          <w:p w14:paraId="3CF3B948" w14:textId="77777777" w:rsidR="00263EE4" w:rsidRPr="001A7AFD" w:rsidRDefault="000F16C4">
            <w:r w:rsidRPr="001A7AFD">
              <w:t>Finantsosakond</w:t>
            </w:r>
          </w:p>
        </w:tc>
      </w:tr>
      <w:tr w:rsidR="00263EE4" w:rsidRPr="001A7AFD" w14:paraId="3CF3B94C" w14:textId="77777777" w:rsidTr="00DF2F97">
        <w:tc>
          <w:tcPr>
            <w:tcW w:w="4261" w:type="dxa"/>
          </w:tcPr>
          <w:p w14:paraId="3CF3B94A" w14:textId="77777777" w:rsidR="00263EE4" w:rsidRPr="001A7AFD" w:rsidRDefault="00263EE4">
            <w:pPr>
              <w:rPr>
                <w:b/>
                <w:sz w:val="28"/>
              </w:rPr>
            </w:pPr>
            <w:r w:rsidRPr="001A7AFD">
              <w:rPr>
                <w:b/>
                <w:sz w:val="28"/>
              </w:rPr>
              <w:t>Vahetu juht</w:t>
            </w:r>
          </w:p>
        </w:tc>
        <w:tc>
          <w:tcPr>
            <w:tcW w:w="4239" w:type="dxa"/>
          </w:tcPr>
          <w:p w14:paraId="3CF3B94B" w14:textId="77777777" w:rsidR="00263EE4" w:rsidRPr="001A7AFD" w:rsidRDefault="00B650FE" w:rsidP="008B6AAF">
            <w:r w:rsidRPr="001A7AFD">
              <w:t>Peadirektori asetäitja</w:t>
            </w:r>
            <w:r w:rsidR="00EE114B">
              <w:t xml:space="preserve"> Kertti-</w:t>
            </w:r>
            <w:r w:rsidR="008B6AAF" w:rsidRPr="001A7AFD">
              <w:t>Airin Pärli</w:t>
            </w:r>
          </w:p>
        </w:tc>
      </w:tr>
      <w:tr w:rsidR="00263EE4" w:rsidRPr="001A7AFD" w14:paraId="3CF3B94F" w14:textId="77777777" w:rsidTr="00DF2F97">
        <w:tc>
          <w:tcPr>
            <w:tcW w:w="4261" w:type="dxa"/>
          </w:tcPr>
          <w:p w14:paraId="3CF3B94D" w14:textId="77777777" w:rsidR="00263EE4" w:rsidRPr="001A7AFD" w:rsidRDefault="00263EE4">
            <w:pPr>
              <w:rPr>
                <w:b/>
                <w:sz w:val="28"/>
              </w:rPr>
            </w:pPr>
            <w:r w:rsidRPr="001A7AFD">
              <w:rPr>
                <w:b/>
                <w:sz w:val="28"/>
              </w:rPr>
              <w:t>Alluvad</w:t>
            </w:r>
          </w:p>
        </w:tc>
        <w:tc>
          <w:tcPr>
            <w:tcW w:w="4239" w:type="dxa"/>
          </w:tcPr>
          <w:p w14:paraId="3CF3B94E" w14:textId="631CCD97" w:rsidR="00263EE4" w:rsidRPr="001A7AFD" w:rsidRDefault="00F54702" w:rsidP="00F54702">
            <w:r>
              <w:t>Otsuste/maksete/tehnilise abi ja halduskulude arvestuse peaspetsialistid</w:t>
            </w:r>
          </w:p>
        </w:tc>
      </w:tr>
      <w:tr w:rsidR="0061702F" w:rsidRPr="001A7AFD" w14:paraId="3CF3B952" w14:textId="77777777" w:rsidTr="00DF2F97">
        <w:tc>
          <w:tcPr>
            <w:tcW w:w="4261" w:type="dxa"/>
          </w:tcPr>
          <w:p w14:paraId="3CF3B950" w14:textId="77777777" w:rsidR="0061702F" w:rsidRPr="001A7AFD" w:rsidRDefault="0061702F">
            <w:pPr>
              <w:rPr>
                <w:b/>
                <w:sz w:val="28"/>
              </w:rPr>
            </w:pPr>
            <w:r w:rsidRPr="001A7AFD">
              <w:rPr>
                <w:b/>
                <w:sz w:val="28"/>
              </w:rPr>
              <w:t>Esimene asendaja</w:t>
            </w:r>
          </w:p>
        </w:tc>
        <w:tc>
          <w:tcPr>
            <w:tcW w:w="4239" w:type="dxa"/>
          </w:tcPr>
          <w:p w14:paraId="3CF3B951" w14:textId="77777777" w:rsidR="0061702F" w:rsidRPr="001A7AFD" w:rsidRDefault="00DF2F97">
            <w:r>
              <w:t>Osakonna juhataja asetäitja</w:t>
            </w:r>
          </w:p>
        </w:tc>
      </w:tr>
      <w:tr w:rsidR="0061702F" w:rsidRPr="001A7AFD" w14:paraId="3CF3B955" w14:textId="77777777" w:rsidTr="00DF2F97">
        <w:tc>
          <w:tcPr>
            <w:tcW w:w="4261" w:type="dxa"/>
          </w:tcPr>
          <w:p w14:paraId="3CF3B953" w14:textId="77777777" w:rsidR="0061702F" w:rsidRPr="001A7AFD" w:rsidRDefault="0061702F">
            <w:pPr>
              <w:rPr>
                <w:b/>
                <w:sz w:val="28"/>
              </w:rPr>
            </w:pPr>
            <w:r w:rsidRPr="001A7AFD">
              <w:rPr>
                <w:b/>
                <w:sz w:val="28"/>
              </w:rPr>
              <w:t>Teine asendaja</w:t>
            </w:r>
          </w:p>
        </w:tc>
        <w:tc>
          <w:tcPr>
            <w:tcW w:w="4239" w:type="dxa"/>
          </w:tcPr>
          <w:p w14:paraId="3CF3B954" w14:textId="77777777" w:rsidR="0061702F" w:rsidRPr="001A7AFD" w:rsidRDefault="00DF2F97" w:rsidP="00831783">
            <w:r>
              <w:t>Osakonna nõunik</w:t>
            </w:r>
          </w:p>
        </w:tc>
      </w:tr>
      <w:tr w:rsidR="0061702F" w:rsidRPr="001A7AFD" w14:paraId="3CF3B958" w14:textId="77777777" w:rsidTr="00DF2F97">
        <w:tc>
          <w:tcPr>
            <w:tcW w:w="4261" w:type="dxa"/>
          </w:tcPr>
          <w:p w14:paraId="3CF3B956" w14:textId="77777777" w:rsidR="0061702F" w:rsidRPr="001A7AFD" w:rsidRDefault="0061702F">
            <w:pPr>
              <w:rPr>
                <w:b/>
                <w:sz w:val="28"/>
              </w:rPr>
            </w:pPr>
            <w:r w:rsidRPr="001A7AFD">
              <w:rPr>
                <w:b/>
                <w:sz w:val="28"/>
              </w:rPr>
              <w:t>Keda asendab</w:t>
            </w:r>
          </w:p>
        </w:tc>
        <w:tc>
          <w:tcPr>
            <w:tcW w:w="4239" w:type="dxa"/>
          </w:tcPr>
          <w:p w14:paraId="3CF3B957" w14:textId="77777777" w:rsidR="000119F4" w:rsidRPr="001A7AFD" w:rsidRDefault="00DF2F97">
            <w:r>
              <w:t>Osakonna juhataja asetäitjat ja nõunik</w:t>
            </w:r>
            <w:r w:rsidR="0053424C">
              <w:t>k</w:t>
            </w:r>
            <w:r>
              <w:t>u</w:t>
            </w:r>
          </w:p>
        </w:tc>
      </w:tr>
      <w:tr w:rsidR="0061702F" w:rsidRPr="001A7AFD" w14:paraId="3CF3B95B" w14:textId="77777777" w:rsidTr="00DF2F97">
        <w:tc>
          <w:tcPr>
            <w:tcW w:w="4261" w:type="dxa"/>
          </w:tcPr>
          <w:p w14:paraId="3CF3B959" w14:textId="77777777" w:rsidR="0061702F" w:rsidRPr="001A7AFD" w:rsidRDefault="0061702F">
            <w:pPr>
              <w:pStyle w:val="Heading4"/>
              <w:rPr>
                <w:color w:val="auto"/>
              </w:rPr>
            </w:pPr>
            <w:r w:rsidRPr="001A7AFD">
              <w:rPr>
                <w:color w:val="auto"/>
              </w:rPr>
              <w:t>Hindamine</w:t>
            </w:r>
          </w:p>
        </w:tc>
        <w:tc>
          <w:tcPr>
            <w:tcW w:w="4239" w:type="dxa"/>
          </w:tcPr>
          <w:p w14:paraId="3CF3B95A" w14:textId="77777777" w:rsidR="0061702F" w:rsidRPr="008A27BA" w:rsidRDefault="0061702F" w:rsidP="008B6AAF">
            <w:r w:rsidRPr="008A27BA">
              <w:t xml:space="preserve">Kohustuslik </w:t>
            </w:r>
            <w:r w:rsidR="00C7363E" w:rsidRPr="008A27BA">
              <w:t xml:space="preserve">arengu- ja </w:t>
            </w:r>
            <w:r w:rsidRPr="008A27BA">
              <w:t xml:space="preserve">hindamisvestlus </w:t>
            </w:r>
            <w:r w:rsidR="008B6AAF" w:rsidRPr="008A27BA">
              <w:t>vahetu juhiga</w:t>
            </w:r>
            <w:r w:rsidRPr="008A27BA">
              <w:t xml:space="preserve"> vähemalt 1 kord aastas</w:t>
            </w:r>
          </w:p>
        </w:tc>
      </w:tr>
    </w:tbl>
    <w:p w14:paraId="3CF3B95C" w14:textId="77777777" w:rsidR="000E35AB" w:rsidRDefault="000E35AB" w:rsidP="000E35AB">
      <w:pPr>
        <w:pStyle w:val="Heading3"/>
        <w:rPr>
          <w:sz w:val="28"/>
          <w:lang w:val="et-EE"/>
        </w:rPr>
      </w:pPr>
    </w:p>
    <w:p w14:paraId="3CF3B95D" w14:textId="77777777" w:rsidR="00263EE4" w:rsidRDefault="00263EE4">
      <w:pPr>
        <w:pStyle w:val="Heading3"/>
        <w:jc w:val="center"/>
        <w:rPr>
          <w:sz w:val="28"/>
          <w:lang w:val="et-EE"/>
        </w:rPr>
      </w:pPr>
      <w:r w:rsidRPr="001A7AFD">
        <w:rPr>
          <w:sz w:val="28"/>
          <w:lang w:val="et-EE"/>
        </w:rPr>
        <w:t>TÖÖ LÜHIKIRJELDUS</w:t>
      </w:r>
    </w:p>
    <w:p w14:paraId="3CF3B95E" w14:textId="77777777" w:rsidR="00EE114B" w:rsidRPr="00EE114B" w:rsidRDefault="00EE114B" w:rsidP="00EE114B"/>
    <w:p w14:paraId="3CF3B95F" w14:textId="63B6B42F" w:rsidR="002D63F9" w:rsidRPr="001A7AFD" w:rsidRDefault="002D63F9" w:rsidP="00EE114B">
      <w:pPr>
        <w:ind w:left="-142" w:right="-52"/>
        <w:jc w:val="both"/>
      </w:pPr>
      <w:r w:rsidRPr="001A7AFD">
        <w:t>F</w:t>
      </w:r>
      <w:r w:rsidR="008B6AAF" w:rsidRPr="001A7AFD">
        <w:t>inantsosakonna</w:t>
      </w:r>
      <w:r w:rsidRPr="001A7AFD">
        <w:t xml:space="preserve"> juhataja</w:t>
      </w:r>
      <w:r w:rsidR="008B6AAF" w:rsidRPr="001A7AFD">
        <w:t xml:space="preserve"> töö peamisteks ülesanneteks on korraldada </w:t>
      </w:r>
      <w:r w:rsidR="002573D0">
        <w:t>ja koordineerida vastutusala tegevusi</w:t>
      </w:r>
      <w:r w:rsidR="008B6AAF" w:rsidRPr="001A7AFD">
        <w:t xml:space="preserve"> eesmärgiga tagada </w:t>
      </w:r>
      <w:r w:rsidR="00121D74" w:rsidRPr="001A7AFD">
        <w:t xml:space="preserve">asutuse </w:t>
      </w:r>
      <w:r w:rsidR="00FF14F7">
        <w:t>finantsarvestus</w:t>
      </w:r>
      <w:r w:rsidR="002573D0">
        <w:t>, otsuste projektide kooskõlastamine, vastuvõtmine</w:t>
      </w:r>
      <w:r w:rsidR="008B6AAF" w:rsidRPr="001A7AFD">
        <w:t xml:space="preserve"> ja väl</w:t>
      </w:r>
      <w:r w:rsidR="00CE3784">
        <w:t xml:space="preserve">jamaksete teostamine, teostada </w:t>
      </w:r>
      <w:r w:rsidR="008B6AAF" w:rsidRPr="001A7AFD">
        <w:t>osakonna töö planeerimist ning arenguvajaduste kaardistamist, tagada hea klienditeeninduse tavade ja teenindusstandardi rakendamine oma vastutusala piires.</w:t>
      </w:r>
      <w:r w:rsidRPr="001A7AFD">
        <w:t xml:space="preserve"> </w:t>
      </w:r>
      <w:r w:rsidR="00121D74" w:rsidRPr="001A7AFD">
        <w:t xml:space="preserve">Osakonnajuhataja </w:t>
      </w:r>
      <w:r w:rsidRPr="001A7AFD">
        <w:t xml:space="preserve">osaleb </w:t>
      </w:r>
      <w:r w:rsidR="00CE3784" w:rsidRPr="001A7AFD">
        <w:t xml:space="preserve">Põllumajanduse Registrite ja Informatsiooni Ameti </w:t>
      </w:r>
      <w:r w:rsidR="00CE3784">
        <w:t>(edaspidi PRIA)</w:t>
      </w:r>
      <w:r w:rsidRPr="001A7AFD">
        <w:t xml:space="preserve"> ja oma osakonna eelarve koostamise protsessis, määrab oma osakonna </w:t>
      </w:r>
      <w:r w:rsidR="00BF1933" w:rsidRPr="001A7AFD">
        <w:t>eelarve</w:t>
      </w:r>
      <w:r w:rsidRPr="001A7AFD">
        <w:t xml:space="preserve">vahendite jaotuse, jälgib osakonna eelarve täitmist, </w:t>
      </w:r>
      <w:r w:rsidRPr="00F54702">
        <w:t xml:space="preserve">töötab välja </w:t>
      </w:r>
      <w:r w:rsidR="00F54702" w:rsidRPr="00F54702">
        <w:t xml:space="preserve">otsuste/maksete/tehnilise abi ja halduskulude arvestuse valdkonna teenistujate ametijuhendid ja viib läbi nendega </w:t>
      </w:r>
      <w:r w:rsidRPr="00F54702">
        <w:t xml:space="preserve">arenguvestlused, </w:t>
      </w:r>
      <w:r w:rsidRPr="001A7AFD">
        <w:t>koostab osakonna koolitusplaan</w:t>
      </w:r>
      <w:r w:rsidR="00473F35" w:rsidRPr="001A7AFD">
        <w:t>i.</w:t>
      </w:r>
    </w:p>
    <w:p w14:paraId="3CF3B960" w14:textId="77777777" w:rsidR="002D63F9" w:rsidRPr="001A7AFD" w:rsidRDefault="002D63F9" w:rsidP="002D63F9">
      <w:pPr>
        <w:jc w:val="both"/>
        <w:rPr>
          <w:sz w:val="22"/>
          <w:szCs w:val="22"/>
        </w:rPr>
      </w:pPr>
    </w:p>
    <w:p w14:paraId="3CF3B961" w14:textId="5245652D" w:rsidR="00263EE4" w:rsidRPr="001A7AFD" w:rsidRDefault="00263EE4" w:rsidP="00EE114B">
      <w:pPr>
        <w:ind w:left="-142"/>
        <w:jc w:val="both"/>
      </w:pPr>
      <w:r w:rsidRPr="001A7AFD">
        <w:t xml:space="preserve">Teenistuja juhindub oma töös </w:t>
      </w:r>
      <w:r w:rsidR="00CE3784" w:rsidRPr="001A7AFD">
        <w:t xml:space="preserve">PRIA </w:t>
      </w:r>
      <w:r w:rsidRPr="001A7AFD">
        <w:t xml:space="preserve">põhimäärusest, sisekorraeeskirjadest, </w:t>
      </w:r>
      <w:r w:rsidR="00473F35" w:rsidRPr="001A7AFD">
        <w:t xml:space="preserve">finantsosakonna </w:t>
      </w:r>
      <w:r w:rsidRPr="001A7AFD">
        <w:t>põhimäärusest, tööga seotud õigusaktidest, peadirektori kinnitatud protseduuridest, avaliku teenistuse seadusest ja antud ametijuhendist.</w:t>
      </w:r>
    </w:p>
    <w:p w14:paraId="3CF3B962" w14:textId="77777777" w:rsidR="00263EE4" w:rsidRPr="001A7AFD" w:rsidRDefault="00263EE4">
      <w:pPr>
        <w:pStyle w:val="BodyText"/>
        <w:ind w:left="-180" w:right="43"/>
      </w:pPr>
    </w:p>
    <w:p w14:paraId="3CF3B963" w14:textId="77777777" w:rsidR="00263EE4" w:rsidRPr="001A7AFD" w:rsidRDefault="00263EE4">
      <w:pPr>
        <w:pStyle w:val="Heading3"/>
        <w:jc w:val="center"/>
        <w:rPr>
          <w:sz w:val="28"/>
          <w:lang w:val="et-EE"/>
        </w:rPr>
      </w:pPr>
      <w:r w:rsidRPr="001A7AFD">
        <w:rPr>
          <w:sz w:val="28"/>
          <w:lang w:val="et-EE"/>
        </w:rPr>
        <w:t>TEENISTUSKOHUSTUSED</w:t>
      </w:r>
    </w:p>
    <w:p w14:paraId="3CF3B964" w14:textId="77777777" w:rsidR="00263EE4" w:rsidRPr="001A7AFD" w:rsidRDefault="00263EE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381"/>
      </w:tblGrid>
      <w:tr w:rsidR="00263EE4" w:rsidRPr="001A7AFD" w14:paraId="3CF3B967" w14:textId="77777777" w:rsidTr="004A7163">
        <w:tc>
          <w:tcPr>
            <w:tcW w:w="4261" w:type="dxa"/>
          </w:tcPr>
          <w:p w14:paraId="3CF3B965" w14:textId="77777777" w:rsidR="00263EE4" w:rsidRPr="001A7AFD" w:rsidRDefault="00263EE4">
            <w:pPr>
              <w:jc w:val="center"/>
              <w:rPr>
                <w:b/>
              </w:rPr>
            </w:pPr>
            <w:r w:rsidRPr="001A7AFD">
              <w:rPr>
                <w:b/>
              </w:rPr>
              <w:t>Peamised tööülesanded</w:t>
            </w:r>
          </w:p>
        </w:tc>
        <w:tc>
          <w:tcPr>
            <w:tcW w:w="4381" w:type="dxa"/>
          </w:tcPr>
          <w:p w14:paraId="3CF3B966" w14:textId="77777777" w:rsidR="00263EE4" w:rsidRPr="001A7AFD" w:rsidRDefault="00263EE4">
            <w:pPr>
              <w:jc w:val="center"/>
              <w:rPr>
                <w:b/>
              </w:rPr>
            </w:pPr>
            <w:r w:rsidRPr="001A7AFD">
              <w:rPr>
                <w:b/>
              </w:rPr>
              <w:t>Töötulemused ja kvaliteet</w:t>
            </w:r>
          </w:p>
        </w:tc>
      </w:tr>
      <w:tr w:rsidR="00263EE4" w:rsidRPr="001A7AFD" w14:paraId="3CF3B974" w14:textId="77777777" w:rsidTr="004A7163">
        <w:tc>
          <w:tcPr>
            <w:tcW w:w="4261" w:type="dxa"/>
          </w:tcPr>
          <w:p w14:paraId="3CF3B968" w14:textId="77777777" w:rsidR="00263EE4" w:rsidRPr="001A7AFD" w:rsidRDefault="00263EE4">
            <w:pPr>
              <w:spacing w:line="360" w:lineRule="auto"/>
              <w:jc w:val="both"/>
              <w:rPr>
                <w:noProof/>
              </w:rPr>
            </w:pPr>
            <w:r w:rsidRPr="001A7AFD">
              <w:rPr>
                <w:noProof/>
              </w:rPr>
              <w:t>Osakonna töö planeerimine ja juhtimine</w:t>
            </w:r>
          </w:p>
          <w:p w14:paraId="3CF3B969" w14:textId="77777777" w:rsidR="00263EE4" w:rsidRPr="001A7AFD" w:rsidRDefault="00263EE4"/>
        </w:tc>
        <w:tc>
          <w:tcPr>
            <w:tcW w:w="4381" w:type="dxa"/>
          </w:tcPr>
          <w:p w14:paraId="3CF3B96A" w14:textId="77777777" w:rsidR="00263EE4" w:rsidRPr="001A7AFD" w:rsidRDefault="00263EE4">
            <w:pPr>
              <w:numPr>
                <w:ilvl w:val="0"/>
                <w:numId w:val="1"/>
              </w:numPr>
            </w:pPr>
            <w:r w:rsidRPr="001A7AFD">
              <w:t xml:space="preserve">Koostöös </w:t>
            </w:r>
            <w:r w:rsidR="002573D0">
              <w:t xml:space="preserve">osakonna juhataja asetäitja, nõuniku ja </w:t>
            </w:r>
            <w:r w:rsidR="000E5C43" w:rsidRPr="001A7AFD">
              <w:t xml:space="preserve">PRIA juhtkonnaga </w:t>
            </w:r>
            <w:r w:rsidRPr="001A7AFD">
              <w:t xml:space="preserve">on loodud eeldused osakonna arenguks ja süsteemseks toimimiseks, planeeritud </w:t>
            </w:r>
            <w:r w:rsidR="002573D0">
              <w:t xml:space="preserve">on </w:t>
            </w:r>
            <w:r w:rsidRPr="001A7AFD">
              <w:t xml:space="preserve">osakonna struktuur </w:t>
            </w:r>
            <w:r w:rsidR="00975D3F" w:rsidRPr="001A7AFD">
              <w:t xml:space="preserve">ning </w:t>
            </w:r>
            <w:r w:rsidRPr="001A7AFD">
              <w:t>püstitatud eesmärgid, planeeritud vajalik personal, koolitus, eelarve, k</w:t>
            </w:r>
            <w:r w:rsidR="00B909F9">
              <w:t>ontrolli- ja aruandluse süsteem</w:t>
            </w:r>
          </w:p>
          <w:p w14:paraId="3CF3B96B" w14:textId="77777777" w:rsidR="00263EE4" w:rsidRPr="001A7AFD" w:rsidRDefault="00263EE4">
            <w:pPr>
              <w:numPr>
                <w:ilvl w:val="0"/>
                <w:numId w:val="1"/>
              </w:numPr>
              <w:rPr>
                <w:noProof/>
              </w:rPr>
            </w:pPr>
            <w:r w:rsidRPr="001A7AFD">
              <w:rPr>
                <w:noProof/>
              </w:rPr>
              <w:t xml:space="preserve">Osakond on komplekteeritud sobiva personaliga vastavalt tegevuskavale ja püstitatud eesmärkidele </w:t>
            </w:r>
          </w:p>
          <w:p w14:paraId="3CF3B96C" w14:textId="4B475420" w:rsidR="00263EE4" w:rsidRPr="001A7AFD" w:rsidRDefault="00263EE4">
            <w:pPr>
              <w:numPr>
                <w:ilvl w:val="0"/>
                <w:numId w:val="1"/>
              </w:numPr>
              <w:rPr>
                <w:noProof/>
              </w:rPr>
            </w:pPr>
            <w:r w:rsidRPr="001A7AFD">
              <w:rPr>
                <w:noProof/>
              </w:rPr>
              <w:lastRenderedPageBreak/>
              <w:t xml:space="preserve">Tööülesanded osakonna teenistujate vahel on jaotatud. Teenistujad teavad oma osakonna ja asutuse struktuuri, eesmärke ja oma tööülesandeid, mis on fikseeritud osakonna põhimääruse ja ametijuhenditega, samuti sooritusstandardeid ja lisaeesmärke, millest on räägitud osakonna koosolekutel ja mis on protokollis </w:t>
            </w:r>
            <w:r w:rsidR="00DD70DA">
              <w:rPr>
                <w:noProof/>
              </w:rPr>
              <w:t>fikseeritud</w:t>
            </w:r>
          </w:p>
          <w:p w14:paraId="3CF3B96D" w14:textId="77777777" w:rsidR="00263EE4" w:rsidRPr="001A7AFD" w:rsidRDefault="00263EE4">
            <w:pPr>
              <w:numPr>
                <w:ilvl w:val="0"/>
                <w:numId w:val="1"/>
              </w:numPr>
              <w:rPr>
                <w:noProof/>
              </w:rPr>
            </w:pPr>
            <w:r w:rsidRPr="001A7AFD">
              <w:rPr>
                <w:noProof/>
              </w:rPr>
              <w:t>Teenistujad täidavad oma ametikohustusi vastavalt eelnimetatud punktile ja eeskirjadest tulenevatele nõuetele</w:t>
            </w:r>
          </w:p>
          <w:p w14:paraId="3CF3B96E" w14:textId="77777777" w:rsidR="00263EE4" w:rsidRPr="001A7AFD" w:rsidRDefault="00263EE4">
            <w:pPr>
              <w:numPr>
                <w:ilvl w:val="0"/>
                <w:numId w:val="1"/>
              </w:numPr>
            </w:pPr>
            <w:r w:rsidRPr="001A7AFD">
              <w:t>Teenistujad teavad asutuses kehtivaid teenindusstandardeid ja hea klienditeeninduse põhimõtteid ning rakendavad neid igapäevases suhtlemises klientidega</w:t>
            </w:r>
          </w:p>
          <w:p w14:paraId="3CF3B96F" w14:textId="77777777" w:rsidR="00263EE4" w:rsidRPr="001A7AFD" w:rsidRDefault="00263EE4">
            <w:pPr>
              <w:numPr>
                <w:ilvl w:val="0"/>
                <w:numId w:val="1"/>
              </w:numPr>
              <w:rPr>
                <w:noProof/>
              </w:rPr>
            </w:pPr>
            <w:r w:rsidRPr="001A7AFD">
              <w:rPr>
                <w:noProof/>
              </w:rPr>
              <w:t>Teenistujatele on loodud tööks vajalikud tingimused töövahendite ja muude ressursside osas. Töökoha ja töövahenditega seotud küsimused on lahendatud õigeaegselt</w:t>
            </w:r>
          </w:p>
          <w:p w14:paraId="3CF3B970" w14:textId="77777777" w:rsidR="00263EE4" w:rsidRPr="001A7AFD" w:rsidRDefault="00263EE4">
            <w:pPr>
              <w:numPr>
                <w:ilvl w:val="0"/>
                <w:numId w:val="1"/>
              </w:numPr>
              <w:rPr>
                <w:noProof/>
              </w:rPr>
            </w:pPr>
            <w:r w:rsidRPr="001A7AFD">
              <w:rPr>
                <w:noProof/>
              </w:rPr>
              <w:t>Teenistujad on motiveeritud oma tööd tegema, tekkinud probleemid on lahendatud või nende lahendamise tähtaeg on teada</w:t>
            </w:r>
          </w:p>
          <w:p w14:paraId="3CF3B971" w14:textId="77777777" w:rsidR="00263EE4" w:rsidRPr="001A7AFD" w:rsidRDefault="00263EE4">
            <w:pPr>
              <w:numPr>
                <w:ilvl w:val="0"/>
                <w:numId w:val="1"/>
              </w:numPr>
            </w:pPr>
            <w:r w:rsidRPr="001A7AFD">
              <w:t xml:space="preserve">Teenistujate puhkuste ja asenduste kalender on õigeaegselt koostatud </w:t>
            </w:r>
          </w:p>
          <w:p w14:paraId="3CF3B972" w14:textId="77777777" w:rsidR="00263EE4" w:rsidRPr="001A7AFD" w:rsidRDefault="00263EE4">
            <w:pPr>
              <w:numPr>
                <w:ilvl w:val="0"/>
                <w:numId w:val="1"/>
              </w:numPr>
              <w:rPr>
                <w:noProof/>
              </w:rPr>
            </w:pPr>
            <w:r w:rsidRPr="001A7AFD">
              <w:t>Teenistujaid puudutav dokumentatsioon on korrektne ja ajakohane</w:t>
            </w:r>
          </w:p>
          <w:p w14:paraId="3CF3B973" w14:textId="77777777" w:rsidR="00492DF4" w:rsidRPr="001A7AFD" w:rsidRDefault="00263EE4" w:rsidP="00446309">
            <w:pPr>
              <w:numPr>
                <w:ilvl w:val="0"/>
                <w:numId w:val="12"/>
              </w:numPr>
            </w:pPr>
            <w:r w:rsidRPr="001A7AFD">
              <w:t>Osakonna ülesannete efektiivsemaks täitmiseks on õigeaegselt tehtud juhtkonnale ettepanekud muudatusteks ning rakendatud korrigeerivad tegevused ning planeeritud koolitused</w:t>
            </w:r>
          </w:p>
        </w:tc>
      </w:tr>
      <w:tr w:rsidR="002573D0" w:rsidRPr="001A7AFD" w14:paraId="3CF3B97A" w14:textId="77777777" w:rsidTr="004A7163">
        <w:tc>
          <w:tcPr>
            <w:tcW w:w="4261" w:type="dxa"/>
          </w:tcPr>
          <w:p w14:paraId="3CF3B975" w14:textId="77777777" w:rsidR="002573D0" w:rsidRPr="001A7AFD" w:rsidRDefault="002573D0" w:rsidP="002573D0">
            <w:r>
              <w:lastRenderedPageBreak/>
              <w:t>Otsuse projektide kooskõlastamine ja  kontrollimine</w:t>
            </w:r>
            <w:r w:rsidR="008A0190">
              <w:t xml:space="preserve">, õigeaegne väljamaksete </w:t>
            </w:r>
            <w:r w:rsidR="002F1AF3">
              <w:t>tegemise tagamine</w:t>
            </w:r>
          </w:p>
        </w:tc>
        <w:tc>
          <w:tcPr>
            <w:tcW w:w="4381" w:type="dxa"/>
          </w:tcPr>
          <w:p w14:paraId="3CF3B976" w14:textId="00CDD79A" w:rsidR="002573D0" w:rsidRDefault="002573D0" w:rsidP="002573D0">
            <w:pPr>
              <w:numPr>
                <w:ilvl w:val="0"/>
                <w:numId w:val="1"/>
              </w:numPr>
            </w:pPr>
            <w:r>
              <w:t>Kõik otsuse projektid on õigeaegselt kontrollitud ja kooskõlastatud</w:t>
            </w:r>
            <w:r w:rsidR="00CE3784">
              <w:t>.</w:t>
            </w:r>
          </w:p>
          <w:p w14:paraId="3CF3B977" w14:textId="49B432C2" w:rsidR="002F1AF3" w:rsidRDefault="002F1AF3" w:rsidP="002F1AF3">
            <w:pPr>
              <w:pStyle w:val="Default"/>
              <w:numPr>
                <w:ilvl w:val="0"/>
                <w:numId w:val="1"/>
              </w:numPr>
              <w:rPr>
                <w:sz w:val="23"/>
                <w:szCs w:val="23"/>
              </w:rPr>
            </w:pPr>
            <w:r w:rsidRPr="002F1AF3">
              <w:rPr>
                <w:sz w:val="23"/>
                <w:szCs w:val="23"/>
              </w:rPr>
              <w:t>Väljamaksed toetuste saajatele on teostatud</w:t>
            </w:r>
            <w:r>
              <w:rPr>
                <w:sz w:val="23"/>
                <w:szCs w:val="23"/>
              </w:rPr>
              <w:t xml:space="preserve"> õigeaegselt</w:t>
            </w:r>
            <w:r w:rsidR="00CE3784">
              <w:rPr>
                <w:sz w:val="23"/>
                <w:szCs w:val="23"/>
              </w:rPr>
              <w:t>.</w:t>
            </w:r>
          </w:p>
          <w:p w14:paraId="3CF3B978" w14:textId="77777777" w:rsidR="002F1AF3" w:rsidRPr="002F1AF3" w:rsidRDefault="002F1AF3" w:rsidP="002F1AF3">
            <w:pPr>
              <w:pStyle w:val="Default"/>
              <w:numPr>
                <w:ilvl w:val="0"/>
                <w:numId w:val="1"/>
              </w:numPr>
              <w:rPr>
                <w:sz w:val="23"/>
                <w:szCs w:val="23"/>
              </w:rPr>
            </w:pPr>
            <w:r>
              <w:rPr>
                <w:sz w:val="23"/>
                <w:szCs w:val="23"/>
              </w:rPr>
              <w:t xml:space="preserve">Sildfinantseerimise ja arvelduskrediidiga seotud arvestus on tagatud </w:t>
            </w:r>
            <w:r w:rsidRPr="002F1AF3">
              <w:rPr>
                <w:sz w:val="23"/>
                <w:szCs w:val="23"/>
              </w:rPr>
              <w:t>ja tagastamisega seotud teg</w:t>
            </w:r>
            <w:r>
              <w:rPr>
                <w:sz w:val="23"/>
                <w:szCs w:val="23"/>
              </w:rPr>
              <w:t xml:space="preserve">evused on tähtaegselt teostatud; </w:t>
            </w:r>
          </w:p>
          <w:p w14:paraId="3CF3B979" w14:textId="77777777" w:rsidR="002F1AF3" w:rsidRDefault="002F1AF3" w:rsidP="002F1AF3">
            <w:pPr>
              <w:pStyle w:val="Default"/>
            </w:pPr>
          </w:p>
        </w:tc>
      </w:tr>
      <w:tr w:rsidR="00263EE4" w:rsidRPr="001A7AFD" w14:paraId="3CF3B97F" w14:textId="77777777" w:rsidTr="004A7163">
        <w:tc>
          <w:tcPr>
            <w:tcW w:w="4261" w:type="dxa"/>
          </w:tcPr>
          <w:p w14:paraId="3CF3B97B" w14:textId="77777777" w:rsidR="00263EE4" w:rsidRPr="001A7AFD" w:rsidRDefault="00263EE4">
            <w:r w:rsidRPr="001A7AFD">
              <w:lastRenderedPageBreak/>
              <w:t>Osakonna töö kontrollimine</w:t>
            </w:r>
          </w:p>
        </w:tc>
        <w:tc>
          <w:tcPr>
            <w:tcW w:w="4381" w:type="dxa"/>
          </w:tcPr>
          <w:p w14:paraId="3CF3B97C" w14:textId="77777777" w:rsidR="00263EE4" w:rsidRPr="001A7AFD" w:rsidRDefault="00C7363E">
            <w:pPr>
              <w:numPr>
                <w:ilvl w:val="0"/>
                <w:numId w:val="1"/>
              </w:numPr>
            </w:pPr>
            <w:r>
              <w:t>Osakonna</w:t>
            </w:r>
            <w:r w:rsidR="00263EE4" w:rsidRPr="001A7AFD">
              <w:t>juhataja teostab regulaarseid kontrolltegevusi veendumaks, et osakonna teenistujad täidavad tööülesandeid vastavalt ametijuh</w:t>
            </w:r>
            <w:r w:rsidR="00607155">
              <w:t>enditele ja protseduuridele</w:t>
            </w:r>
          </w:p>
          <w:p w14:paraId="3CF3B97D" w14:textId="77777777" w:rsidR="00263EE4" w:rsidRPr="001A7AFD" w:rsidRDefault="00263EE4">
            <w:pPr>
              <w:numPr>
                <w:ilvl w:val="0"/>
                <w:numId w:val="1"/>
              </w:numPr>
            </w:pPr>
            <w:r w:rsidRPr="001A7AFD">
              <w:t>Korrigeerivad tegevus</w:t>
            </w:r>
            <w:r w:rsidR="00607155">
              <w:t>ed on õigeaegsed ja efektiivsed</w:t>
            </w:r>
          </w:p>
          <w:p w14:paraId="3CF3B97E" w14:textId="77777777" w:rsidR="00263EE4" w:rsidRPr="001A7AFD" w:rsidRDefault="00607155" w:rsidP="00992EAA">
            <w:pPr>
              <w:numPr>
                <w:ilvl w:val="0"/>
                <w:numId w:val="1"/>
              </w:numPr>
              <w:rPr>
                <w:noProof/>
              </w:rPr>
            </w:pPr>
            <w:r>
              <w:rPr>
                <w:noProof/>
              </w:rPr>
              <w:t>A</w:t>
            </w:r>
            <w:r w:rsidRPr="00607155">
              <w:rPr>
                <w:noProof/>
              </w:rPr>
              <w:t>rengu- ja hindamisvestlus</w:t>
            </w:r>
            <w:r>
              <w:rPr>
                <w:noProof/>
              </w:rPr>
              <w:t>ed</w:t>
            </w:r>
            <w:r w:rsidR="00263EE4" w:rsidRPr="001A7AFD">
              <w:rPr>
                <w:noProof/>
              </w:rPr>
              <w:t xml:space="preserve"> on teostatud vastavalt metoodikale ja peadirektori poolt kinnitatud </w:t>
            </w:r>
            <w:r w:rsidR="00992EAA">
              <w:rPr>
                <w:noProof/>
              </w:rPr>
              <w:t>ajakavale</w:t>
            </w:r>
            <w:r w:rsidR="00263EE4" w:rsidRPr="001A7AFD">
              <w:rPr>
                <w:noProof/>
              </w:rPr>
              <w:t xml:space="preserve"> ning vestluste tulemused on nõuetekohaselt fikseeritud</w:t>
            </w:r>
          </w:p>
        </w:tc>
      </w:tr>
      <w:tr w:rsidR="00263EE4" w:rsidRPr="001A7AFD" w14:paraId="3CF3B985" w14:textId="77777777" w:rsidTr="004A7163">
        <w:tc>
          <w:tcPr>
            <w:tcW w:w="4261" w:type="dxa"/>
          </w:tcPr>
          <w:p w14:paraId="3CF3B980" w14:textId="77777777" w:rsidR="00263EE4" w:rsidRPr="001A7AFD" w:rsidRDefault="00263EE4">
            <w:r w:rsidRPr="001A7AFD">
              <w:rPr>
                <w:noProof/>
              </w:rPr>
              <w:t>Osakonna esindamine</w:t>
            </w:r>
          </w:p>
        </w:tc>
        <w:tc>
          <w:tcPr>
            <w:tcW w:w="4381" w:type="dxa"/>
          </w:tcPr>
          <w:p w14:paraId="3CF3B981" w14:textId="77777777" w:rsidR="00263EE4" w:rsidRPr="001A7AFD" w:rsidRDefault="00263EE4">
            <w:pPr>
              <w:numPr>
                <w:ilvl w:val="0"/>
                <w:numId w:val="1"/>
              </w:numPr>
              <w:rPr>
                <w:noProof/>
              </w:rPr>
            </w:pPr>
            <w:r w:rsidRPr="001A7AFD">
              <w:rPr>
                <w:noProof/>
              </w:rPr>
              <w:t>Osakonna poolt koostatud dokumendid on allkirjastatud ja viseeritud kooskõlas osakonna ja PRIA eeskirjade ja asjaajamiskorraga</w:t>
            </w:r>
          </w:p>
          <w:p w14:paraId="3CF3B982" w14:textId="77777777" w:rsidR="00263EE4" w:rsidRPr="001A7AFD" w:rsidRDefault="00263EE4">
            <w:pPr>
              <w:numPr>
                <w:ilvl w:val="0"/>
                <w:numId w:val="1"/>
              </w:numPr>
              <w:rPr>
                <w:noProof/>
              </w:rPr>
            </w:pPr>
            <w:r w:rsidRPr="001A7AFD">
              <w:rPr>
                <w:noProof/>
              </w:rPr>
              <w:t>Osakond on adekvaatselt esindatud PRIA struktuuriüksuste ja juhtkonna töökoosolekutel ja nõupidamistel</w:t>
            </w:r>
          </w:p>
          <w:p w14:paraId="3CF3B983" w14:textId="77777777" w:rsidR="00263EE4" w:rsidRPr="001A7AFD" w:rsidRDefault="00263EE4">
            <w:pPr>
              <w:numPr>
                <w:ilvl w:val="0"/>
                <w:numId w:val="1"/>
              </w:numPr>
            </w:pPr>
            <w:r w:rsidRPr="001A7AFD">
              <w:rPr>
                <w:noProof/>
              </w:rPr>
              <w:t>Osakond on PRIA peadirektori ülesandel adekvaatselt esindatud riigiasutustes, rahvusvahelistes organisatsioonides ning suhetes kolmandate isikutega</w:t>
            </w:r>
          </w:p>
          <w:p w14:paraId="3CF3B984" w14:textId="77777777" w:rsidR="00263EE4" w:rsidRPr="001A7AFD" w:rsidRDefault="00263EE4">
            <w:pPr>
              <w:numPr>
                <w:ilvl w:val="0"/>
                <w:numId w:val="1"/>
              </w:numPr>
            </w:pPr>
            <w:r w:rsidRPr="001A7AFD">
              <w:rPr>
                <w:noProof/>
              </w:rPr>
              <w:t>Osakonnalt nõutavad aruanded on teenistujate poolt koostatud ja esitatud tähtajaks vajalikele adressaatidele</w:t>
            </w:r>
          </w:p>
        </w:tc>
      </w:tr>
      <w:tr w:rsidR="007D1E72" w:rsidRPr="001A7AFD" w14:paraId="3CF3B988" w14:textId="77777777" w:rsidTr="004A7163">
        <w:tc>
          <w:tcPr>
            <w:tcW w:w="4261" w:type="dxa"/>
          </w:tcPr>
          <w:p w14:paraId="3CF3B986" w14:textId="77777777" w:rsidR="007D1E72" w:rsidRDefault="007D1E72">
            <w:r>
              <w:t>Protsesside juhendis standardprotsessi omanikule kinnitatud ülesannete täitmine</w:t>
            </w:r>
          </w:p>
        </w:tc>
        <w:tc>
          <w:tcPr>
            <w:tcW w:w="4381" w:type="dxa"/>
          </w:tcPr>
          <w:p w14:paraId="3CF3B987" w14:textId="259C965E" w:rsidR="007D1E72" w:rsidRPr="001A7AFD" w:rsidRDefault="007D1E72">
            <w:pPr>
              <w:numPr>
                <w:ilvl w:val="0"/>
                <w:numId w:val="1"/>
              </w:numPr>
            </w:pPr>
            <w:r>
              <w:t>Protsesside juhendis standardprotsessi omanikule kinnitatud ülesanded on korrektselt täidetud</w:t>
            </w:r>
          </w:p>
        </w:tc>
      </w:tr>
      <w:tr w:rsidR="00263EE4" w:rsidRPr="001A7AFD" w14:paraId="3CF3B98B" w14:textId="77777777" w:rsidTr="004A7163">
        <w:tc>
          <w:tcPr>
            <w:tcW w:w="4261" w:type="dxa"/>
          </w:tcPr>
          <w:p w14:paraId="3CF3B989" w14:textId="03414A7A" w:rsidR="00263EE4" w:rsidRPr="001A7AFD" w:rsidRDefault="00263EE4">
            <w:r w:rsidRPr="001A7AFD">
              <w:t>Töökoosolekutel osalemine</w:t>
            </w:r>
          </w:p>
        </w:tc>
        <w:tc>
          <w:tcPr>
            <w:tcW w:w="4381" w:type="dxa"/>
          </w:tcPr>
          <w:p w14:paraId="3CF3B98A" w14:textId="77777777" w:rsidR="00263EE4" w:rsidRPr="001A7AFD" w:rsidRDefault="00263EE4">
            <w:pPr>
              <w:numPr>
                <w:ilvl w:val="0"/>
                <w:numId w:val="1"/>
              </w:numPr>
            </w:pPr>
            <w:r w:rsidRPr="001A7AFD">
              <w:t>Teenistuja on osa võtnud kõigist toimuvatest töökoosolekutest, kus tema kohal</w:t>
            </w:r>
            <w:r w:rsidR="002573D0">
              <w:t xml:space="preserve"> </w:t>
            </w:r>
            <w:r w:rsidRPr="001A7AFD">
              <w:t>viibimine on kohustuslik</w:t>
            </w:r>
          </w:p>
        </w:tc>
      </w:tr>
      <w:tr w:rsidR="00263EE4" w:rsidRPr="001A7AFD" w14:paraId="3CF3B98F" w14:textId="77777777" w:rsidTr="004A7163">
        <w:tc>
          <w:tcPr>
            <w:tcW w:w="4261" w:type="dxa"/>
          </w:tcPr>
          <w:p w14:paraId="3CF3B98C" w14:textId="77777777" w:rsidR="00263EE4" w:rsidRPr="001A7AFD" w:rsidRDefault="00263EE4">
            <w:r w:rsidRPr="001A7AFD">
              <w:t>Lisaülesannete täitmine</w:t>
            </w:r>
          </w:p>
        </w:tc>
        <w:tc>
          <w:tcPr>
            <w:tcW w:w="4381" w:type="dxa"/>
          </w:tcPr>
          <w:p w14:paraId="3CF3B98D" w14:textId="2B684D81" w:rsidR="000A4AE3" w:rsidRDefault="00263EE4" w:rsidP="00C16682">
            <w:pPr>
              <w:numPr>
                <w:ilvl w:val="0"/>
                <w:numId w:val="12"/>
              </w:numPr>
            </w:pPr>
            <w:r w:rsidRPr="001A7AFD">
              <w:t>Täidab vahetu juhi poolt määratud tööalaseid lisaülesande</w:t>
            </w:r>
            <w:r w:rsidR="00341B4D">
              <w:t>i</w:t>
            </w:r>
            <w:r w:rsidRPr="001A7AFD">
              <w:t>d</w:t>
            </w:r>
          </w:p>
          <w:p w14:paraId="3CF3B98E" w14:textId="5323F8BD" w:rsidR="00263EE4" w:rsidRPr="001A7AFD" w:rsidRDefault="004A7163" w:rsidP="00C16682">
            <w:pPr>
              <w:numPr>
                <w:ilvl w:val="0"/>
                <w:numId w:val="12"/>
              </w:numPr>
            </w:pPr>
            <w:r w:rsidRPr="004A7163">
              <w:t xml:space="preserve">Asendab osakonna juhataja asetäitjat ja nõunikku </w:t>
            </w:r>
          </w:p>
        </w:tc>
        <w:bookmarkStart w:id="0" w:name="_GoBack"/>
        <w:bookmarkEnd w:id="0"/>
      </w:tr>
      <w:tr w:rsidR="00263EE4" w:rsidRPr="001A7AFD" w14:paraId="3CF3B993" w14:textId="77777777" w:rsidTr="004A7163">
        <w:tc>
          <w:tcPr>
            <w:tcW w:w="4261" w:type="dxa"/>
          </w:tcPr>
          <w:p w14:paraId="3CF3B990" w14:textId="77777777" w:rsidR="00263EE4" w:rsidRPr="001A7AFD" w:rsidRDefault="00263EE4">
            <w:r w:rsidRPr="001A7AFD">
              <w:t>Infovahetuse korraldamine organisatsioonis</w:t>
            </w:r>
          </w:p>
        </w:tc>
        <w:tc>
          <w:tcPr>
            <w:tcW w:w="4381" w:type="dxa"/>
          </w:tcPr>
          <w:p w14:paraId="3CF3B991" w14:textId="77777777" w:rsidR="00263EE4" w:rsidRPr="001A7AFD" w:rsidRDefault="00263EE4">
            <w:pPr>
              <w:numPr>
                <w:ilvl w:val="0"/>
                <w:numId w:val="1"/>
              </w:numPr>
            </w:pPr>
            <w:r w:rsidRPr="001A7AFD">
              <w:rPr>
                <w:noProof/>
              </w:rPr>
              <w:t>Vajalik info on edastatud operatiivselt kõikidele osapooltele (PRIA juhtkond, struktuuriüksuste juhid)</w:t>
            </w:r>
            <w:r w:rsidRPr="001A7AFD">
              <w:t xml:space="preserve"> </w:t>
            </w:r>
          </w:p>
          <w:p w14:paraId="3CF3B992" w14:textId="77777777" w:rsidR="00263EE4" w:rsidRPr="001A7AFD" w:rsidRDefault="00263EE4">
            <w:pPr>
              <w:numPr>
                <w:ilvl w:val="0"/>
                <w:numId w:val="1"/>
              </w:numPr>
            </w:pPr>
            <w:r w:rsidRPr="001A7AFD">
              <w:t>Teenistuja on kinni pidanud konfidentsiaalsuse nõudest ja ei ole väljastanud oma töö käigu</w:t>
            </w:r>
            <w:r w:rsidR="005D7EFB">
              <w:t xml:space="preserve">s saadud informatsiooni asjasse </w:t>
            </w:r>
            <w:r w:rsidRPr="001A7AFD">
              <w:t>mittepuutuvatele isikutele</w:t>
            </w:r>
          </w:p>
        </w:tc>
      </w:tr>
      <w:tr w:rsidR="00263EE4" w:rsidRPr="001A7AFD" w14:paraId="3CF3B997" w14:textId="77777777" w:rsidTr="004A7163">
        <w:tc>
          <w:tcPr>
            <w:tcW w:w="4261" w:type="dxa"/>
          </w:tcPr>
          <w:p w14:paraId="3CF3B994" w14:textId="77777777" w:rsidR="00263EE4" w:rsidRPr="001A7AFD" w:rsidRDefault="00263EE4">
            <w:r w:rsidRPr="001A7AFD">
              <w:t>Informatsiooni andmine järelevalvet teostavate organisatsioonide esindajatele</w:t>
            </w:r>
          </w:p>
        </w:tc>
        <w:tc>
          <w:tcPr>
            <w:tcW w:w="4381" w:type="dxa"/>
          </w:tcPr>
          <w:p w14:paraId="3CF3B995" w14:textId="77777777" w:rsidR="00263EE4" w:rsidRPr="001A7AFD" w:rsidRDefault="00263EE4">
            <w:pPr>
              <w:numPr>
                <w:ilvl w:val="0"/>
                <w:numId w:val="1"/>
              </w:numPr>
            </w:pPr>
            <w:r w:rsidRPr="001A7AFD">
              <w:t xml:space="preserve">Järelevalvet teostavate organisatsioonide esindajad on saanud </w:t>
            </w:r>
            <w:r w:rsidRPr="001A7AFD">
              <w:lastRenderedPageBreak/>
              <w:t>neid rahuldava informatsiooni ametniku töö kohta</w:t>
            </w:r>
          </w:p>
          <w:p w14:paraId="3CF3B996" w14:textId="77777777" w:rsidR="00263EE4" w:rsidRPr="001A7AFD" w:rsidRDefault="00263EE4">
            <w:pPr>
              <w:numPr>
                <w:ilvl w:val="0"/>
                <w:numId w:val="1"/>
              </w:numPr>
            </w:pPr>
            <w:r w:rsidRPr="001A7AFD">
              <w:t>Järelevalvet  teostavate organisatsioonide esindajatele on osutatud igakülgset abi</w:t>
            </w:r>
          </w:p>
        </w:tc>
      </w:tr>
    </w:tbl>
    <w:p w14:paraId="3CF3B998" w14:textId="77777777" w:rsidR="000E35AB" w:rsidRDefault="000E35AB" w:rsidP="000E35AB">
      <w:pPr>
        <w:pStyle w:val="Heading3"/>
        <w:rPr>
          <w:sz w:val="28"/>
          <w:lang w:val="et-EE"/>
        </w:rPr>
      </w:pPr>
    </w:p>
    <w:p w14:paraId="3CF3B999" w14:textId="77777777" w:rsidR="000E35AB" w:rsidRPr="000E35AB" w:rsidRDefault="000E35AB" w:rsidP="000E35AB"/>
    <w:p w14:paraId="3CF3B99A" w14:textId="77777777" w:rsidR="00263EE4" w:rsidRPr="001A7AFD" w:rsidRDefault="00263EE4">
      <w:pPr>
        <w:pStyle w:val="Heading3"/>
        <w:jc w:val="center"/>
        <w:rPr>
          <w:sz w:val="28"/>
          <w:lang w:val="et-EE"/>
        </w:rPr>
      </w:pPr>
      <w:r w:rsidRPr="001A7AFD">
        <w:rPr>
          <w:sz w:val="28"/>
          <w:lang w:val="et-EE"/>
        </w:rPr>
        <w:t>VASTUTUS</w:t>
      </w:r>
    </w:p>
    <w:p w14:paraId="3CF3B99B" w14:textId="77777777" w:rsidR="00263EE4" w:rsidRPr="001A7AFD" w:rsidRDefault="00263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3EE4" w:rsidRPr="001A7AFD" w14:paraId="3CF3B9A4" w14:textId="77777777">
        <w:tc>
          <w:tcPr>
            <w:tcW w:w="8522" w:type="dxa"/>
          </w:tcPr>
          <w:p w14:paraId="3CF3B99C" w14:textId="77777777" w:rsidR="00263EE4" w:rsidRPr="001A7AFD" w:rsidRDefault="00263EE4">
            <w:r w:rsidRPr="001A7AFD">
              <w:t>Teenistuja vastutab:</w:t>
            </w:r>
          </w:p>
          <w:p w14:paraId="3CF3B99D" w14:textId="210C2A66" w:rsidR="00263EE4" w:rsidRPr="001A7AFD" w:rsidRDefault="00263EE4">
            <w:pPr>
              <w:numPr>
                <w:ilvl w:val="0"/>
                <w:numId w:val="10"/>
              </w:numPr>
            </w:pPr>
            <w:r w:rsidRPr="001A7AFD">
              <w:rPr>
                <w:noProof/>
              </w:rPr>
              <w:t>käesolevast ametijuhendist</w:t>
            </w:r>
            <w:r w:rsidRPr="001A7AFD">
              <w:t xml:space="preserve">, </w:t>
            </w:r>
            <w:r w:rsidR="00CD7C1C">
              <w:t xml:space="preserve">tööga seotud </w:t>
            </w:r>
            <w:r w:rsidRPr="001A7AFD">
              <w:t>õigusaktidest, sisekorraeeskirjast,</w:t>
            </w:r>
            <w:r w:rsidR="000E5C43" w:rsidRPr="001A7AFD">
              <w:t xml:space="preserve"> teenindusstandardist, </w:t>
            </w:r>
            <w:r w:rsidRPr="001A7AFD">
              <w:t xml:space="preserve"> PRIA ja osakonna põhimäärusest ning avaliku teenistuse seadusest tulenevate tööülesannete õigeaegse ja kvaliteetse täitmise eest</w:t>
            </w:r>
            <w:r w:rsidR="00CE3784">
              <w:t>;</w:t>
            </w:r>
            <w:r w:rsidRPr="001A7AFD">
              <w:t xml:space="preserve"> </w:t>
            </w:r>
          </w:p>
          <w:p w14:paraId="3CF3B99E" w14:textId="6AC35070" w:rsidR="00263EE4" w:rsidRPr="001A7AFD" w:rsidRDefault="00263EE4">
            <w:pPr>
              <w:numPr>
                <w:ilvl w:val="0"/>
                <w:numId w:val="1"/>
              </w:numPr>
            </w:pPr>
            <w:r w:rsidRPr="001A7AFD">
              <w:t>ametialase informatsiooni kaitsmise ja hoidmise eest</w:t>
            </w:r>
            <w:r w:rsidR="00CE3784">
              <w:t>;</w:t>
            </w:r>
          </w:p>
          <w:p w14:paraId="3CF3B99F" w14:textId="61F1BA2B" w:rsidR="00263EE4" w:rsidRPr="001A7AFD" w:rsidRDefault="00263EE4">
            <w:pPr>
              <w:numPr>
                <w:ilvl w:val="0"/>
                <w:numId w:val="1"/>
              </w:numPr>
            </w:pPr>
            <w:r w:rsidRPr="001A7AFD">
              <w:t>teenistuja kasutusse antud töövahendite säilimise ja hoidmise eest</w:t>
            </w:r>
            <w:r w:rsidR="00CE3784">
              <w:t>;</w:t>
            </w:r>
          </w:p>
          <w:p w14:paraId="3CF3B9A0" w14:textId="77777777" w:rsidR="00263EE4" w:rsidRPr="001A7AFD" w:rsidRDefault="00263EE4">
            <w:pPr>
              <w:numPr>
                <w:ilvl w:val="0"/>
                <w:numId w:val="1"/>
              </w:numPr>
            </w:pPr>
            <w:r w:rsidRPr="001A7AFD">
              <w:t>järelevalvet teostavate organisatsioonide esindajatele oma tööd puudutava kvaliteetse informatsiooni andmise eest ning neile oma võimaluste piires abi osutamise eest;</w:t>
            </w:r>
          </w:p>
          <w:p w14:paraId="3CF3B9A1" w14:textId="117FE987" w:rsidR="00263EE4" w:rsidRPr="001A7AFD" w:rsidRDefault="00263EE4">
            <w:pPr>
              <w:numPr>
                <w:ilvl w:val="0"/>
                <w:numId w:val="1"/>
              </w:numPr>
            </w:pPr>
            <w:r w:rsidRPr="001A7AFD">
              <w:t>enese kvalifikatsiooni hoidmise ja täiendamise eest</w:t>
            </w:r>
            <w:r w:rsidR="00CE3784">
              <w:t>;</w:t>
            </w:r>
          </w:p>
          <w:p w14:paraId="3CF3B9A2" w14:textId="732E94B7" w:rsidR="00263EE4" w:rsidRPr="001A7AFD" w:rsidRDefault="00263EE4">
            <w:pPr>
              <w:numPr>
                <w:ilvl w:val="0"/>
                <w:numId w:val="1"/>
              </w:numPr>
            </w:pPr>
            <w:r w:rsidRPr="001A7AFD">
              <w:t>oma vastutusala sujuva ja korrektse töökorralduse eest</w:t>
            </w:r>
            <w:r w:rsidR="00CE3784">
              <w:t>;</w:t>
            </w:r>
            <w:r w:rsidRPr="001A7AFD">
              <w:t xml:space="preserve"> </w:t>
            </w:r>
          </w:p>
          <w:p w14:paraId="3CF3B9A3" w14:textId="586F8AF7" w:rsidR="00263EE4" w:rsidRPr="001A7AFD" w:rsidRDefault="00263EE4" w:rsidP="00CE3784">
            <w:pPr>
              <w:numPr>
                <w:ilvl w:val="0"/>
                <w:numId w:val="10"/>
              </w:numPr>
            </w:pPr>
            <w:r w:rsidRPr="001A7AFD">
              <w:t>oma vastustalasse kuuluvate üksuste eelarve planeerimise, sihipärase ja efektiivse kasutamise eest</w:t>
            </w:r>
            <w:r w:rsidR="00CE3784">
              <w:t>.</w:t>
            </w:r>
          </w:p>
        </w:tc>
      </w:tr>
    </w:tbl>
    <w:p w14:paraId="3CF3B9A5" w14:textId="77777777" w:rsidR="00263EE4" w:rsidRPr="001A7AFD" w:rsidRDefault="00263EE4"/>
    <w:p w14:paraId="3CF3B9A6" w14:textId="77777777" w:rsidR="00263EE4" w:rsidRDefault="00263EE4" w:rsidP="00EE114B">
      <w:pPr>
        <w:pStyle w:val="Heading2"/>
        <w:rPr>
          <w:bCs/>
          <w:szCs w:val="24"/>
          <w:lang w:val="et-EE"/>
        </w:rPr>
      </w:pPr>
      <w:r w:rsidRPr="001A7AFD">
        <w:rPr>
          <w:bCs/>
          <w:szCs w:val="24"/>
          <w:lang w:val="et-EE"/>
        </w:rPr>
        <w:t>ÕIGUSED</w:t>
      </w:r>
    </w:p>
    <w:p w14:paraId="3CF3B9A7" w14:textId="77777777" w:rsidR="00EE114B" w:rsidRPr="00EE114B" w:rsidRDefault="00EE114B" w:rsidP="00EE1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3EE4" w:rsidRPr="001A7AFD" w14:paraId="3CF3B9B4" w14:textId="77777777">
        <w:tc>
          <w:tcPr>
            <w:tcW w:w="8522" w:type="dxa"/>
          </w:tcPr>
          <w:p w14:paraId="3CF3B9A8" w14:textId="77777777" w:rsidR="00263EE4" w:rsidRPr="001A7AFD" w:rsidRDefault="00263EE4">
            <w:pPr>
              <w:pStyle w:val="Header"/>
              <w:tabs>
                <w:tab w:val="clear" w:pos="4153"/>
                <w:tab w:val="clear" w:pos="8306"/>
              </w:tabs>
              <w:rPr>
                <w:lang w:val="et-EE"/>
              </w:rPr>
            </w:pPr>
            <w:r w:rsidRPr="001A7AFD">
              <w:rPr>
                <w:lang w:val="et-EE"/>
              </w:rPr>
              <w:t>Teenistujal on õigus:</w:t>
            </w:r>
          </w:p>
          <w:p w14:paraId="3CF3B9A9" w14:textId="4A33020B" w:rsidR="00263EE4" w:rsidRPr="001A7AFD" w:rsidRDefault="00263EE4">
            <w:pPr>
              <w:numPr>
                <w:ilvl w:val="0"/>
                <w:numId w:val="1"/>
              </w:numPr>
            </w:pPr>
            <w:r w:rsidRPr="001A7AFD">
              <w:t>kasutada oma töös avaliku teenistuse seadusest, õigusaktidest, PRIA põhimäärusest ja sisekorraeeskirjast tulenevaid õigusi</w:t>
            </w:r>
            <w:r w:rsidR="00CE3784">
              <w:t>;</w:t>
            </w:r>
          </w:p>
          <w:p w14:paraId="3CF3B9AA" w14:textId="21E23CE9" w:rsidR="00263EE4" w:rsidRPr="001A7AFD" w:rsidRDefault="00263EE4">
            <w:pPr>
              <w:numPr>
                <w:ilvl w:val="0"/>
                <w:numId w:val="1"/>
              </w:numPr>
              <w:rPr>
                <w:noProof/>
              </w:rPr>
            </w:pPr>
            <w:r w:rsidRPr="001A7AFD">
              <w:rPr>
                <w:noProof/>
              </w:rPr>
              <w:t>saada PRIA juhtkonnalt ja struktuuriüksustelt oma tööks vajalikku informatsiooni, teavet ja abi vastavalt nende töövaldkondadele</w:t>
            </w:r>
            <w:r w:rsidR="00CE3784">
              <w:rPr>
                <w:noProof/>
              </w:rPr>
              <w:t>;</w:t>
            </w:r>
          </w:p>
          <w:p w14:paraId="3CF3B9AB" w14:textId="7F47731C" w:rsidR="00263EE4" w:rsidRPr="001A7AFD" w:rsidRDefault="00263EE4">
            <w:pPr>
              <w:numPr>
                <w:ilvl w:val="0"/>
                <w:numId w:val="1"/>
              </w:numPr>
            </w:pPr>
            <w:r w:rsidRPr="001A7AFD">
              <w:t>teha koostööd teiste osakondade teenistujatega</w:t>
            </w:r>
            <w:r w:rsidR="00CE3784">
              <w:t>;</w:t>
            </w:r>
          </w:p>
          <w:p w14:paraId="3CF3B9AC" w14:textId="7317E969" w:rsidR="00263EE4" w:rsidRPr="001A7AFD" w:rsidRDefault="00263EE4">
            <w:pPr>
              <w:numPr>
                <w:ilvl w:val="0"/>
                <w:numId w:val="1"/>
              </w:numPr>
            </w:pPr>
            <w:r w:rsidRPr="001A7AFD">
              <w:rPr>
                <w:noProof/>
              </w:rPr>
              <w:t xml:space="preserve">ette valmistada ja esitada oma otsesele </w:t>
            </w:r>
            <w:r w:rsidR="00C7363E" w:rsidRPr="005B5FC3">
              <w:rPr>
                <w:noProof/>
              </w:rPr>
              <w:t>juhile</w:t>
            </w:r>
            <w:r w:rsidRPr="001A7AFD">
              <w:rPr>
                <w:noProof/>
              </w:rPr>
              <w:t xml:space="preserve"> lahendamist vajavaid tööalaseid küsimusi</w:t>
            </w:r>
            <w:r w:rsidR="00CE3784">
              <w:rPr>
                <w:noProof/>
              </w:rPr>
              <w:t>;</w:t>
            </w:r>
          </w:p>
          <w:p w14:paraId="3CF3B9AD" w14:textId="7762653D" w:rsidR="00263EE4" w:rsidRPr="001A7AFD" w:rsidRDefault="00263EE4">
            <w:pPr>
              <w:numPr>
                <w:ilvl w:val="0"/>
                <w:numId w:val="1"/>
              </w:numPr>
            </w:pPr>
            <w:r w:rsidRPr="001A7AFD">
              <w:t>teha ettepanekuid oma pädevusse kuuluvas valdkonnas töö paremaks korraldamiseks</w:t>
            </w:r>
            <w:r w:rsidR="00CE3784">
              <w:t>;</w:t>
            </w:r>
          </w:p>
          <w:p w14:paraId="3CF3B9AE" w14:textId="14D2DE5B" w:rsidR="00263EE4" w:rsidRPr="001A7AFD" w:rsidRDefault="00263EE4">
            <w:pPr>
              <w:numPr>
                <w:ilvl w:val="0"/>
                <w:numId w:val="1"/>
              </w:numPr>
            </w:pPr>
            <w:r w:rsidRPr="001A7AFD">
              <w:t>suhelda PRIA nimel klientidega ja teiste teenistujatega kõigis oma tööülesandeid puudutavates küsimustes</w:t>
            </w:r>
            <w:r w:rsidR="00CE3784">
              <w:t>;</w:t>
            </w:r>
          </w:p>
          <w:p w14:paraId="3CF3B9AF" w14:textId="78A91302" w:rsidR="00263EE4" w:rsidRPr="001A7AFD" w:rsidRDefault="00263EE4">
            <w:pPr>
              <w:numPr>
                <w:ilvl w:val="0"/>
                <w:numId w:val="15"/>
              </w:numPr>
              <w:rPr>
                <w:noProof/>
              </w:rPr>
            </w:pPr>
            <w:r w:rsidRPr="001A7AFD">
              <w:rPr>
                <w:noProof/>
              </w:rPr>
              <w:t>teha ettepanekuid osakonna ülesannete täitmisel komisjonide ja töörühmade moodustamiseks ning kokku kutsuda nõupidamisi teiste struktuuriüksuste esindajate osavõtul</w:t>
            </w:r>
            <w:r w:rsidR="00CE3784">
              <w:rPr>
                <w:noProof/>
              </w:rPr>
              <w:t>;</w:t>
            </w:r>
          </w:p>
          <w:p w14:paraId="3CF3B9B0" w14:textId="094B3EA6" w:rsidR="00263EE4" w:rsidRPr="001A7AFD" w:rsidRDefault="00263EE4">
            <w:pPr>
              <w:numPr>
                <w:ilvl w:val="0"/>
                <w:numId w:val="15"/>
              </w:numPr>
              <w:rPr>
                <w:noProof/>
              </w:rPr>
            </w:pPr>
            <w:r w:rsidRPr="001A7AFD">
              <w:rPr>
                <w:noProof/>
              </w:rPr>
              <w:t>osaleda PRIA juhtkonna nõupidamisel</w:t>
            </w:r>
            <w:r w:rsidR="00CE3784">
              <w:rPr>
                <w:noProof/>
              </w:rPr>
              <w:t>;</w:t>
            </w:r>
          </w:p>
          <w:p w14:paraId="3CF3B9B1" w14:textId="26AF10CA" w:rsidR="00263EE4" w:rsidRPr="001A7AFD" w:rsidRDefault="00263EE4">
            <w:pPr>
              <w:numPr>
                <w:ilvl w:val="0"/>
                <w:numId w:val="1"/>
              </w:numPr>
            </w:pPr>
            <w:r w:rsidRPr="001A7AFD">
              <w:rPr>
                <w:noProof/>
              </w:rPr>
              <w:t>saada tööalase taseme tõstmiseks vajalikku tööalast koolitust eeldusel, et on olemas vajalikud aja- ja eelarve ressursid</w:t>
            </w:r>
            <w:r w:rsidR="00CE3784">
              <w:rPr>
                <w:noProof/>
              </w:rPr>
              <w:t>;</w:t>
            </w:r>
            <w:r w:rsidRPr="001A7AFD">
              <w:rPr>
                <w:noProof/>
              </w:rPr>
              <w:t xml:space="preserve"> </w:t>
            </w:r>
          </w:p>
          <w:p w14:paraId="3CF3B9B2" w14:textId="2523EED9" w:rsidR="00263EE4" w:rsidRPr="001A7AFD" w:rsidRDefault="00263EE4">
            <w:pPr>
              <w:numPr>
                <w:ilvl w:val="0"/>
                <w:numId w:val="1"/>
              </w:numPr>
            </w:pPr>
            <w:r w:rsidRPr="001A7AFD">
              <w:t>vastu võtta otsuseid oma vastutusala piires</w:t>
            </w:r>
            <w:r w:rsidR="00CE3784">
              <w:t>;</w:t>
            </w:r>
            <w:r w:rsidRPr="001A7AFD">
              <w:t xml:space="preserve"> </w:t>
            </w:r>
          </w:p>
          <w:p w14:paraId="3CF3B9B3" w14:textId="6E8ED006" w:rsidR="00263EE4" w:rsidRPr="001A7AFD" w:rsidRDefault="00263EE4">
            <w:pPr>
              <w:numPr>
                <w:ilvl w:val="0"/>
                <w:numId w:val="1"/>
              </w:numPr>
            </w:pPr>
            <w:r w:rsidRPr="001A7AFD">
              <w:t>vastutusala piires otsustada antud ressursi kasutamise üle</w:t>
            </w:r>
            <w:r w:rsidR="00CE3784">
              <w:t>.</w:t>
            </w:r>
            <w:r w:rsidRPr="001A7AFD">
              <w:t xml:space="preserve"> </w:t>
            </w:r>
          </w:p>
        </w:tc>
      </w:tr>
    </w:tbl>
    <w:p w14:paraId="3CF3B9B5" w14:textId="77777777" w:rsidR="00263EE4" w:rsidRPr="001A7AFD" w:rsidRDefault="00263EE4">
      <w:pPr>
        <w:jc w:val="center"/>
        <w:rPr>
          <w:b/>
          <w:sz w:val="28"/>
        </w:rPr>
      </w:pPr>
    </w:p>
    <w:p w14:paraId="3CF3B9B6" w14:textId="77777777" w:rsidR="00263EE4" w:rsidRPr="001A7AFD" w:rsidRDefault="00263EE4">
      <w:pPr>
        <w:pStyle w:val="Heading1"/>
        <w:jc w:val="center"/>
        <w:rPr>
          <w:sz w:val="28"/>
          <w:lang w:val="et-EE"/>
        </w:rPr>
      </w:pPr>
      <w:r w:rsidRPr="001A7AFD">
        <w:rPr>
          <w:sz w:val="28"/>
          <w:lang w:val="et-EE"/>
        </w:rPr>
        <w:lastRenderedPageBreak/>
        <w:t>TÖÖ ISELOOM</w:t>
      </w:r>
    </w:p>
    <w:p w14:paraId="3CF3B9B7" w14:textId="77777777" w:rsidR="00263EE4" w:rsidRPr="001A7AFD" w:rsidRDefault="00263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3EE4" w:rsidRPr="001A7AFD" w14:paraId="3CF3B9BB" w14:textId="77777777">
        <w:tc>
          <w:tcPr>
            <w:tcW w:w="8522" w:type="dxa"/>
          </w:tcPr>
          <w:p w14:paraId="3CF3B9B8" w14:textId="6A42DEB3" w:rsidR="00263EE4" w:rsidRPr="001A7AFD" w:rsidRDefault="00263EE4">
            <w:pPr>
              <w:jc w:val="both"/>
              <w:rPr>
                <w:noProof/>
              </w:rPr>
            </w:pPr>
            <w:r w:rsidRPr="001A7AFD">
              <w:rPr>
                <w:noProof/>
              </w:rPr>
              <w:t>Töökoht on põhiliselt Tartus. Tööga võivad aeg-ajalt kaasneda lähetused E</w:t>
            </w:r>
            <w:r w:rsidR="00CE3784">
              <w:rPr>
                <w:noProof/>
              </w:rPr>
              <w:t xml:space="preserve">esti piires ja ka välissõidud. </w:t>
            </w:r>
            <w:r w:rsidRPr="001A7AFD">
              <w:rPr>
                <w:noProof/>
              </w:rPr>
              <w:t xml:space="preserve">Töö eeldab paberi- ja arvutitööd ning pidevat suhtlemist klientidega ja kolmandate osapoolte esindajatega. </w:t>
            </w:r>
          </w:p>
          <w:p w14:paraId="3CF3B9B9" w14:textId="77777777" w:rsidR="00263EE4" w:rsidRPr="001A7AFD" w:rsidRDefault="00263EE4">
            <w:pPr>
              <w:jc w:val="both"/>
              <w:rPr>
                <w:noProof/>
              </w:rPr>
            </w:pPr>
            <w:r w:rsidRPr="001A7AFD">
              <w:rPr>
                <w:noProof/>
              </w:rPr>
              <w:t xml:space="preserve">Täpsus, põhjalikkus ja eeskirjade järgimine on olulised. </w:t>
            </w:r>
          </w:p>
          <w:p w14:paraId="3CF3B9BA" w14:textId="77777777" w:rsidR="00263EE4" w:rsidRPr="001A7AFD" w:rsidRDefault="00263EE4">
            <w:pPr>
              <w:jc w:val="both"/>
            </w:pPr>
            <w:r w:rsidRPr="001A7AFD">
              <w:t>Teenistuja peab pidevalt tegelema enesetäiendamisega, osavõtt PRIA poolt korraldatud koolitustest on kohustuslik.</w:t>
            </w:r>
          </w:p>
        </w:tc>
      </w:tr>
    </w:tbl>
    <w:p w14:paraId="3CF3B9BC" w14:textId="77777777" w:rsidR="00263EE4" w:rsidRPr="001A7AFD" w:rsidRDefault="00263EE4"/>
    <w:p w14:paraId="3CF3B9BD" w14:textId="77777777" w:rsidR="00263EE4" w:rsidRPr="001A7AFD" w:rsidRDefault="00263EE4">
      <w:pPr>
        <w:pStyle w:val="Heading5"/>
        <w:rPr>
          <w:sz w:val="28"/>
          <w:lang w:val="et-EE"/>
        </w:rPr>
      </w:pPr>
      <w:r w:rsidRPr="001A7AFD">
        <w:rPr>
          <w:sz w:val="28"/>
          <w:lang w:val="et-EE"/>
        </w:rPr>
        <w:t>TÖÖANDJA POOLT TAGATAVAD TÖÖVAHENDID</w:t>
      </w:r>
    </w:p>
    <w:p w14:paraId="3CF3B9BE" w14:textId="77777777" w:rsidR="00263EE4" w:rsidRPr="001A7AFD" w:rsidRDefault="00263E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157"/>
      </w:tblGrid>
      <w:tr w:rsidR="00263EE4" w:rsidRPr="001A7AFD" w14:paraId="3CF3B9C1" w14:textId="77777777">
        <w:trPr>
          <w:jc w:val="center"/>
        </w:trPr>
        <w:tc>
          <w:tcPr>
            <w:tcW w:w="4261" w:type="dxa"/>
          </w:tcPr>
          <w:p w14:paraId="3CF3B9BF" w14:textId="77777777" w:rsidR="00263EE4" w:rsidRPr="001A7AFD" w:rsidRDefault="00263EE4">
            <w:pPr>
              <w:jc w:val="center"/>
              <w:rPr>
                <w:b/>
                <w:bCs/>
              </w:rPr>
            </w:pPr>
            <w:r w:rsidRPr="001A7AFD">
              <w:rPr>
                <w:b/>
                <w:bCs/>
              </w:rPr>
              <w:t>Teenistuja töövahenditeks on:</w:t>
            </w:r>
          </w:p>
        </w:tc>
        <w:tc>
          <w:tcPr>
            <w:tcW w:w="4261" w:type="dxa"/>
          </w:tcPr>
          <w:p w14:paraId="3CF3B9C0" w14:textId="77777777" w:rsidR="00263EE4" w:rsidRPr="001A7AFD" w:rsidRDefault="00263EE4">
            <w:pPr>
              <w:jc w:val="center"/>
              <w:rPr>
                <w:b/>
                <w:bCs/>
              </w:rPr>
            </w:pPr>
            <w:r w:rsidRPr="001A7AFD">
              <w:rPr>
                <w:b/>
                <w:bCs/>
              </w:rPr>
              <w:t>Tal on kasutada:</w:t>
            </w:r>
          </w:p>
        </w:tc>
      </w:tr>
      <w:tr w:rsidR="00263EE4" w:rsidRPr="001A7AFD" w14:paraId="3CF3B9CA" w14:textId="77777777">
        <w:trPr>
          <w:jc w:val="center"/>
        </w:trPr>
        <w:tc>
          <w:tcPr>
            <w:tcW w:w="4261" w:type="dxa"/>
          </w:tcPr>
          <w:p w14:paraId="3CF3B9C2" w14:textId="77777777" w:rsidR="00263EE4" w:rsidRPr="001A7AFD" w:rsidRDefault="00263EE4">
            <w:pPr>
              <w:numPr>
                <w:ilvl w:val="0"/>
                <w:numId w:val="3"/>
              </w:numPr>
            </w:pPr>
            <w:r w:rsidRPr="001A7AFD">
              <w:t>arvuti</w:t>
            </w:r>
          </w:p>
          <w:p w14:paraId="3CF3B9C3" w14:textId="77777777" w:rsidR="00263EE4" w:rsidRPr="001A7AFD" w:rsidRDefault="00263EE4">
            <w:pPr>
              <w:numPr>
                <w:ilvl w:val="0"/>
                <w:numId w:val="3"/>
              </w:numPr>
            </w:pPr>
            <w:r w:rsidRPr="001A7AFD">
              <w:t>telefon</w:t>
            </w:r>
          </w:p>
          <w:p w14:paraId="3CF3B9C4" w14:textId="77777777" w:rsidR="00263EE4" w:rsidRPr="001A7AFD" w:rsidRDefault="00263EE4">
            <w:pPr>
              <w:numPr>
                <w:ilvl w:val="0"/>
                <w:numId w:val="3"/>
              </w:numPr>
            </w:pPr>
            <w:r w:rsidRPr="001A7AFD">
              <w:t>printer</w:t>
            </w:r>
          </w:p>
          <w:p w14:paraId="3CF3B9C5" w14:textId="77777777" w:rsidR="00263EE4" w:rsidRPr="001A7AFD" w:rsidRDefault="00263EE4">
            <w:pPr>
              <w:numPr>
                <w:ilvl w:val="0"/>
                <w:numId w:val="3"/>
              </w:numPr>
            </w:pPr>
            <w:r w:rsidRPr="001A7AFD">
              <w:t>büroomööbel</w:t>
            </w:r>
          </w:p>
        </w:tc>
        <w:tc>
          <w:tcPr>
            <w:tcW w:w="4261" w:type="dxa"/>
          </w:tcPr>
          <w:p w14:paraId="3CF3B9C6" w14:textId="77777777" w:rsidR="00263EE4" w:rsidRPr="001A7AFD" w:rsidRDefault="00263EE4">
            <w:pPr>
              <w:numPr>
                <w:ilvl w:val="0"/>
                <w:numId w:val="3"/>
              </w:numPr>
            </w:pPr>
            <w:r w:rsidRPr="001A7AFD">
              <w:t>kantseleitarbed</w:t>
            </w:r>
          </w:p>
          <w:p w14:paraId="3CF3B9C7" w14:textId="77777777" w:rsidR="00263EE4" w:rsidRPr="001A7AFD" w:rsidRDefault="00263EE4">
            <w:pPr>
              <w:numPr>
                <w:ilvl w:val="0"/>
                <w:numId w:val="3"/>
              </w:numPr>
            </w:pPr>
            <w:r w:rsidRPr="001A7AFD">
              <w:t>koopiamasin</w:t>
            </w:r>
          </w:p>
          <w:p w14:paraId="3CF3B9C8" w14:textId="77777777" w:rsidR="00263EE4" w:rsidRPr="001A7AFD" w:rsidRDefault="00263EE4">
            <w:pPr>
              <w:numPr>
                <w:ilvl w:val="0"/>
                <w:numId w:val="3"/>
              </w:numPr>
            </w:pPr>
            <w:r w:rsidRPr="001A7AFD">
              <w:t>faks</w:t>
            </w:r>
          </w:p>
          <w:p w14:paraId="3CF3B9C9" w14:textId="77777777" w:rsidR="00263EE4" w:rsidRPr="001A7AFD" w:rsidRDefault="00263EE4">
            <w:pPr>
              <w:numPr>
                <w:ilvl w:val="0"/>
                <w:numId w:val="3"/>
              </w:numPr>
            </w:pPr>
            <w:r w:rsidRPr="001A7AFD">
              <w:t>paberipurustaja</w:t>
            </w:r>
          </w:p>
        </w:tc>
      </w:tr>
    </w:tbl>
    <w:p w14:paraId="3CF3B9CB" w14:textId="77777777" w:rsidR="00263EE4" w:rsidRPr="001A7AFD" w:rsidRDefault="00263EE4"/>
    <w:p w14:paraId="3CF3B9CC" w14:textId="77777777" w:rsidR="00263EE4" w:rsidRPr="001A7AFD" w:rsidRDefault="00263EE4" w:rsidP="00EE114B">
      <w:pPr>
        <w:rPr>
          <w:b/>
          <w:bCs/>
          <w:sz w:val="28"/>
        </w:rPr>
      </w:pPr>
      <w:r w:rsidRPr="001A7AFD">
        <w:tab/>
      </w:r>
      <w:r w:rsidRPr="001A7AFD">
        <w:tab/>
      </w:r>
      <w:r w:rsidRPr="001A7AFD">
        <w:tab/>
      </w:r>
      <w:r w:rsidRPr="001A7AFD">
        <w:rPr>
          <w:b/>
          <w:bCs/>
          <w:sz w:val="28"/>
        </w:rPr>
        <w:t>KVALIFIKATSIOONINÕUDED</w:t>
      </w:r>
    </w:p>
    <w:p w14:paraId="3CF3B9CD" w14:textId="77777777" w:rsidR="00263EE4" w:rsidRPr="001A7AFD" w:rsidRDefault="00263EE4">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2791"/>
        <w:gridCol w:w="2794"/>
      </w:tblGrid>
      <w:tr w:rsidR="00263EE4" w:rsidRPr="001A7AFD" w14:paraId="3CF3B9D1" w14:textId="77777777">
        <w:tc>
          <w:tcPr>
            <w:tcW w:w="2840" w:type="dxa"/>
          </w:tcPr>
          <w:p w14:paraId="3CF3B9CE" w14:textId="77777777" w:rsidR="00263EE4" w:rsidRPr="001A7AFD" w:rsidRDefault="00263EE4">
            <w:pPr>
              <w:jc w:val="center"/>
              <w:rPr>
                <w:b/>
                <w:bCs/>
              </w:rPr>
            </w:pPr>
          </w:p>
        </w:tc>
        <w:tc>
          <w:tcPr>
            <w:tcW w:w="2841" w:type="dxa"/>
          </w:tcPr>
          <w:p w14:paraId="3CF3B9CF" w14:textId="77777777" w:rsidR="00263EE4" w:rsidRPr="001A7AFD" w:rsidRDefault="00263EE4">
            <w:pPr>
              <w:pStyle w:val="Heading5"/>
              <w:rPr>
                <w:lang w:val="et-EE"/>
              </w:rPr>
            </w:pPr>
            <w:r w:rsidRPr="001A7AFD">
              <w:rPr>
                <w:lang w:val="et-EE"/>
              </w:rPr>
              <w:t>Kohustuslikud</w:t>
            </w:r>
          </w:p>
        </w:tc>
        <w:tc>
          <w:tcPr>
            <w:tcW w:w="2841" w:type="dxa"/>
          </w:tcPr>
          <w:p w14:paraId="3CF3B9D0" w14:textId="77777777" w:rsidR="00263EE4" w:rsidRPr="001A7AFD" w:rsidRDefault="00263EE4">
            <w:pPr>
              <w:jc w:val="center"/>
              <w:rPr>
                <w:b/>
                <w:bCs/>
              </w:rPr>
            </w:pPr>
            <w:r w:rsidRPr="001A7AFD">
              <w:rPr>
                <w:b/>
                <w:bCs/>
              </w:rPr>
              <w:t>Soovitavad</w:t>
            </w:r>
          </w:p>
        </w:tc>
      </w:tr>
      <w:tr w:rsidR="00263EE4" w:rsidRPr="001A7AFD" w14:paraId="3CF3B9D5" w14:textId="77777777">
        <w:tc>
          <w:tcPr>
            <w:tcW w:w="2840" w:type="dxa"/>
          </w:tcPr>
          <w:p w14:paraId="3CF3B9D2" w14:textId="77777777" w:rsidR="00263EE4" w:rsidRPr="001A7AFD" w:rsidRDefault="00263EE4">
            <w:pPr>
              <w:pStyle w:val="Heading1"/>
              <w:rPr>
                <w:bCs/>
                <w:lang w:val="et-EE"/>
              </w:rPr>
            </w:pPr>
            <w:r w:rsidRPr="001A7AFD">
              <w:rPr>
                <w:bCs/>
                <w:lang w:val="et-EE"/>
              </w:rPr>
              <w:t>Haridus, eriala</w:t>
            </w:r>
          </w:p>
        </w:tc>
        <w:tc>
          <w:tcPr>
            <w:tcW w:w="2841" w:type="dxa"/>
          </w:tcPr>
          <w:p w14:paraId="3CF3B9D3" w14:textId="77777777" w:rsidR="00263EE4" w:rsidRPr="001A7AFD" w:rsidRDefault="00263EE4">
            <w:pPr>
              <w:numPr>
                <w:ilvl w:val="0"/>
                <w:numId w:val="8"/>
              </w:numPr>
            </w:pPr>
            <w:r w:rsidRPr="001A7AFD">
              <w:t>Kõrgharidus</w:t>
            </w:r>
          </w:p>
        </w:tc>
        <w:tc>
          <w:tcPr>
            <w:tcW w:w="2841" w:type="dxa"/>
          </w:tcPr>
          <w:p w14:paraId="3CF3B9D4" w14:textId="77777777" w:rsidR="00263EE4" w:rsidRPr="001A7AFD" w:rsidRDefault="00263EE4">
            <w:pPr>
              <w:numPr>
                <w:ilvl w:val="0"/>
                <w:numId w:val="7"/>
              </w:numPr>
            </w:pPr>
            <w:r w:rsidRPr="001A7AFD">
              <w:t>Finants- või majandusalane</w:t>
            </w:r>
          </w:p>
        </w:tc>
      </w:tr>
      <w:tr w:rsidR="00263EE4" w:rsidRPr="001A7AFD" w14:paraId="3CF3B9DB" w14:textId="77777777">
        <w:tc>
          <w:tcPr>
            <w:tcW w:w="2840" w:type="dxa"/>
          </w:tcPr>
          <w:p w14:paraId="3CF3B9D6" w14:textId="77777777" w:rsidR="00263EE4" w:rsidRPr="001A7AFD" w:rsidRDefault="00263EE4">
            <w:pPr>
              <w:rPr>
                <w:b/>
                <w:bCs/>
              </w:rPr>
            </w:pPr>
            <w:r w:rsidRPr="001A7AFD">
              <w:rPr>
                <w:b/>
                <w:bCs/>
              </w:rPr>
              <w:t>Teadmised, kogemused</w:t>
            </w:r>
          </w:p>
        </w:tc>
        <w:tc>
          <w:tcPr>
            <w:tcW w:w="2841" w:type="dxa"/>
          </w:tcPr>
          <w:p w14:paraId="3CF3B9D7" w14:textId="77777777" w:rsidR="00263EE4" w:rsidRPr="001A7AFD" w:rsidRDefault="00263EE4">
            <w:pPr>
              <w:pStyle w:val="Header"/>
              <w:numPr>
                <w:ilvl w:val="0"/>
                <w:numId w:val="5"/>
              </w:numPr>
              <w:tabs>
                <w:tab w:val="clear" w:pos="4153"/>
                <w:tab w:val="clear" w:pos="8306"/>
              </w:tabs>
              <w:rPr>
                <w:szCs w:val="24"/>
                <w:lang w:val="et-EE"/>
              </w:rPr>
            </w:pPr>
            <w:r w:rsidRPr="001A7AFD">
              <w:rPr>
                <w:lang w:val="et-EE"/>
              </w:rPr>
              <w:t>Eesti keele väga hea oskus kõnes ja kirjas</w:t>
            </w:r>
          </w:p>
          <w:p w14:paraId="3CF3B9D8" w14:textId="77777777" w:rsidR="00263EE4" w:rsidRPr="001A7AFD" w:rsidRDefault="00263EE4">
            <w:pPr>
              <w:pStyle w:val="Header"/>
              <w:numPr>
                <w:ilvl w:val="0"/>
                <w:numId w:val="5"/>
              </w:numPr>
              <w:tabs>
                <w:tab w:val="clear" w:pos="4153"/>
                <w:tab w:val="clear" w:pos="8306"/>
              </w:tabs>
              <w:rPr>
                <w:szCs w:val="24"/>
                <w:lang w:val="et-EE"/>
              </w:rPr>
            </w:pPr>
            <w:r w:rsidRPr="001A7AFD">
              <w:rPr>
                <w:lang w:val="et-EE"/>
              </w:rPr>
              <w:t>Juhtimiskogemus</w:t>
            </w:r>
          </w:p>
        </w:tc>
        <w:tc>
          <w:tcPr>
            <w:tcW w:w="2841" w:type="dxa"/>
          </w:tcPr>
          <w:p w14:paraId="3CF3B9D9" w14:textId="77777777" w:rsidR="00263EE4" w:rsidRPr="001A7AFD" w:rsidRDefault="00263EE4">
            <w:pPr>
              <w:numPr>
                <w:ilvl w:val="0"/>
                <w:numId w:val="5"/>
              </w:numPr>
            </w:pPr>
            <w:r w:rsidRPr="001A7AFD">
              <w:t>Inglise keele valdamine suhtlustasemel</w:t>
            </w:r>
          </w:p>
          <w:p w14:paraId="3CF3B9DA" w14:textId="77777777" w:rsidR="00263EE4" w:rsidRPr="001A7AFD" w:rsidRDefault="00263EE4">
            <w:pPr>
              <w:numPr>
                <w:ilvl w:val="0"/>
                <w:numId w:val="5"/>
              </w:numPr>
            </w:pPr>
            <w:r w:rsidRPr="001A7AFD">
              <w:t>Kogemus töös dokumentidega</w:t>
            </w:r>
          </w:p>
        </w:tc>
      </w:tr>
      <w:tr w:rsidR="00263EE4" w:rsidRPr="001A7AFD" w14:paraId="3CF3B9DF" w14:textId="77777777">
        <w:tc>
          <w:tcPr>
            <w:tcW w:w="2840" w:type="dxa"/>
          </w:tcPr>
          <w:p w14:paraId="3CF3B9DC" w14:textId="77777777" w:rsidR="00263EE4" w:rsidRPr="001A7AFD" w:rsidRDefault="00263EE4">
            <w:pPr>
              <w:rPr>
                <w:b/>
                <w:bCs/>
              </w:rPr>
            </w:pPr>
            <w:r w:rsidRPr="001A7AFD">
              <w:rPr>
                <w:b/>
                <w:bCs/>
              </w:rPr>
              <w:t>Oskused</w:t>
            </w:r>
          </w:p>
        </w:tc>
        <w:tc>
          <w:tcPr>
            <w:tcW w:w="2841" w:type="dxa"/>
          </w:tcPr>
          <w:p w14:paraId="3CF3B9DD" w14:textId="77777777" w:rsidR="00263EE4" w:rsidRPr="001A7AFD" w:rsidRDefault="00263EE4">
            <w:pPr>
              <w:numPr>
                <w:ilvl w:val="0"/>
                <w:numId w:val="5"/>
              </w:numPr>
            </w:pPr>
            <w:r w:rsidRPr="001A7AFD">
              <w:t xml:space="preserve">Arvutioskus (MS Office </w:t>
            </w:r>
            <w:proofErr w:type="spellStart"/>
            <w:r w:rsidRPr="001A7AFD">
              <w:t>kesktase</w:t>
            </w:r>
            <w:proofErr w:type="spellEnd"/>
            <w:r w:rsidRPr="001A7AFD">
              <w:t>, Internet)</w:t>
            </w:r>
          </w:p>
        </w:tc>
        <w:tc>
          <w:tcPr>
            <w:tcW w:w="2841" w:type="dxa"/>
          </w:tcPr>
          <w:p w14:paraId="3CF3B9DE" w14:textId="77777777" w:rsidR="00263EE4" w:rsidRPr="001A7AFD" w:rsidRDefault="00263EE4"/>
        </w:tc>
      </w:tr>
      <w:tr w:rsidR="00263EE4" w:rsidRPr="001A7AFD" w14:paraId="3CF3B9E7" w14:textId="77777777">
        <w:tc>
          <w:tcPr>
            <w:tcW w:w="2840" w:type="dxa"/>
          </w:tcPr>
          <w:p w14:paraId="3CF3B9E0" w14:textId="77777777" w:rsidR="00263EE4" w:rsidRPr="001A7AFD" w:rsidRDefault="00263EE4">
            <w:pPr>
              <w:rPr>
                <w:b/>
                <w:bCs/>
              </w:rPr>
            </w:pPr>
            <w:r w:rsidRPr="001A7AFD">
              <w:rPr>
                <w:b/>
                <w:bCs/>
              </w:rPr>
              <w:t>Omadused</w:t>
            </w:r>
          </w:p>
        </w:tc>
        <w:tc>
          <w:tcPr>
            <w:tcW w:w="2841" w:type="dxa"/>
          </w:tcPr>
          <w:p w14:paraId="3CF3B9E1" w14:textId="77777777" w:rsidR="00263EE4" w:rsidRPr="001A7AFD" w:rsidRDefault="00263EE4">
            <w:pPr>
              <w:numPr>
                <w:ilvl w:val="0"/>
                <w:numId w:val="12"/>
              </w:numPr>
            </w:pPr>
            <w:r w:rsidRPr="001A7AFD">
              <w:t>Suhtlemisoskus</w:t>
            </w:r>
          </w:p>
          <w:p w14:paraId="3CF3B9E2" w14:textId="77777777" w:rsidR="00263EE4" w:rsidRPr="001A7AFD" w:rsidRDefault="00263EE4">
            <w:pPr>
              <w:numPr>
                <w:ilvl w:val="0"/>
                <w:numId w:val="12"/>
              </w:numPr>
            </w:pPr>
            <w:r w:rsidRPr="001A7AFD">
              <w:t>Korrektsus ja täpsus</w:t>
            </w:r>
          </w:p>
          <w:p w14:paraId="3CF3B9E3" w14:textId="77777777" w:rsidR="00263EE4" w:rsidRPr="001A7AFD" w:rsidRDefault="00263EE4">
            <w:pPr>
              <w:numPr>
                <w:ilvl w:val="0"/>
                <w:numId w:val="12"/>
              </w:numPr>
            </w:pPr>
            <w:r w:rsidRPr="001A7AFD">
              <w:t>Meeskonnatöö valmidus</w:t>
            </w:r>
          </w:p>
          <w:p w14:paraId="3CF3B9E4" w14:textId="77777777" w:rsidR="00263EE4" w:rsidRPr="001A7AFD" w:rsidRDefault="00263EE4">
            <w:pPr>
              <w:numPr>
                <w:ilvl w:val="0"/>
                <w:numId w:val="6"/>
              </w:numPr>
            </w:pPr>
            <w:r w:rsidRPr="001A7AFD">
              <w:t>Iseseisvus</w:t>
            </w:r>
          </w:p>
        </w:tc>
        <w:tc>
          <w:tcPr>
            <w:tcW w:w="2841" w:type="dxa"/>
          </w:tcPr>
          <w:p w14:paraId="3CF3B9E5" w14:textId="77777777" w:rsidR="00263EE4" w:rsidRPr="001A7AFD" w:rsidRDefault="00263EE4">
            <w:pPr>
              <w:numPr>
                <w:ilvl w:val="0"/>
                <w:numId w:val="6"/>
              </w:numPr>
            </w:pPr>
            <w:r w:rsidRPr="001A7AFD">
              <w:t>Õppimisvalmidus</w:t>
            </w:r>
          </w:p>
          <w:p w14:paraId="3CF3B9E6" w14:textId="77777777" w:rsidR="00263EE4" w:rsidRPr="001A7AFD" w:rsidRDefault="00263EE4">
            <w:pPr>
              <w:numPr>
                <w:ilvl w:val="0"/>
                <w:numId w:val="6"/>
              </w:numPr>
            </w:pPr>
            <w:r w:rsidRPr="001A7AFD">
              <w:t>Hea stressitaluvus</w:t>
            </w:r>
          </w:p>
        </w:tc>
      </w:tr>
    </w:tbl>
    <w:p w14:paraId="3CF3B9E8" w14:textId="77777777" w:rsidR="00263EE4" w:rsidRPr="001A7AFD" w:rsidRDefault="00263EE4">
      <w:pPr>
        <w:pStyle w:val="Header"/>
        <w:tabs>
          <w:tab w:val="clear" w:pos="4153"/>
          <w:tab w:val="clear" w:pos="8306"/>
        </w:tabs>
        <w:rPr>
          <w:b/>
          <w:bCs/>
          <w:szCs w:val="24"/>
          <w:lang w:val="et-EE"/>
        </w:rPr>
      </w:pPr>
    </w:p>
    <w:p w14:paraId="3CF3B9E9" w14:textId="77777777" w:rsidR="00EE114B" w:rsidRDefault="002B59F5">
      <w:pPr>
        <w:pStyle w:val="Header"/>
        <w:tabs>
          <w:tab w:val="clear" w:pos="4153"/>
          <w:tab w:val="clear" w:pos="8306"/>
        </w:tabs>
        <w:rPr>
          <w:b/>
          <w:bCs/>
          <w:szCs w:val="24"/>
          <w:lang w:val="et-EE"/>
        </w:rPr>
      </w:pPr>
      <w:r w:rsidRPr="001A7AFD">
        <w:rPr>
          <w:b/>
          <w:bCs/>
          <w:szCs w:val="24"/>
          <w:lang w:val="et-EE"/>
        </w:rPr>
        <w:t xml:space="preserve"> </w:t>
      </w:r>
    </w:p>
    <w:p w14:paraId="3CF3B9EA" w14:textId="77777777" w:rsidR="00EE114B" w:rsidRDefault="00EE114B">
      <w:pPr>
        <w:pStyle w:val="Header"/>
        <w:tabs>
          <w:tab w:val="clear" w:pos="4153"/>
          <w:tab w:val="clear" w:pos="8306"/>
        </w:tabs>
        <w:rPr>
          <w:b/>
          <w:bCs/>
          <w:szCs w:val="24"/>
          <w:lang w:val="et-EE"/>
        </w:rPr>
      </w:pPr>
    </w:p>
    <w:p w14:paraId="3CF3B9EB" w14:textId="77777777" w:rsidR="00263EE4" w:rsidRPr="00C7363E" w:rsidRDefault="00263EE4">
      <w:pPr>
        <w:pStyle w:val="Header"/>
        <w:tabs>
          <w:tab w:val="clear" w:pos="4153"/>
          <w:tab w:val="clear" w:pos="8306"/>
        </w:tabs>
        <w:rPr>
          <w:b/>
          <w:bCs/>
          <w:szCs w:val="24"/>
          <w:lang w:val="et-EE"/>
        </w:rPr>
      </w:pPr>
      <w:r w:rsidRPr="00EE114B">
        <w:rPr>
          <w:b/>
          <w:szCs w:val="24"/>
          <w:lang w:val="et-EE"/>
        </w:rPr>
        <w:t xml:space="preserve">TÖÖANDJA ESINDAJA </w:t>
      </w:r>
      <w:r w:rsidRPr="00EE114B">
        <w:rPr>
          <w:b/>
          <w:szCs w:val="24"/>
          <w:lang w:val="et-EE"/>
        </w:rPr>
        <w:tab/>
      </w:r>
      <w:r w:rsidRPr="001A7AFD">
        <w:rPr>
          <w:szCs w:val="24"/>
          <w:lang w:val="et-EE"/>
        </w:rPr>
        <w:tab/>
      </w:r>
      <w:r w:rsidRPr="001A7AFD">
        <w:rPr>
          <w:szCs w:val="24"/>
          <w:lang w:val="et-EE"/>
        </w:rPr>
        <w:tab/>
        <w:t>Nimi</w:t>
      </w:r>
      <w:r w:rsidR="00EE114B">
        <w:rPr>
          <w:szCs w:val="24"/>
          <w:lang w:val="et-EE"/>
        </w:rPr>
        <w:t xml:space="preserve">: </w:t>
      </w:r>
      <w:r w:rsidR="00EE114B">
        <w:t>Jaan Kallas</w:t>
      </w:r>
    </w:p>
    <w:p w14:paraId="3CF3B9EC" w14:textId="77777777" w:rsidR="00263EE4" w:rsidRPr="001A7AFD" w:rsidRDefault="00263EE4"/>
    <w:p w14:paraId="3CF3B9ED" w14:textId="77777777" w:rsidR="00263EE4" w:rsidRPr="001A7AFD" w:rsidRDefault="00263EE4">
      <w:r w:rsidRPr="001A7AFD">
        <w:t xml:space="preserve">Kuupäev </w:t>
      </w:r>
      <w:r w:rsidRPr="001A7AFD">
        <w:tab/>
      </w:r>
      <w:r w:rsidRPr="001A7AFD">
        <w:tab/>
      </w:r>
      <w:r w:rsidRPr="001A7AFD">
        <w:tab/>
      </w:r>
      <w:r w:rsidRPr="001A7AFD">
        <w:tab/>
      </w:r>
      <w:r w:rsidRPr="001A7AFD">
        <w:tab/>
        <w:t>Allkiri</w:t>
      </w:r>
      <w:r w:rsidR="00EE114B">
        <w:t xml:space="preserve"> (allkirjastatud digitaalselt)</w:t>
      </w:r>
    </w:p>
    <w:p w14:paraId="3CF3B9EE" w14:textId="77777777" w:rsidR="00263EE4" w:rsidRPr="001A7AFD" w:rsidRDefault="00263EE4"/>
    <w:p w14:paraId="3CF3B9EF" w14:textId="77777777" w:rsidR="00263EE4" w:rsidRPr="001A7AFD" w:rsidRDefault="00263EE4"/>
    <w:p w14:paraId="3CF3B9F0" w14:textId="77777777" w:rsidR="00263EE4" w:rsidRPr="001A7AFD" w:rsidRDefault="00263EE4">
      <w:r w:rsidRPr="00EE114B">
        <w:rPr>
          <w:b/>
        </w:rPr>
        <w:t>VAHETU JUHT</w:t>
      </w:r>
      <w:r w:rsidRPr="001A7AFD">
        <w:tab/>
      </w:r>
      <w:r w:rsidRPr="001A7AFD">
        <w:tab/>
      </w:r>
      <w:r w:rsidRPr="001A7AFD">
        <w:tab/>
      </w:r>
      <w:r w:rsidRPr="001A7AFD">
        <w:tab/>
        <w:t>Nimi</w:t>
      </w:r>
      <w:r w:rsidR="00EE114B">
        <w:t>:</w:t>
      </w:r>
      <w:r w:rsidR="00584A0E">
        <w:t xml:space="preserve"> Kertti-</w:t>
      </w:r>
      <w:r w:rsidR="00584A0E" w:rsidRPr="001A7AFD">
        <w:t>Airin Pärli</w:t>
      </w:r>
      <w:r w:rsidRPr="001A7AFD">
        <w:t xml:space="preserve"> </w:t>
      </w:r>
    </w:p>
    <w:p w14:paraId="3CF3B9F1" w14:textId="77777777" w:rsidR="00263EE4" w:rsidRPr="001A7AFD" w:rsidRDefault="00263EE4"/>
    <w:p w14:paraId="3CF3B9F2" w14:textId="77777777" w:rsidR="00263EE4" w:rsidRPr="001A7AFD" w:rsidRDefault="00263EE4">
      <w:r w:rsidRPr="001A7AFD">
        <w:t>Kuupäev</w:t>
      </w:r>
      <w:r w:rsidRPr="001A7AFD">
        <w:tab/>
      </w:r>
      <w:r w:rsidRPr="001A7AFD">
        <w:tab/>
      </w:r>
      <w:r w:rsidRPr="001A7AFD">
        <w:tab/>
      </w:r>
      <w:r w:rsidRPr="001A7AFD">
        <w:tab/>
      </w:r>
      <w:r w:rsidRPr="001A7AFD">
        <w:tab/>
        <w:t>Allkiri</w:t>
      </w:r>
      <w:r w:rsidR="00EE114B">
        <w:t xml:space="preserve"> (allkirjastatud digitaalselt)</w:t>
      </w:r>
    </w:p>
    <w:p w14:paraId="3CF3B9F3" w14:textId="77777777" w:rsidR="00263EE4" w:rsidRPr="001A7AFD" w:rsidRDefault="00263EE4"/>
    <w:p w14:paraId="3CF3B9F4" w14:textId="77777777" w:rsidR="00263EE4" w:rsidRPr="001A7AFD" w:rsidRDefault="00263EE4"/>
    <w:p w14:paraId="3CF3B9F5" w14:textId="77777777" w:rsidR="00263EE4" w:rsidRPr="001A7AFD" w:rsidRDefault="00263EE4">
      <w:pPr>
        <w:jc w:val="both"/>
      </w:pPr>
      <w:r w:rsidRPr="001A7AFD">
        <w:t>Kinnitan, et olen tutvunud ametijuhendiga ja kohustun järgima sellega ettenähtud tingimusi ja nõudeid.</w:t>
      </w:r>
    </w:p>
    <w:p w14:paraId="3CF3B9F6" w14:textId="77777777" w:rsidR="00263EE4" w:rsidRPr="001A7AFD" w:rsidRDefault="00263EE4"/>
    <w:p w14:paraId="3CF3B9F7" w14:textId="77777777" w:rsidR="00263EE4" w:rsidRPr="001A7AFD" w:rsidRDefault="00263EE4">
      <w:r w:rsidRPr="00EE114B">
        <w:rPr>
          <w:b/>
        </w:rPr>
        <w:t>TEENISTUJA</w:t>
      </w:r>
      <w:r w:rsidRPr="00EE114B">
        <w:rPr>
          <w:b/>
        </w:rPr>
        <w:tab/>
      </w:r>
      <w:r w:rsidR="00EE114B">
        <w:tab/>
      </w:r>
      <w:r w:rsidR="00EE114B">
        <w:tab/>
      </w:r>
      <w:r w:rsidR="00EE114B">
        <w:tab/>
      </w:r>
      <w:r w:rsidRPr="001A7AFD">
        <w:t>Nimi</w:t>
      </w:r>
      <w:r w:rsidR="00EE114B">
        <w:t>:</w:t>
      </w:r>
      <w:r w:rsidR="00584A0E">
        <w:t xml:space="preserve"> </w:t>
      </w:r>
      <w:r w:rsidR="00584A0E" w:rsidRPr="00584A0E">
        <w:t>Riina Otsa</w:t>
      </w:r>
    </w:p>
    <w:p w14:paraId="3CF3B9F8" w14:textId="77777777" w:rsidR="00263EE4" w:rsidRPr="001A7AFD" w:rsidRDefault="00263EE4"/>
    <w:p w14:paraId="3CF3B9F9" w14:textId="77777777" w:rsidR="00263EE4" w:rsidRPr="00EE114B" w:rsidRDefault="00263EE4" w:rsidP="00EE114B">
      <w:r w:rsidRPr="001A7AFD">
        <w:t xml:space="preserve">Kuupäev </w:t>
      </w:r>
      <w:r w:rsidRPr="001A7AFD">
        <w:tab/>
      </w:r>
      <w:r w:rsidRPr="001A7AFD">
        <w:tab/>
      </w:r>
      <w:r w:rsidR="002B59F5" w:rsidRPr="001A7AFD">
        <w:tab/>
      </w:r>
      <w:r w:rsidR="002B59F5" w:rsidRPr="001A7AFD">
        <w:tab/>
      </w:r>
      <w:r w:rsidR="00F9787D">
        <w:tab/>
      </w:r>
      <w:r w:rsidRPr="001A7AFD">
        <w:t>Allkiri</w:t>
      </w:r>
      <w:r w:rsidR="00EE114B">
        <w:t xml:space="preserve"> (allkirjastatud digitaalselt)</w:t>
      </w:r>
    </w:p>
    <w:sectPr w:rsidR="00263EE4" w:rsidRPr="00EE114B">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B9FC" w14:textId="77777777" w:rsidR="003D08B8" w:rsidRDefault="003D08B8">
      <w:r>
        <w:separator/>
      </w:r>
    </w:p>
  </w:endnote>
  <w:endnote w:type="continuationSeparator" w:id="0">
    <w:p w14:paraId="3CF3B9FD" w14:textId="77777777" w:rsidR="003D08B8" w:rsidRDefault="003D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3B9FA" w14:textId="77777777" w:rsidR="003D08B8" w:rsidRDefault="003D08B8">
      <w:r>
        <w:separator/>
      </w:r>
    </w:p>
  </w:footnote>
  <w:footnote w:type="continuationSeparator" w:id="0">
    <w:p w14:paraId="3CF3B9FB" w14:textId="77777777" w:rsidR="003D08B8" w:rsidRDefault="003D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B9FE" w14:textId="77777777" w:rsidR="00130B0E" w:rsidRDefault="00130B0E">
    <w:pPr>
      <w:pStyle w:val="Header"/>
      <w:rPr>
        <w:lang w:val="et-EE"/>
      </w:rPr>
    </w:pPr>
    <w:r>
      <w:rPr>
        <w:lang w:val="et-EE"/>
      </w:rPr>
      <w:t>Põllumajanduse Registrite ja Informatsiooni Amet</w:t>
    </w:r>
  </w:p>
  <w:p w14:paraId="3CF3B9FF" w14:textId="77777777" w:rsidR="00130B0E" w:rsidRDefault="00130B0E">
    <w:pPr>
      <w:pStyle w:val="Header"/>
      <w:rPr>
        <w:lang w:val="et-EE"/>
      </w:rPr>
    </w:pPr>
    <w:r>
      <w:rPr>
        <w:lang w:val="et-EE"/>
      </w:rPr>
      <w:t>Ametijuhend</w:t>
    </w:r>
  </w:p>
  <w:p w14:paraId="3CF3BA00" w14:textId="77777777" w:rsidR="00130B0E" w:rsidRDefault="00BF1933">
    <w:pPr>
      <w:pStyle w:val="Header"/>
      <w:rPr>
        <w:lang w:val="et-EE"/>
      </w:rPr>
    </w:pPr>
    <w:r>
      <w:rPr>
        <w:lang w:val="et-EE"/>
      </w:rPr>
      <w:t>Riina Otsa</w:t>
    </w:r>
  </w:p>
  <w:p w14:paraId="3CF3BA01" w14:textId="77777777" w:rsidR="00EE114B" w:rsidRDefault="00EE114B">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126B1"/>
    <w:multiLevelType w:val="hybridMultilevel"/>
    <w:tmpl w:val="B8341D00"/>
    <w:lvl w:ilvl="0" w:tplc="158E603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71C15"/>
    <w:multiLevelType w:val="hybridMultilevel"/>
    <w:tmpl w:val="265C0D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2"/>
  </w:num>
  <w:num w:numId="4">
    <w:abstractNumId w:val="11"/>
  </w:num>
  <w:num w:numId="5">
    <w:abstractNumId w:val="4"/>
  </w:num>
  <w:num w:numId="6">
    <w:abstractNumId w:val="10"/>
  </w:num>
  <w:num w:numId="7">
    <w:abstractNumId w:val="5"/>
  </w:num>
  <w:num w:numId="8">
    <w:abstractNumId w:val="6"/>
  </w:num>
  <w:num w:numId="9">
    <w:abstractNumId w:val="7"/>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64"/>
    <w:rsid w:val="000119F4"/>
    <w:rsid w:val="00012F34"/>
    <w:rsid w:val="00021A19"/>
    <w:rsid w:val="00037A64"/>
    <w:rsid w:val="00046746"/>
    <w:rsid w:val="000532E7"/>
    <w:rsid w:val="00070A21"/>
    <w:rsid w:val="000910D2"/>
    <w:rsid w:val="000A4AE3"/>
    <w:rsid w:val="000E35AB"/>
    <w:rsid w:val="000E5C43"/>
    <w:rsid w:val="000F16C4"/>
    <w:rsid w:val="00121D74"/>
    <w:rsid w:val="00122239"/>
    <w:rsid w:val="00130B0E"/>
    <w:rsid w:val="001A1F1C"/>
    <w:rsid w:val="001A7AFD"/>
    <w:rsid w:val="001C70D3"/>
    <w:rsid w:val="001E42E4"/>
    <w:rsid w:val="00243369"/>
    <w:rsid w:val="002573D0"/>
    <w:rsid w:val="00263EE4"/>
    <w:rsid w:val="002B59F5"/>
    <w:rsid w:val="002C4BD4"/>
    <w:rsid w:val="002D63F9"/>
    <w:rsid w:val="002F1AF3"/>
    <w:rsid w:val="0033147C"/>
    <w:rsid w:val="00341B4D"/>
    <w:rsid w:val="00382310"/>
    <w:rsid w:val="0038724D"/>
    <w:rsid w:val="003B198C"/>
    <w:rsid w:val="003B63D9"/>
    <w:rsid w:val="003C6C9F"/>
    <w:rsid w:val="003D08B8"/>
    <w:rsid w:val="003D5B44"/>
    <w:rsid w:val="003E6A0A"/>
    <w:rsid w:val="00406631"/>
    <w:rsid w:val="00415107"/>
    <w:rsid w:val="004361F6"/>
    <w:rsid w:val="00446309"/>
    <w:rsid w:val="0045218A"/>
    <w:rsid w:val="00473F35"/>
    <w:rsid w:val="00474AA0"/>
    <w:rsid w:val="00492DF4"/>
    <w:rsid w:val="00495ECF"/>
    <w:rsid w:val="004A7163"/>
    <w:rsid w:val="004D0612"/>
    <w:rsid w:val="004D1620"/>
    <w:rsid w:val="004F711E"/>
    <w:rsid w:val="0052266A"/>
    <w:rsid w:val="0053424C"/>
    <w:rsid w:val="00584A0E"/>
    <w:rsid w:val="005A35F2"/>
    <w:rsid w:val="005B5FC3"/>
    <w:rsid w:val="005D7EFB"/>
    <w:rsid w:val="00607155"/>
    <w:rsid w:val="0061702F"/>
    <w:rsid w:val="00636C84"/>
    <w:rsid w:val="00673D69"/>
    <w:rsid w:val="006911B8"/>
    <w:rsid w:val="00702964"/>
    <w:rsid w:val="00764239"/>
    <w:rsid w:val="007B451C"/>
    <w:rsid w:val="007B7B4A"/>
    <w:rsid w:val="007D1E72"/>
    <w:rsid w:val="00831783"/>
    <w:rsid w:val="00880C2B"/>
    <w:rsid w:val="008A0190"/>
    <w:rsid w:val="008A27BA"/>
    <w:rsid w:val="008A3E84"/>
    <w:rsid w:val="008B6AAF"/>
    <w:rsid w:val="008D7B15"/>
    <w:rsid w:val="00975D3F"/>
    <w:rsid w:val="00992EAA"/>
    <w:rsid w:val="00A213DB"/>
    <w:rsid w:val="00AF2725"/>
    <w:rsid w:val="00B650FE"/>
    <w:rsid w:val="00B909F9"/>
    <w:rsid w:val="00B95F9D"/>
    <w:rsid w:val="00BF1933"/>
    <w:rsid w:val="00C00C7B"/>
    <w:rsid w:val="00C16682"/>
    <w:rsid w:val="00C40567"/>
    <w:rsid w:val="00C5789F"/>
    <w:rsid w:val="00C7363E"/>
    <w:rsid w:val="00CA3334"/>
    <w:rsid w:val="00CD7C1C"/>
    <w:rsid w:val="00CE3784"/>
    <w:rsid w:val="00D531AF"/>
    <w:rsid w:val="00D93E62"/>
    <w:rsid w:val="00DD70DA"/>
    <w:rsid w:val="00DF2F34"/>
    <w:rsid w:val="00DF2F97"/>
    <w:rsid w:val="00E16CA2"/>
    <w:rsid w:val="00E80E5A"/>
    <w:rsid w:val="00E84CE7"/>
    <w:rsid w:val="00EE114B"/>
    <w:rsid w:val="00F129D0"/>
    <w:rsid w:val="00F54702"/>
    <w:rsid w:val="00F9787D"/>
    <w:rsid w:val="00FD387C"/>
    <w:rsid w:val="00FF14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3B93E"/>
  <w15:docId w15:val="{44F69F91-1373-4218-AB10-38D359B3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rsid w:val="002F1AF3"/>
    <w:pPr>
      <w:autoSpaceDE w:val="0"/>
      <w:autoSpaceDN w:val="0"/>
      <w:adjustRightInd w:val="0"/>
    </w:pPr>
    <w:rPr>
      <w:color w:val="000000"/>
      <w:sz w:val="24"/>
      <w:szCs w:val="24"/>
    </w:rPr>
  </w:style>
  <w:style w:type="paragraph" w:styleId="ListParagraph">
    <w:name w:val="List Paragraph"/>
    <w:basedOn w:val="Normal"/>
    <w:uiPriority w:val="34"/>
    <w:qFormat/>
    <w:rsid w:val="002F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355-EF48-4826-BECB-CC8345BE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7734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Ametijuhend Riina Otsa</vt:lpstr>
    </vt:vector>
  </TitlesOfParts>
  <Company>PRIA</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Riina Otsa</dc:title>
  <dc:creator>kadip</dc:creator>
  <cp:lastModifiedBy>Tiiu Klement</cp:lastModifiedBy>
  <cp:revision>2</cp:revision>
  <cp:lastPrinted>2008-08-27T12:29:00Z</cp:lastPrinted>
  <dcterms:created xsi:type="dcterms:W3CDTF">2018-01-11T08:20:00Z</dcterms:created>
  <dcterms:modified xsi:type="dcterms:W3CDTF">2018-01-11T08:20:00Z</dcterms:modified>
</cp:coreProperties>
</file>