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10" w:rsidRPr="00AE1082" w:rsidRDefault="00AB2C10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AE1082">
        <w:rPr>
          <w:sz w:val="28"/>
          <w:lang w:val="et-EE"/>
        </w:rPr>
        <w:t>Põllumajanduse Registrite ja Informatsiooni Amet</w:t>
      </w:r>
    </w:p>
    <w:p w:rsidR="00AB2C10" w:rsidRPr="00AE1082" w:rsidRDefault="00AB2C10">
      <w:pPr>
        <w:pStyle w:val="Heading1"/>
        <w:jc w:val="center"/>
        <w:rPr>
          <w:sz w:val="32"/>
          <w:lang w:val="et-EE"/>
        </w:rPr>
      </w:pPr>
      <w:r w:rsidRPr="00AE1082">
        <w:rPr>
          <w:sz w:val="32"/>
          <w:lang w:val="et-EE"/>
        </w:rPr>
        <w:t>AMETIJUHEND</w:t>
      </w:r>
    </w:p>
    <w:p w:rsidR="00AB2C10" w:rsidRPr="00AE1082" w:rsidRDefault="00AB2C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B2C10" w:rsidRPr="00AE1082" w:rsidRDefault="00BD5B38">
            <w:pPr>
              <w:pStyle w:val="Heading2"/>
              <w:jc w:val="left"/>
              <w:rPr>
                <w:lang w:val="et-EE"/>
              </w:rPr>
            </w:pPr>
            <w:r w:rsidRPr="00AE1082">
              <w:t>Teenistuskoha nimetus</w:t>
            </w:r>
          </w:p>
        </w:tc>
        <w:tc>
          <w:tcPr>
            <w:tcW w:w="4261" w:type="dxa"/>
          </w:tcPr>
          <w:p w:rsidR="00AB2C10" w:rsidRPr="00AE1082" w:rsidRDefault="00942241">
            <w:r w:rsidRPr="00AE1082">
              <w:t>B</w:t>
            </w:r>
            <w:r w:rsidR="00C153A8" w:rsidRPr="00AE1082">
              <w:t>üroojuhataja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B2C10" w:rsidRPr="00AE1082" w:rsidRDefault="00AB2C10">
            <w:pPr>
              <w:pStyle w:val="Heading2"/>
              <w:jc w:val="left"/>
              <w:rPr>
                <w:lang w:val="et-EE"/>
              </w:rPr>
            </w:pPr>
            <w:r w:rsidRPr="00AE1082">
              <w:rPr>
                <w:lang w:val="et-EE"/>
              </w:rPr>
              <w:t>Teenistuja</w:t>
            </w:r>
            <w:r w:rsidR="00EC314A" w:rsidRPr="00AE1082">
              <w:rPr>
                <w:lang w:val="et-EE"/>
              </w:rPr>
              <w:t>*</w:t>
            </w:r>
          </w:p>
        </w:tc>
        <w:tc>
          <w:tcPr>
            <w:tcW w:w="4261" w:type="dxa"/>
          </w:tcPr>
          <w:p w:rsidR="00AB2C10" w:rsidRPr="00AE1082" w:rsidRDefault="00AB2C10">
            <w:pPr>
              <w:rPr>
                <w:b/>
              </w:rPr>
            </w:pPr>
            <w:r w:rsidRPr="00AE1082">
              <w:rPr>
                <w:b/>
              </w:rPr>
              <w:t>Olaf Laurisson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B2C10" w:rsidRPr="00AE1082" w:rsidRDefault="00AB2C10">
            <w:pPr>
              <w:rPr>
                <w:b/>
                <w:sz w:val="28"/>
              </w:rPr>
            </w:pPr>
            <w:r w:rsidRPr="00AE108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AB2C10" w:rsidRPr="00AE1082" w:rsidRDefault="00AB2C10">
            <w:r w:rsidRPr="00AE1082">
              <w:t>Infotehnoloogia osakon</w:t>
            </w:r>
            <w:r w:rsidR="00942241" w:rsidRPr="00AE1082">
              <w:t>na taristu ja kasutajatoe büroo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B2C10" w:rsidRPr="00AE1082" w:rsidRDefault="0047747D">
            <w:pPr>
              <w:rPr>
                <w:b/>
                <w:sz w:val="28"/>
              </w:rPr>
            </w:pPr>
            <w:r w:rsidRPr="00AE108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AB2C10" w:rsidRPr="00AE1082" w:rsidRDefault="00AB2C10">
            <w:r w:rsidRPr="00AE1082">
              <w:t>Infotehnoloogia osakonna juhataja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B2C10" w:rsidRPr="00AE1082" w:rsidRDefault="00AB2C10">
            <w:pPr>
              <w:rPr>
                <w:b/>
                <w:sz w:val="28"/>
              </w:rPr>
            </w:pPr>
            <w:r w:rsidRPr="00AE108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B2C10" w:rsidRPr="00AE1082" w:rsidRDefault="00AB2C10" w:rsidP="00C153A8">
            <w:r w:rsidRPr="00AE1082">
              <w:t xml:space="preserve">Infotehnoloogia osakonna </w:t>
            </w:r>
            <w:r w:rsidR="00C153A8" w:rsidRPr="00AE1082">
              <w:t xml:space="preserve">taristu ja kasutajatoe büroo pea- ja juhtivspetsialistid 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B2C10" w:rsidRPr="00AE1082" w:rsidRDefault="00AB2C10">
            <w:pPr>
              <w:rPr>
                <w:b/>
                <w:sz w:val="28"/>
              </w:rPr>
            </w:pPr>
            <w:r w:rsidRPr="00AE108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AB2C10" w:rsidRPr="00AE1082" w:rsidRDefault="00C153A8">
            <w:r w:rsidRPr="00AE1082">
              <w:t>Taristu ja kasutajatoe büroo juhtivspetsialist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B2C10" w:rsidRPr="00AE1082" w:rsidRDefault="00AB2C10">
            <w:pPr>
              <w:rPr>
                <w:b/>
                <w:sz w:val="28"/>
              </w:rPr>
            </w:pPr>
            <w:r w:rsidRPr="00AE108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AB2C10" w:rsidRPr="00AE1082" w:rsidRDefault="00C153A8">
            <w:r w:rsidRPr="00AE1082">
              <w:t>Taristu ja kasutajatoe büroo juhtivspetsialist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B2C10" w:rsidRPr="00AE1082" w:rsidRDefault="00AB2C10">
            <w:pPr>
              <w:rPr>
                <w:b/>
                <w:sz w:val="28"/>
              </w:rPr>
            </w:pPr>
            <w:r w:rsidRPr="00AE108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AB2C10" w:rsidRPr="00AE1082" w:rsidRDefault="00AB2C10">
            <w:r w:rsidRPr="00AE1082">
              <w:t>Infotehnoloogia osakonna juhatajat,</w:t>
            </w:r>
          </w:p>
          <w:p w:rsidR="00AB2C10" w:rsidRPr="00AE1082" w:rsidRDefault="00C153A8">
            <w:r w:rsidRPr="00AE1082">
              <w:t>taristu ja kasutajatoe büroo juhtivspetsialiste</w:t>
            </w:r>
            <w:r w:rsidR="0085685B" w:rsidRPr="00AE1082">
              <w:t>, turvanõunikku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B2C10" w:rsidRPr="00AE1082" w:rsidRDefault="00AB2C10">
            <w:pPr>
              <w:pStyle w:val="Heading4"/>
              <w:rPr>
                <w:color w:val="auto"/>
              </w:rPr>
            </w:pPr>
            <w:r w:rsidRPr="00AE108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AB2C10" w:rsidRPr="00AE1082" w:rsidRDefault="00BD5B38" w:rsidP="00C153A8">
            <w:r w:rsidRPr="00AE1082">
              <w:rPr>
                <w:lang w:val="fi-FI"/>
              </w:rPr>
              <w:t>Kohustuslik arengu- ja hindamisvestlus vahetu juhiga vähemalt 1 kord aastas</w:t>
            </w:r>
          </w:p>
        </w:tc>
      </w:tr>
    </w:tbl>
    <w:p w:rsidR="00AB2C10" w:rsidRPr="00AE1082" w:rsidRDefault="00AB2C10"/>
    <w:p w:rsidR="00AB2C10" w:rsidRPr="00AE1082" w:rsidRDefault="00AB2C10">
      <w:pPr>
        <w:pStyle w:val="Heading3"/>
        <w:jc w:val="center"/>
        <w:rPr>
          <w:sz w:val="28"/>
          <w:lang w:val="et-EE"/>
        </w:rPr>
      </w:pPr>
      <w:r w:rsidRPr="00AE1082">
        <w:rPr>
          <w:sz w:val="28"/>
          <w:lang w:val="et-EE"/>
        </w:rPr>
        <w:t>TÖÖ LÜHIKIRJELDUS</w:t>
      </w:r>
    </w:p>
    <w:p w:rsidR="00AB2C10" w:rsidRPr="00AE1082" w:rsidRDefault="00AB2C10"/>
    <w:p w:rsidR="00AB2C10" w:rsidRPr="00AE1082" w:rsidRDefault="006B34C6">
      <w:pPr>
        <w:pStyle w:val="BodyText"/>
        <w:ind w:left="-142" w:right="-58"/>
      </w:pPr>
      <w:r w:rsidRPr="00AE1082">
        <w:t xml:space="preserve">Taristu ja kasutajatoe büroo </w:t>
      </w:r>
      <w:r w:rsidR="00AB2C10" w:rsidRPr="00AE1082">
        <w:t>juhataja töö eesmärgiks on juhtida ja koor</w:t>
      </w:r>
      <w:r w:rsidR="0085685B" w:rsidRPr="00AE1082">
        <w:t>d</w:t>
      </w:r>
      <w:r w:rsidR="00AB2C10" w:rsidRPr="00AE1082">
        <w:t>i</w:t>
      </w:r>
      <w:r w:rsidR="0085685B" w:rsidRPr="00AE1082">
        <w:t>n</w:t>
      </w:r>
      <w:r w:rsidR="00AB2C10" w:rsidRPr="00AE1082">
        <w:t xml:space="preserve">eerida </w:t>
      </w:r>
      <w:r w:rsidR="0047747D" w:rsidRPr="00AE1082">
        <w:t xml:space="preserve">Põllumajanduse Registrite ja Informatsiooni Ameti (edaspidi PRIA) </w:t>
      </w:r>
      <w:r w:rsidR="00604C9D" w:rsidRPr="00AE1082">
        <w:t xml:space="preserve">infotehnoloogia (edaspidi IT) </w:t>
      </w:r>
      <w:r w:rsidR="00ED66E8" w:rsidRPr="00AE1082">
        <w:t>taristu</w:t>
      </w:r>
      <w:r w:rsidR="00AB2C10" w:rsidRPr="00AE1082">
        <w:t xml:space="preserve"> arendamist ja haldamist selleks, et tagada PRIA põhifunktsioonide täitmiseks vajalike ja PRIA klientidele mõeldud infotöötlussüsteemide</w:t>
      </w:r>
      <w:r w:rsidR="0085685B" w:rsidRPr="00AE1082">
        <w:t xml:space="preserve"> </w:t>
      </w:r>
      <w:r w:rsidR="00AB2C10" w:rsidRPr="00AE1082">
        <w:t xml:space="preserve">nõuetekohane toimimine. </w:t>
      </w:r>
    </w:p>
    <w:p w:rsidR="00AB2C10" w:rsidRPr="00AE1082" w:rsidRDefault="00AB2C10">
      <w:pPr>
        <w:jc w:val="both"/>
      </w:pPr>
    </w:p>
    <w:p w:rsidR="00BD5B38" w:rsidRPr="00AE1082" w:rsidRDefault="00BD5B38" w:rsidP="00BD5B38">
      <w:pPr>
        <w:pStyle w:val="BodyText"/>
        <w:ind w:left="-142" w:right="-58"/>
        <w:rPr>
          <w:bCs/>
        </w:rPr>
      </w:pPr>
      <w:r w:rsidRPr="00AE1082">
        <w:rPr>
          <w:bCs/>
        </w:rPr>
        <w:t xml:space="preserve">Teenistuja juhindub oma töös Põllumajanduse Registrite ja Informatsiooni Ameti (edaspidi </w:t>
      </w:r>
      <w:smartTag w:uri="urn:schemas-microsoft-com:office:smarttags" w:element="stockticker">
        <w:r w:rsidRPr="00AE1082">
          <w:rPr>
            <w:bCs/>
          </w:rPr>
          <w:t>PRIA</w:t>
        </w:r>
      </w:smartTag>
      <w:r w:rsidRPr="00AE1082">
        <w:rPr>
          <w:bCs/>
        </w:rPr>
        <w:t>) ja osakonna põhimäärusest, tööga seotud õigusaktidest, sisekorraeeskirjast, teenindusstandardist ning antud ametijuhendist.</w:t>
      </w:r>
    </w:p>
    <w:p w:rsidR="00AB2C10" w:rsidRPr="00AE1082" w:rsidRDefault="00AB2C10">
      <w:pPr>
        <w:pStyle w:val="Heading3"/>
        <w:jc w:val="center"/>
        <w:rPr>
          <w:sz w:val="28"/>
          <w:lang w:val="et-EE"/>
        </w:rPr>
      </w:pPr>
    </w:p>
    <w:p w:rsidR="00AB2C10" w:rsidRPr="00AE1082" w:rsidRDefault="00BD5B38">
      <w:pPr>
        <w:pStyle w:val="Heading3"/>
        <w:jc w:val="center"/>
        <w:rPr>
          <w:sz w:val="28"/>
          <w:lang w:val="et-EE"/>
        </w:rPr>
      </w:pPr>
      <w:r w:rsidRPr="00AE1082">
        <w:rPr>
          <w:sz w:val="28"/>
          <w:lang w:val="et-EE"/>
        </w:rPr>
        <w:t>TÖÖ</w:t>
      </w:r>
      <w:r w:rsidR="00AB2C10" w:rsidRPr="00AE1082">
        <w:rPr>
          <w:sz w:val="28"/>
          <w:lang w:val="et-EE"/>
        </w:rPr>
        <w:t>KOHUSTUSED</w:t>
      </w:r>
    </w:p>
    <w:p w:rsidR="00AB2C10" w:rsidRPr="00AE1082" w:rsidRDefault="00AB2C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962"/>
        <w:tblGridChange w:id="1">
          <w:tblGrid>
            <w:gridCol w:w="3510"/>
            <w:gridCol w:w="4962"/>
          </w:tblGrid>
        </w:tblGridChange>
      </w:tblGrid>
      <w:tr w:rsidR="00AB2C10" w:rsidRPr="00AE1082" w:rsidTr="00CF183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B2C10" w:rsidRPr="00AE1082" w:rsidRDefault="00AB2C10">
            <w:pPr>
              <w:jc w:val="center"/>
              <w:rPr>
                <w:b/>
              </w:rPr>
            </w:pPr>
            <w:r w:rsidRPr="00AE1082">
              <w:rPr>
                <w:b/>
              </w:rPr>
              <w:t>Peamised tööülesanded</w:t>
            </w:r>
          </w:p>
        </w:tc>
        <w:tc>
          <w:tcPr>
            <w:tcW w:w="4962" w:type="dxa"/>
          </w:tcPr>
          <w:p w:rsidR="00AB2C10" w:rsidRPr="00AE1082" w:rsidRDefault="00AB2C10">
            <w:pPr>
              <w:jc w:val="center"/>
              <w:rPr>
                <w:b/>
              </w:rPr>
            </w:pPr>
            <w:r w:rsidRPr="00AE1082">
              <w:rPr>
                <w:b/>
              </w:rPr>
              <w:t>Töötulemused ja kvaliteet</w:t>
            </w:r>
          </w:p>
        </w:tc>
      </w:tr>
      <w:tr w:rsidR="00ED66E8" w:rsidRPr="00AE1082" w:rsidTr="00CF183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D66E8" w:rsidRPr="00AE1082" w:rsidRDefault="00ED66E8" w:rsidP="00AB2C10">
            <w:r w:rsidRPr="00AE1082">
              <w:t>Büroo töö korraldamine ja juhtimine</w:t>
            </w:r>
          </w:p>
        </w:tc>
        <w:tc>
          <w:tcPr>
            <w:tcW w:w="4962" w:type="dxa"/>
          </w:tcPr>
          <w:p w:rsidR="00ED66E8" w:rsidRPr="00AE1082" w:rsidRDefault="00ED66E8" w:rsidP="00AB2C10">
            <w:pPr>
              <w:numPr>
                <w:ilvl w:val="0"/>
                <w:numId w:val="1"/>
              </w:numPr>
            </w:pPr>
            <w:r w:rsidRPr="00AE1082">
              <w:t>Büroo on komplekteeritud sobiva personaliga vastavalt töö- ja arenguvajadustele</w:t>
            </w:r>
          </w:p>
          <w:p w:rsidR="00ED66E8" w:rsidRPr="00AE1082" w:rsidRDefault="00ED66E8" w:rsidP="00AB2C10">
            <w:pPr>
              <w:numPr>
                <w:ilvl w:val="0"/>
                <w:numId w:val="1"/>
              </w:numPr>
            </w:pPr>
            <w:r w:rsidRPr="00AE1082">
              <w:t>Teenistujate ametijuhendid on koostatud</w:t>
            </w:r>
          </w:p>
          <w:p w:rsidR="00ED66E8" w:rsidRPr="00AE1082" w:rsidRDefault="00ED66E8" w:rsidP="00AB2C10">
            <w:pPr>
              <w:numPr>
                <w:ilvl w:val="0"/>
                <w:numId w:val="1"/>
              </w:numPr>
            </w:pPr>
            <w:r w:rsidRPr="00AE1082">
              <w:t>Teenistujad teavad büroo, osakonna ja asutuse eesmärke</w:t>
            </w:r>
            <w:r w:rsidR="002A1C91" w:rsidRPr="00AE1082">
              <w:t xml:space="preserve">, </w:t>
            </w:r>
            <w:r w:rsidRPr="00AE1082">
              <w:t>oma tööülesandeid</w:t>
            </w:r>
            <w:r w:rsidR="002A1C91" w:rsidRPr="00AE1082">
              <w:t xml:space="preserve"> ja </w:t>
            </w:r>
            <w:r w:rsidRPr="00AE1082">
              <w:t>lisaeesmärke, millest on räägitud asutuse koosolekutel ja mis on protokollis fikseeritud</w:t>
            </w:r>
          </w:p>
          <w:p w:rsidR="00ED66E8" w:rsidRPr="00AE1082" w:rsidRDefault="00ED66E8" w:rsidP="00AB2C10">
            <w:pPr>
              <w:numPr>
                <w:ilvl w:val="0"/>
                <w:numId w:val="1"/>
              </w:numPr>
            </w:pPr>
            <w:r w:rsidRPr="00AE1082">
              <w:t>Büroo teenistujad täidavad oma ametikohustusi vastavalt eelnimetatud punktile</w:t>
            </w:r>
          </w:p>
          <w:p w:rsidR="00ED66E8" w:rsidRPr="00AE1082" w:rsidRDefault="00ED66E8" w:rsidP="00AB2C10">
            <w:pPr>
              <w:numPr>
                <w:ilvl w:val="0"/>
                <w:numId w:val="1"/>
              </w:numPr>
            </w:pPr>
            <w:r w:rsidRPr="00AE1082">
              <w:t xml:space="preserve">Teenistujatele on loodud tööks vajalikud tingimused töövahendite ja muude </w:t>
            </w:r>
            <w:r w:rsidRPr="00AE1082">
              <w:lastRenderedPageBreak/>
              <w:t>ressursside osas</w:t>
            </w:r>
          </w:p>
          <w:p w:rsidR="00ED66E8" w:rsidRPr="00AE1082" w:rsidRDefault="00ED66E8" w:rsidP="002A1C91">
            <w:pPr>
              <w:numPr>
                <w:ilvl w:val="0"/>
                <w:numId w:val="1"/>
              </w:numPr>
            </w:pPr>
            <w:r w:rsidRPr="00AE1082">
              <w:t>On koostatud büroo tööplaan</w:t>
            </w:r>
            <w:r w:rsidR="002A1C91" w:rsidRPr="00AE1082">
              <w:t>, millesse</w:t>
            </w:r>
            <w:r w:rsidRPr="00AE1082">
              <w:t xml:space="preserve"> on sisse viidud vajalikud muudatused</w:t>
            </w:r>
          </w:p>
          <w:p w:rsidR="00ED66E8" w:rsidRPr="00AE1082" w:rsidRDefault="00ED66E8" w:rsidP="00AB2C10">
            <w:pPr>
              <w:numPr>
                <w:ilvl w:val="0"/>
                <w:numId w:val="1"/>
              </w:numPr>
            </w:pPr>
            <w:r w:rsidRPr="00AE1082">
              <w:t>Tööplaanide täitmist on kontrollitud</w:t>
            </w:r>
          </w:p>
          <w:p w:rsidR="00E56D2F" w:rsidRPr="00AE1082" w:rsidRDefault="00E56D2F" w:rsidP="00AB2C10">
            <w:pPr>
              <w:numPr>
                <w:ilvl w:val="0"/>
                <w:numId w:val="1"/>
              </w:numPr>
            </w:pPr>
            <w:r w:rsidRPr="00AE1082">
              <w:t>Büroo teenistujate puhkuste kalender on õigeaegselt koostatud ja asendamised korraldatud</w:t>
            </w:r>
          </w:p>
          <w:p w:rsidR="00BE3F38" w:rsidRPr="00AE1082" w:rsidRDefault="00BE3F38" w:rsidP="00AB2C10">
            <w:pPr>
              <w:numPr>
                <w:ilvl w:val="0"/>
                <w:numId w:val="1"/>
              </w:numPr>
            </w:pPr>
            <w:r w:rsidRPr="00AE1082">
              <w:rPr>
                <w:bCs/>
              </w:rPr>
              <w:t>Hindamisvestlused on teostatud vastavalt metoodikale ja peadirektori poolt kinnitatud graafikule</w:t>
            </w:r>
          </w:p>
        </w:tc>
      </w:tr>
      <w:tr w:rsidR="00AB2C10" w:rsidRPr="00AE1082" w:rsidTr="00CF183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B2C10" w:rsidRPr="00AE1082" w:rsidRDefault="00AB2C10" w:rsidP="00CF1837">
            <w:r w:rsidRPr="00AE1082">
              <w:lastRenderedPageBreak/>
              <w:t xml:space="preserve">Ameti </w:t>
            </w:r>
            <w:r w:rsidR="00CF1837" w:rsidRPr="00AE1082">
              <w:t xml:space="preserve">IT taristu </w:t>
            </w:r>
            <w:r w:rsidRPr="00AE1082">
              <w:t>haldusprotsessi ja arendusprojektide planeerimine ja koordineerimine</w:t>
            </w:r>
          </w:p>
        </w:tc>
        <w:tc>
          <w:tcPr>
            <w:tcW w:w="4962" w:type="dxa"/>
          </w:tcPr>
          <w:p w:rsidR="00AB2C10" w:rsidRPr="00AE1082" w:rsidRDefault="00AB2C10">
            <w:pPr>
              <w:numPr>
                <w:ilvl w:val="0"/>
                <w:numId w:val="1"/>
              </w:numPr>
            </w:pPr>
            <w:r w:rsidRPr="00AE1082">
              <w:t xml:space="preserve">Lähtuvalt IT strateegiast on planeeritud vajalik </w:t>
            </w:r>
            <w:r w:rsidR="00ED66E8" w:rsidRPr="00AE1082">
              <w:t>taristu</w:t>
            </w:r>
            <w:r w:rsidRPr="00AE1082">
              <w:t xml:space="preserve"> haldusprotsess ja vajalikud arendusprojektid</w:t>
            </w:r>
          </w:p>
          <w:p w:rsidR="00AB2C10" w:rsidRPr="00AE1082" w:rsidRDefault="00ED66E8" w:rsidP="002A1C91">
            <w:pPr>
              <w:numPr>
                <w:ilvl w:val="0"/>
                <w:numId w:val="1"/>
              </w:numPr>
            </w:pPr>
            <w:r w:rsidRPr="00AE1082">
              <w:t>Taristu h</w:t>
            </w:r>
            <w:r w:rsidR="00AB2C10" w:rsidRPr="00AE1082">
              <w:t>aldusprotsess</w:t>
            </w:r>
            <w:r w:rsidR="002A1C91" w:rsidRPr="00AE1082">
              <w:t xml:space="preserve"> toimib</w:t>
            </w:r>
            <w:r w:rsidR="00AB2C10" w:rsidRPr="00AE1082">
              <w:t xml:space="preserve"> </w:t>
            </w:r>
            <w:r w:rsidR="002A1C91" w:rsidRPr="00AE1082">
              <w:t>ja a</w:t>
            </w:r>
            <w:r w:rsidR="00AB2C10" w:rsidRPr="00AE1082">
              <w:t>rendusprojektid on tähtaegselt läbi viidud</w:t>
            </w:r>
          </w:p>
          <w:p w:rsidR="00AB2C10" w:rsidRPr="00AE1082" w:rsidRDefault="00ED66E8">
            <w:pPr>
              <w:numPr>
                <w:ilvl w:val="0"/>
                <w:numId w:val="1"/>
              </w:numPr>
            </w:pPr>
            <w:r w:rsidRPr="00AE1082">
              <w:t>Taristu</w:t>
            </w:r>
            <w:r w:rsidR="00AB2C10" w:rsidRPr="00AE1082">
              <w:t xml:space="preserve"> ja selle haldamine vastavad IT strateegias seatud eesmärkidele</w:t>
            </w:r>
          </w:p>
        </w:tc>
      </w:tr>
      <w:tr w:rsidR="00AB2C10" w:rsidRPr="00AE1082" w:rsidTr="00CF183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B2C10" w:rsidRPr="00AE1082" w:rsidRDefault="00ED66E8">
            <w:r w:rsidRPr="00AE1082">
              <w:t>IT taristu</w:t>
            </w:r>
            <w:r w:rsidR="00AB2C10" w:rsidRPr="00AE1082">
              <w:t xml:space="preserve"> hangete läbiviimise koordineerimine</w:t>
            </w:r>
          </w:p>
        </w:tc>
        <w:tc>
          <w:tcPr>
            <w:tcW w:w="4962" w:type="dxa"/>
          </w:tcPr>
          <w:p w:rsidR="00AB2C10" w:rsidRPr="00AE1082" w:rsidRDefault="00AB2C10">
            <w:pPr>
              <w:numPr>
                <w:ilvl w:val="0"/>
                <w:numId w:val="1"/>
              </w:numPr>
            </w:pPr>
            <w:r w:rsidRPr="00AE1082">
              <w:t xml:space="preserve">Ameti </w:t>
            </w:r>
            <w:r w:rsidR="00ED66E8" w:rsidRPr="00AE1082">
              <w:t>taristu</w:t>
            </w:r>
            <w:r w:rsidRPr="00AE1082">
              <w:t xml:space="preserve"> hanked on planeeritud</w:t>
            </w:r>
          </w:p>
          <w:p w:rsidR="00AB2C10" w:rsidRPr="00AE1082" w:rsidRDefault="00ED66E8">
            <w:pPr>
              <w:numPr>
                <w:ilvl w:val="0"/>
                <w:numId w:val="1"/>
              </w:numPr>
            </w:pPr>
            <w:r w:rsidRPr="00AE1082">
              <w:t>Riigihangete korra kohased tegevused on teostatud</w:t>
            </w:r>
          </w:p>
        </w:tc>
      </w:tr>
      <w:tr w:rsidR="00CF1837" w:rsidRPr="00AE1082" w:rsidTr="00CF183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CF1837" w:rsidRPr="00AE1082" w:rsidRDefault="00CF1837" w:rsidP="00CF183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E1082">
              <w:rPr>
                <w:lang w:val="et-EE"/>
              </w:rPr>
              <w:t>IT taristu eelarve planeerimine ja jälgimine</w:t>
            </w:r>
          </w:p>
        </w:tc>
        <w:tc>
          <w:tcPr>
            <w:tcW w:w="4962" w:type="dxa"/>
          </w:tcPr>
          <w:p w:rsidR="00CF1837" w:rsidRPr="00AE1082" w:rsidRDefault="00CF1837" w:rsidP="00497CDA">
            <w:pPr>
              <w:numPr>
                <w:ilvl w:val="0"/>
                <w:numId w:val="1"/>
              </w:numPr>
            </w:pPr>
            <w:r w:rsidRPr="00AE1082">
              <w:t>Ameti IT taristu eelarve on planeeritud</w:t>
            </w:r>
          </w:p>
          <w:p w:rsidR="00F34AD4" w:rsidRPr="00AE1082" w:rsidRDefault="00CF1837" w:rsidP="00F34AD4">
            <w:pPr>
              <w:numPr>
                <w:ilvl w:val="0"/>
                <w:numId w:val="1"/>
              </w:numPr>
            </w:pPr>
            <w:r w:rsidRPr="00AE1082">
              <w:t>On jälgitud eraldatud IT taristu eelarve kasutamist ning õigeaegselt tehtud ettepanekud selle muutmiseks</w:t>
            </w:r>
          </w:p>
        </w:tc>
      </w:tr>
      <w:tr w:rsidR="00CF1837" w:rsidRPr="00AE1082" w:rsidTr="00CF183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CF1837" w:rsidRPr="00AE1082" w:rsidRDefault="00CF1837">
            <w:r w:rsidRPr="00AE1082">
              <w:t>Asutuse turvapoliitika rakendamise jälgimine</w:t>
            </w:r>
          </w:p>
        </w:tc>
        <w:tc>
          <w:tcPr>
            <w:tcW w:w="4962" w:type="dxa"/>
          </w:tcPr>
          <w:p w:rsidR="00CF1837" w:rsidRPr="00AE1082" w:rsidRDefault="00CF1837" w:rsidP="00497CDA">
            <w:pPr>
              <w:numPr>
                <w:ilvl w:val="0"/>
                <w:numId w:val="1"/>
              </w:numPr>
            </w:pPr>
            <w:r w:rsidRPr="00AE1082">
              <w:t>On teostatud järelevalvet PRIA teenistujatele infoturbe poliitika rakendamise osas</w:t>
            </w:r>
          </w:p>
          <w:p w:rsidR="00CF1837" w:rsidRPr="00AE1082" w:rsidRDefault="00CF1837" w:rsidP="00497CDA">
            <w:pPr>
              <w:numPr>
                <w:ilvl w:val="0"/>
                <w:numId w:val="1"/>
              </w:numPr>
            </w:pPr>
            <w:r w:rsidRPr="00AE1082">
              <w:t>On tehtud ettepanekuid infoturbe poliitika parendamiseks</w:t>
            </w:r>
          </w:p>
          <w:p w:rsidR="00CF1837" w:rsidRPr="00AE1082" w:rsidRDefault="00CF1837">
            <w:pPr>
              <w:numPr>
                <w:ilvl w:val="0"/>
                <w:numId w:val="1"/>
              </w:numPr>
            </w:pPr>
            <w:r w:rsidRPr="00AE1082">
              <w:t>On informeeritud juhtkonda ja teisi osapooli võimalikest infoturbe alastest ohtudest ja riskidest</w:t>
            </w:r>
          </w:p>
        </w:tc>
      </w:tr>
      <w:tr w:rsidR="00BD5B38" w:rsidRPr="00AE1082" w:rsidTr="00CF183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BD5B38" w:rsidRPr="00AE1082" w:rsidRDefault="00BD5B38" w:rsidP="008E7668">
            <w:pPr>
              <w:tabs>
                <w:tab w:val="left" w:pos="8789"/>
              </w:tabs>
              <w:rPr>
                <w:lang w:val="fi-FI"/>
              </w:rPr>
            </w:pPr>
            <w:r w:rsidRPr="00AE1082">
              <w:rPr>
                <w:lang w:val="fi-FI"/>
              </w:rPr>
              <w:t>Informatsiooni andmine järelevalvet teostavate organisatsioonide esindajatele</w:t>
            </w:r>
          </w:p>
        </w:tc>
        <w:tc>
          <w:tcPr>
            <w:tcW w:w="4962" w:type="dxa"/>
          </w:tcPr>
          <w:p w:rsidR="00BD5B38" w:rsidRPr="00AE1082" w:rsidRDefault="00BD5B38" w:rsidP="008E766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E1082">
              <w:rPr>
                <w:lang w:val="fi-FI"/>
              </w:rPr>
              <w:t>Järelevalvet teostavate organisatsioonide esindajad on saanud rahuldava informatsiooni teenistuja töö kohta</w:t>
            </w:r>
          </w:p>
          <w:p w:rsidR="00BD5B38" w:rsidRPr="00AE1082" w:rsidRDefault="00BD5B38" w:rsidP="008E766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E1082">
              <w:rPr>
                <w:lang w:val="fi-FI"/>
              </w:rPr>
              <w:t>Järelevalvet  teostavate organisatsioonide esindajatele on osutatud igakülgset abi</w:t>
            </w:r>
          </w:p>
        </w:tc>
      </w:tr>
      <w:tr w:rsidR="00CF1837" w:rsidRPr="00AE1082" w:rsidTr="00CF183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AE1082" w:rsidRDefault="00CF1837">
            <w:r w:rsidRPr="00AE1082">
              <w:t>Infovahetuse korraldamine organisatsioonis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AE1082" w:rsidRDefault="00CF1837" w:rsidP="00497CDA">
            <w:pPr>
              <w:numPr>
                <w:ilvl w:val="0"/>
                <w:numId w:val="1"/>
              </w:numPr>
            </w:pPr>
            <w:r w:rsidRPr="00AE1082">
              <w:t xml:space="preserve">Vajalik info jõuab operatiivselt  kõikide osapoolteni </w:t>
            </w:r>
          </w:p>
          <w:p w:rsidR="00CF1837" w:rsidRPr="00AE1082" w:rsidRDefault="00CF1837">
            <w:pPr>
              <w:numPr>
                <w:ilvl w:val="0"/>
                <w:numId w:val="1"/>
              </w:numPr>
            </w:pPr>
            <w:r w:rsidRPr="00AE1082">
              <w:t>Teenistuja on kinni pidanud konfidentsiaalsuse nõudest ja ei ole väljastanud oma töö käigus saadud informatsiooni asjasse mittepuutuvatele isikutele</w:t>
            </w:r>
          </w:p>
        </w:tc>
      </w:tr>
      <w:tr w:rsidR="00CF1837" w:rsidRPr="00AE1082" w:rsidTr="00CF183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AE1082" w:rsidRDefault="00CF1837" w:rsidP="00BE3F38">
            <w:r w:rsidRPr="00AE1082">
              <w:t>Töökoosolekutel osalemine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AE1082" w:rsidRDefault="00CF1837" w:rsidP="00BE3F38">
            <w:pPr>
              <w:numPr>
                <w:ilvl w:val="0"/>
                <w:numId w:val="16"/>
              </w:numPr>
              <w:tabs>
                <w:tab w:val="clear" w:pos="720"/>
                <w:tab w:val="num" w:pos="417"/>
              </w:tabs>
              <w:ind w:left="417" w:hanging="417"/>
            </w:pPr>
            <w:r w:rsidRPr="00AE1082">
              <w:t>Teenistuja on osa võtnud kõigist toimuvatest töökoosolekutest, kus tema kohalviibimine on kohustuslik</w:t>
            </w:r>
          </w:p>
        </w:tc>
      </w:tr>
      <w:tr w:rsidR="00CF1837" w:rsidRPr="00AE1082" w:rsidTr="00CF1837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AE1082" w:rsidRDefault="00BD5B38" w:rsidP="00497CDA">
            <w:r w:rsidRPr="00AE1082">
              <w:t>Tööalaste lisaülesannete täitmine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37" w:rsidRPr="00AE1082" w:rsidRDefault="00CF1837" w:rsidP="00497CDA">
            <w:pPr>
              <w:numPr>
                <w:ilvl w:val="0"/>
                <w:numId w:val="16"/>
              </w:numPr>
              <w:tabs>
                <w:tab w:val="clear" w:pos="720"/>
                <w:tab w:val="num" w:pos="417"/>
              </w:tabs>
              <w:ind w:left="417" w:hanging="417"/>
            </w:pPr>
            <w:r w:rsidRPr="00AE1082">
              <w:t>On täidetud vahetu juhi poolt määratud tööalased lisaülesanded</w:t>
            </w:r>
          </w:p>
        </w:tc>
      </w:tr>
    </w:tbl>
    <w:p w:rsidR="00BE3F38" w:rsidRPr="00AE1082" w:rsidRDefault="00BE3F38"/>
    <w:p w:rsidR="00AB2C10" w:rsidRPr="00AE1082" w:rsidRDefault="00AB2C10" w:rsidP="00BE3F38">
      <w:pPr>
        <w:pStyle w:val="Heading3"/>
        <w:jc w:val="center"/>
        <w:rPr>
          <w:sz w:val="28"/>
        </w:rPr>
      </w:pPr>
      <w:r w:rsidRPr="00AE1082">
        <w:rPr>
          <w:sz w:val="28"/>
        </w:rPr>
        <w:t>VASTUTUS</w:t>
      </w:r>
    </w:p>
    <w:p w:rsidR="00AB2C10" w:rsidRPr="00AE1082" w:rsidRDefault="00AB2C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B2C10" w:rsidRPr="00AE1082" w:rsidRDefault="00AB2C10">
            <w:r w:rsidRPr="00AE1082">
              <w:t>Teenistuja vastutab:</w:t>
            </w:r>
          </w:p>
          <w:p w:rsidR="00BD5B38" w:rsidRPr="00AE1082" w:rsidRDefault="00BD5B38" w:rsidP="00BD5B38">
            <w:pPr>
              <w:numPr>
                <w:ilvl w:val="0"/>
                <w:numId w:val="10"/>
              </w:numPr>
              <w:tabs>
                <w:tab w:val="left" w:pos="8789"/>
              </w:tabs>
            </w:pPr>
            <w:r w:rsidRPr="00AE1082">
              <w:rPr>
                <w:noProof/>
              </w:rPr>
              <w:t>käesolevast ametijuhendist</w:t>
            </w:r>
            <w:r w:rsidRPr="00AE1082">
              <w:t xml:space="preserve">, tööga seotud õigusaktidest, sisekorraeeskirjast, </w:t>
            </w:r>
            <w:smartTag w:uri="urn:schemas-microsoft-com:office:smarttags" w:element="stockticker">
              <w:r w:rsidRPr="00AE1082">
                <w:t>PRIA</w:t>
              </w:r>
            </w:smartTag>
            <w:r w:rsidRPr="00AE1082">
              <w:t xml:space="preserve"> ja osakonna põhimäärusest, teenindusstandardist ja töölepingu seadusest tulenevate tööülesannete ning kohustuste õigeaegse ja kvaliteetse täitmise eest </w:t>
            </w:r>
          </w:p>
          <w:p w:rsidR="00BD5B38" w:rsidRPr="00AE1082" w:rsidRDefault="00BD5B38" w:rsidP="00BD5B3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E1082">
              <w:rPr>
                <w:lang w:val="fi-FI"/>
              </w:rPr>
              <w:t>ametialase informatsiooni kaitsmise ja hoidmise eest</w:t>
            </w:r>
          </w:p>
          <w:p w:rsidR="00BD5B38" w:rsidRPr="00AE1082" w:rsidRDefault="00BD5B38" w:rsidP="00BD5B3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E1082">
              <w:rPr>
                <w:lang w:val="fi-FI"/>
              </w:rPr>
              <w:t>teenistuja kasutusse antud töövahendite säilimise ja hoidmise eest</w:t>
            </w:r>
          </w:p>
          <w:p w:rsidR="00BD5B38" w:rsidRPr="00AE1082" w:rsidRDefault="00BD5B38" w:rsidP="00BD5B3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E1082">
              <w:rPr>
                <w:lang w:val="fi-FI"/>
              </w:rPr>
              <w:t>järelevalvet teostavate organisatsioonide esindajatele oma tööd puudutava kvaliteetse informatsiooni andmise eest ning neile oma võimaluste piires abi osutamise eest</w:t>
            </w:r>
          </w:p>
          <w:p w:rsidR="00BD5B38" w:rsidRPr="00AE1082" w:rsidRDefault="00BD5B38" w:rsidP="00BD5B38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E1082">
              <w:rPr>
                <w:lang w:val="fi-FI"/>
              </w:rPr>
              <w:t>enese kvalifikatsiooni hoidmise ja täiendamise eest</w:t>
            </w:r>
          </w:p>
          <w:p w:rsidR="00AB2C10" w:rsidRPr="00AE1082" w:rsidRDefault="00AB2C10" w:rsidP="00EC314A">
            <w:pPr>
              <w:ind w:left="360"/>
            </w:pPr>
          </w:p>
        </w:tc>
      </w:tr>
    </w:tbl>
    <w:p w:rsidR="00AB2C10" w:rsidRPr="00AE1082" w:rsidRDefault="00AB2C10"/>
    <w:p w:rsidR="00AB2C10" w:rsidRPr="00AE1082" w:rsidRDefault="00AB2C10"/>
    <w:p w:rsidR="00AB2C10" w:rsidRPr="00AE1082" w:rsidRDefault="00AB2C10">
      <w:pPr>
        <w:pStyle w:val="Heading3"/>
        <w:jc w:val="center"/>
        <w:rPr>
          <w:sz w:val="28"/>
          <w:szCs w:val="28"/>
        </w:rPr>
      </w:pPr>
      <w:r w:rsidRPr="00AE1082">
        <w:rPr>
          <w:sz w:val="28"/>
          <w:szCs w:val="28"/>
        </w:rPr>
        <w:t xml:space="preserve">ÕIGUSED </w:t>
      </w:r>
    </w:p>
    <w:p w:rsidR="00AB2C10" w:rsidRPr="00AE1082" w:rsidRDefault="00AB2C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B2C10" w:rsidRPr="00AE1082" w:rsidRDefault="00AB2C1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E1082">
              <w:rPr>
                <w:lang w:val="et-EE"/>
              </w:rPr>
              <w:t>Teenistujal on õigus:</w:t>
            </w:r>
          </w:p>
          <w:p w:rsidR="00F34AD4" w:rsidRPr="00AE1082" w:rsidRDefault="00F34AD4">
            <w:pPr>
              <w:numPr>
                <w:ilvl w:val="0"/>
                <w:numId w:val="1"/>
              </w:numPr>
            </w:pPr>
            <w:r w:rsidRPr="00AE1082">
              <w:t>kinnitada IT taristuga seotud kuluarveid</w:t>
            </w:r>
          </w:p>
          <w:p w:rsidR="009C7C74" w:rsidRPr="00AE1082" w:rsidRDefault="009C7C74" w:rsidP="009C7C7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AE1082">
              <w:rPr>
                <w:lang w:val="fi-FI"/>
              </w:rPr>
              <w:t xml:space="preserve">kasutada oma töös õigusaktidest, </w:t>
            </w:r>
            <w:smartTag w:uri="urn:schemas-microsoft-com:office:smarttags" w:element="stockticker">
              <w:r w:rsidRPr="00AE1082">
                <w:rPr>
                  <w:lang w:val="fi-FI"/>
                </w:rPr>
                <w:t>PRIA</w:t>
              </w:r>
            </w:smartTag>
            <w:r w:rsidRPr="00AE1082">
              <w:rPr>
                <w:lang w:val="fi-FI"/>
              </w:rPr>
              <w:t xml:space="preserve"> põhimäärusest ja sisekorraeeskirjast tulenevaid õigusi</w:t>
            </w:r>
          </w:p>
          <w:p w:rsidR="00AB2C10" w:rsidRPr="00AE1082" w:rsidRDefault="00AB2C10">
            <w:pPr>
              <w:numPr>
                <w:ilvl w:val="0"/>
                <w:numId w:val="1"/>
              </w:numPr>
            </w:pPr>
            <w:r w:rsidRPr="00AE1082">
              <w:t>saada PRIAst oma tööks vajalikku informatsiooni</w:t>
            </w:r>
          </w:p>
          <w:p w:rsidR="00AB2C10" w:rsidRPr="00AE1082" w:rsidRDefault="00AB2C10">
            <w:pPr>
              <w:numPr>
                <w:ilvl w:val="0"/>
                <w:numId w:val="1"/>
              </w:numPr>
            </w:pPr>
            <w:r w:rsidRPr="00AE1082">
              <w:t>t</w:t>
            </w:r>
            <w:r w:rsidR="009C7C74" w:rsidRPr="00AE1082">
              <w:t>eha koostööd teiste osakondade teenistujatega</w:t>
            </w:r>
          </w:p>
          <w:p w:rsidR="00AB2C10" w:rsidRPr="00AE1082" w:rsidRDefault="00AB2C10">
            <w:pPr>
              <w:numPr>
                <w:ilvl w:val="0"/>
                <w:numId w:val="1"/>
              </w:numPr>
            </w:pPr>
            <w:r w:rsidRPr="00AE1082">
              <w:t>teha ettepanekuid oma pädevusse kuuluvas valdkonnas töö paremaks korraldamiseks</w:t>
            </w:r>
          </w:p>
          <w:p w:rsidR="00AB2C10" w:rsidRPr="00AE1082" w:rsidRDefault="00AB2C10">
            <w:pPr>
              <w:numPr>
                <w:ilvl w:val="0"/>
                <w:numId w:val="1"/>
              </w:numPr>
            </w:pPr>
            <w:r w:rsidRPr="00AE1082">
              <w:t>suhelda PRIA nimel klientidega ja teiste teenistujatega kõigis oma tööülesandeid puudutavates küsimustes</w:t>
            </w:r>
          </w:p>
          <w:p w:rsidR="00AB2C10" w:rsidRPr="00AE1082" w:rsidRDefault="00AB2C10">
            <w:pPr>
              <w:numPr>
                <w:ilvl w:val="0"/>
                <w:numId w:val="1"/>
              </w:numPr>
            </w:pPr>
            <w:r w:rsidRPr="00AE1082">
              <w:t xml:space="preserve">esitada oma vahetule </w:t>
            </w:r>
            <w:r w:rsidR="0047747D" w:rsidRPr="00AE1082">
              <w:t xml:space="preserve">juhile </w:t>
            </w:r>
            <w:r w:rsidRPr="00AE1082">
              <w:t>tööalaseid küsimusi ja ettepanekuid</w:t>
            </w:r>
          </w:p>
          <w:p w:rsidR="00AB2C10" w:rsidRPr="00AE1082" w:rsidRDefault="00AB2C10">
            <w:pPr>
              <w:numPr>
                <w:ilvl w:val="0"/>
                <w:numId w:val="1"/>
              </w:numPr>
            </w:pPr>
            <w:r w:rsidRPr="00AE1082">
              <w:t>vastu võtta otsuseid oma vastutusala piires</w:t>
            </w:r>
          </w:p>
          <w:p w:rsidR="00AB2C10" w:rsidRPr="00AE1082" w:rsidRDefault="00AB2C10">
            <w:pPr>
              <w:numPr>
                <w:ilvl w:val="0"/>
                <w:numId w:val="1"/>
              </w:numPr>
            </w:pPr>
            <w:r w:rsidRPr="00AE1082">
              <w:t>saada tööalase taseme tõstmiseks vajalikku tööalast koolitust eeldusel, et on olemas vajalikud aja- ja eelarve ressursid</w:t>
            </w:r>
          </w:p>
        </w:tc>
      </w:tr>
    </w:tbl>
    <w:p w:rsidR="00AB2C10" w:rsidRPr="00AE1082" w:rsidRDefault="00AB2C10">
      <w:pPr>
        <w:jc w:val="center"/>
        <w:rPr>
          <w:b/>
          <w:sz w:val="28"/>
        </w:rPr>
      </w:pPr>
    </w:p>
    <w:p w:rsidR="00AB2C10" w:rsidRPr="00AE1082" w:rsidRDefault="00AB2C10">
      <w:pPr>
        <w:pStyle w:val="Heading1"/>
        <w:jc w:val="center"/>
        <w:rPr>
          <w:sz w:val="28"/>
        </w:rPr>
      </w:pPr>
      <w:r w:rsidRPr="00AE1082">
        <w:rPr>
          <w:sz w:val="28"/>
        </w:rPr>
        <w:t>TÖÖ ISELOOM</w:t>
      </w:r>
    </w:p>
    <w:p w:rsidR="00AB2C10" w:rsidRPr="00AE1082" w:rsidRDefault="00AB2C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AB2C10" w:rsidRPr="00AE1082" w:rsidRDefault="006B34C6">
            <w:pPr>
              <w:jc w:val="both"/>
            </w:pPr>
            <w:r w:rsidRPr="00AE1082">
              <w:t>Büroo</w:t>
            </w:r>
            <w:r w:rsidR="00AB2C10" w:rsidRPr="00AE1082">
              <w:t xml:space="preserve">juhataja töö on liikuva iseloomuga, töökoht on põhiliselt Tartu linnas.  Töö eeldab aeg-ajalt lähetusi Eesti piires ja vahel ka välissõite. Alluvate töö juhtimine nõuab pidevat suhtlemist paljude inimestega, nii telefonitsi kui nõupidamistel. Oluline osa on ka paberi- ja arvutitööl. Täpsus, korrektsus ning tähtaegadest kinnipidamine on olulised. </w:t>
            </w:r>
          </w:p>
          <w:p w:rsidR="00AB2C10" w:rsidRPr="00AE1082" w:rsidRDefault="00AB2C10">
            <w:pPr>
              <w:jc w:val="both"/>
            </w:pPr>
            <w:r w:rsidRPr="00AE1082">
              <w:t>Teenistuja peab pidevalt tegelema enesetäiendamisega, olema kursis infotehnoloogia uute meetodite ja suundadega, lugema vastavat kirjandust. Osavõtt PRIA poolt korraldatud koolitustest on kohustuslik.</w:t>
            </w:r>
          </w:p>
        </w:tc>
      </w:tr>
    </w:tbl>
    <w:p w:rsidR="00AB2C10" w:rsidRPr="00AE1082" w:rsidRDefault="00AB2C10"/>
    <w:p w:rsidR="00AB2C10" w:rsidRPr="00AE1082" w:rsidRDefault="00AB2C10">
      <w:pPr>
        <w:pStyle w:val="Heading5"/>
        <w:jc w:val="left"/>
        <w:rPr>
          <w:sz w:val="28"/>
          <w:lang w:val="et-EE"/>
        </w:rPr>
      </w:pPr>
    </w:p>
    <w:p w:rsidR="00AB2C10" w:rsidRPr="00AE1082" w:rsidRDefault="00AB2C10">
      <w:pPr>
        <w:pStyle w:val="Heading5"/>
        <w:rPr>
          <w:sz w:val="28"/>
          <w:lang w:val="et-EE"/>
        </w:rPr>
      </w:pPr>
      <w:r w:rsidRPr="00AE1082">
        <w:rPr>
          <w:sz w:val="28"/>
          <w:lang w:val="et-EE"/>
        </w:rPr>
        <w:br w:type="page"/>
      </w:r>
      <w:r w:rsidRPr="00AE1082">
        <w:rPr>
          <w:sz w:val="28"/>
          <w:lang w:val="et-EE"/>
        </w:rPr>
        <w:lastRenderedPageBreak/>
        <w:t>TÖÖANDJA POOLT TAGATAVAD TÖÖVAHENDID</w:t>
      </w:r>
    </w:p>
    <w:p w:rsidR="00AB2C10" w:rsidRPr="00AE1082" w:rsidRDefault="00AB2C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B2C10" w:rsidRPr="00AE1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B2C10" w:rsidRPr="00AE1082" w:rsidRDefault="00AB2C10">
            <w:pPr>
              <w:jc w:val="center"/>
              <w:rPr>
                <w:b/>
                <w:bCs/>
              </w:rPr>
            </w:pPr>
            <w:r w:rsidRPr="00AE108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AB2C10" w:rsidRPr="00AE1082" w:rsidRDefault="00AB2C10">
            <w:pPr>
              <w:jc w:val="center"/>
              <w:rPr>
                <w:b/>
                <w:bCs/>
              </w:rPr>
            </w:pPr>
            <w:r w:rsidRPr="00AE1082">
              <w:rPr>
                <w:b/>
                <w:bCs/>
              </w:rPr>
              <w:t>Tal on kasutada: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B2C10" w:rsidRPr="00AE1082" w:rsidRDefault="00AB2C10">
            <w:pPr>
              <w:numPr>
                <w:ilvl w:val="0"/>
                <w:numId w:val="3"/>
              </w:numPr>
            </w:pPr>
            <w:r w:rsidRPr="00AE1082">
              <w:t>sülearvuti koos lisaseadmetega</w:t>
            </w:r>
          </w:p>
          <w:p w:rsidR="00AB2C10" w:rsidRPr="00AE1082" w:rsidRDefault="00AB2C10">
            <w:pPr>
              <w:numPr>
                <w:ilvl w:val="0"/>
                <w:numId w:val="3"/>
              </w:numPr>
            </w:pPr>
            <w:r w:rsidRPr="00AE1082">
              <w:t>telefon</w:t>
            </w:r>
          </w:p>
          <w:p w:rsidR="00AB2C10" w:rsidRPr="00AE1082" w:rsidRDefault="00AB2C10">
            <w:pPr>
              <w:numPr>
                <w:ilvl w:val="0"/>
                <w:numId w:val="3"/>
              </w:numPr>
            </w:pPr>
            <w:r w:rsidRPr="00AE1082">
              <w:t>mobiiltelefon</w:t>
            </w:r>
          </w:p>
          <w:p w:rsidR="00AB2C10" w:rsidRPr="00AE1082" w:rsidRDefault="00AB2C10">
            <w:pPr>
              <w:numPr>
                <w:ilvl w:val="0"/>
                <w:numId w:val="3"/>
              </w:numPr>
            </w:pPr>
            <w:r w:rsidRPr="00AE1082">
              <w:t>büroomööbel</w:t>
            </w:r>
          </w:p>
        </w:tc>
        <w:tc>
          <w:tcPr>
            <w:tcW w:w="4261" w:type="dxa"/>
          </w:tcPr>
          <w:p w:rsidR="00AB2C10" w:rsidRPr="00AE1082" w:rsidRDefault="00AB2C10">
            <w:pPr>
              <w:numPr>
                <w:ilvl w:val="0"/>
                <w:numId w:val="3"/>
              </w:numPr>
            </w:pPr>
            <w:r w:rsidRPr="00AE1082">
              <w:t>kantseleitarbed</w:t>
            </w:r>
          </w:p>
          <w:p w:rsidR="00AB2C10" w:rsidRPr="00AE1082" w:rsidRDefault="00AB2C10">
            <w:pPr>
              <w:numPr>
                <w:ilvl w:val="0"/>
                <w:numId w:val="3"/>
              </w:numPr>
            </w:pPr>
            <w:r w:rsidRPr="00AE1082">
              <w:t>koopiamasin</w:t>
            </w:r>
          </w:p>
          <w:p w:rsidR="00AB2C10" w:rsidRPr="00AE1082" w:rsidRDefault="00AB2C10">
            <w:pPr>
              <w:numPr>
                <w:ilvl w:val="0"/>
                <w:numId w:val="3"/>
              </w:numPr>
            </w:pPr>
            <w:r w:rsidRPr="00AE1082">
              <w:t>faks</w:t>
            </w:r>
          </w:p>
          <w:p w:rsidR="00AB2C10" w:rsidRPr="00AE1082" w:rsidRDefault="00AB2C10">
            <w:pPr>
              <w:numPr>
                <w:ilvl w:val="0"/>
                <w:numId w:val="3"/>
              </w:numPr>
            </w:pPr>
            <w:r w:rsidRPr="00AE1082">
              <w:t>paberipurustaja</w:t>
            </w:r>
          </w:p>
          <w:p w:rsidR="00AB2C10" w:rsidRPr="00AE1082" w:rsidRDefault="00AB2C10">
            <w:pPr>
              <w:numPr>
                <w:ilvl w:val="0"/>
                <w:numId w:val="3"/>
              </w:numPr>
            </w:pPr>
            <w:r w:rsidRPr="00AE1082">
              <w:t>printer</w:t>
            </w:r>
          </w:p>
          <w:p w:rsidR="00AB2C10" w:rsidRPr="00AE1082" w:rsidRDefault="00AB2C10" w:rsidP="0085685B">
            <w:pPr>
              <w:ind w:left="360"/>
            </w:pPr>
          </w:p>
        </w:tc>
      </w:tr>
    </w:tbl>
    <w:p w:rsidR="00AB2C10" w:rsidRPr="00AE1082" w:rsidRDefault="00AB2C10"/>
    <w:p w:rsidR="00AB2C10" w:rsidRPr="00AE1082" w:rsidRDefault="00AB2C10"/>
    <w:p w:rsidR="00AB2C10" w:rsidRPr="00AE1082" w:rsidRDefault="00AB2C10">
      <w:pPr>
        <w:rPr>
          <w:b/>
          <w:bCs/>
          <w:sz w:val="28"/>
        </w:rPr>
      </w:pPr>
      <w:r w:rsidRPr="00AE1082">
        <w:tab/>
      </w:r>
      <w:r w:rsidRPr="00AE1082">
        <w:tab/>
      </w:r>
      <w:r w:rsidRPr="00AE1082">
        <w:tab/>
      </w:r>
      <w:r w:rsidRPr="00AE1082">
        <w:rPr>
          <w:b/>
          <w:bCs/>
          <w:sz w:val="28"/>
        </w:rPr>
        <w:t>KVALIFIKATSIOONINÕUDED</w:t>
      </w:r>
    </w:p>
    <w:p w:rsidR="00AB2C10" w:rsidRPr="00AE1082" w:rsidRDefault="00AB2C1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B2C10" w:rsidRPr="00AE1082" w:rsidRDefault="00AB2C10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AB2C10" w:rsidRPr="00AE1082" w:rsidRDefault="00AB2C10">
            <w:pPr>
              <w:pStyle w:val="Heading5"/>
              <w:rPr>
                <w:lang w:val="et-EE"/>
              </w:rPr>
            </w:pPr>
            <w:r w:rsidRPr="00AE1082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AB2C10" w:rsidRPr="00AE1082" w:rsidRDefault="00AB2C10">
            <w:pPr>
              <w:jc w:val="center"/>
              <w:rPr>
                <w:b/>
                <w:bCs/>
              </w:rPr>
            </w:pPr>
            <w:r w:rsidRPr="00AE1082">
              <w:rPr>
                <w:b/>
                <w:bCs/>
              </w:rPr>
              <w:t>Soovitavad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B2C10" w:rsidRPr="00AE1082" w:rsidRDefault="00AB2C10">
            <w:pPr>
              <w:pStyle w:val="Heading1"/>
              <w:rPr>
                <w:bCs/>
                <w:lang w:val="et-EE"/>
              </w:rPr>
            </w:pPr>
            <w:r w:rsidRPr="00AE1082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Kõrgharidus</w:t>
            </w:r>
          </w:p>
          <w:p w:rsidR="00AB2C10" w:rsidRPr="00AE1082" w:rsidRDefault="00AB2C10"/>
        </w:tc>
        <w:tc>
          <w:tcPr>
            <w:tcW w:w="2841" w:type="dxa"/>
          </w:tcPr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IT alane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B2C10" w:rsidRPr="00AE1082" w:rsidRDefault="00AB2C10">
            <w:pPr>
              <w:rPr>
                <w:b/>
                <w:bCs/>
              </w:rPr>
            </w:pPr>
            <w:r w:rsidRPr="00AE1082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IT juhtimise alased teadmised ja kogemused</w:t>
            </w:r>
          </w:p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Eesti keele väga hea valdamine nii kõnes kui kirjas</w:t>
            </w:r>
          </w:p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Inglise keele rahuldav valdamine kõnes ja kirjas</w:t>
            </w:r>
          </w:p>
        </w:tc>
        <w:tc>
          <w:tcPr>
            <w:tcW w:w="2841" w:type="dxa"/>
          </w:tcPr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Teadmised riigihangete korraldamisest</w:t>
            </w:r>
          </w:p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Teadmised IT- lepingutest</w:t>
            </w:r>
          </w:p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Mõne teise võõrkeele valdamine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B2C10" w:rsidRPr="00AE1082" w:rsidRDefault="00AB2C10">
            <w:pPr>
              <w:rPr>
                <w:b/>
                <w:bCs/>
              </w:rPr>
            </w:pPr>
            <w:r w:rsidRPr="00AE1082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Hea suhtlemisoskus</w:t>
            </w:r>
          </w:p>
        </w:tc>
        <w:tc>
          <w:tcPr>
            <w:tcW w:w="2841" w:type="dxa"/>
          </w:tcPr>
          <w:p w:rsidR="00AB2C10" w:rsidRPr="00AE1082" w:rsidRDefault="0047747D" w:rsidP="0047747D">
            <w:pPr>
              <w:numPr>
                <w:ilvl w:val="0"/>
                <w:numId w:val="14"/>
              </w:numPr>
            </w:pPr>
            <w:r w:rsidRPr="00AE1082">
              <w:t>Autojuhiluba (</w:t>
            </w:r>
            <w:r w:rsidR="00AB2C10" w:rsidRPr="00AE1082">
              <w:t>B kat.</w:t>
            </w:r>
            <w:r w:rsidRPr="00AE1082">
              <w:t>)</w:t>
            </w:r>
          </w:p>
        </w:tc>
      </w:tr>
      <w:tr w:rsidR="00AB2C10" w:rsidRPr="00AE1082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AB2C10" w:rsidRPr="00AE1082" w:rsidRDefault="00AB2C10">
            <w:pPr>
              <w:rPr>
                <w:b/>
                <w:bCs/>
              </w:rPr>
            </w:pPr>
            <w:r w:rsidRPr="00AE1082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Korrektsus ja täpsus</w:t>
            </w:r>
          </w:p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Meeskonnatöö valmidus</w:t>
            </w:r>
          </w:p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Hea stressitaluvus</w:t>
            </w:r>
          </w:p>
        </w:tc>
        <w:tc>
          <w:tcPr>
            <w:tcW w:w="2841" w:type="dxa"/>
          </w:tcPr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Iseseisvus</w:t>
            </w:r>
          </w:p>
          <w:p w:rsidR="00AB2C10" w:rsidRPr="00AE1082" w:rsidRDefault="00AB2C10">
            <w:pPr>
              <w:numPr>
                <w:ilvl w:val="0"/>
                <w:numId w:val="13"/>
              </w:numPr>
            </w:pPr>
            <w:r w:rsidRPr="00AE1082">
              <w:t>Õppimisvalmidus</w:t>
            </w:r>
          </w:p>
        </w:tc>
      </w:tr>
    </w:tbl>
    <w:p w:rsidR="00AB2C10" w:rsidRPr="00AE1082" w:rsidRDefault="00AB2C10">
      <w:pPr>
        <w:jc w:val="both"/>
        <w:rPr>
          <w:b/>
          <w:bCs/>
        </w:rPr>
      </w:pPr>
    </w:p>
    <w:p w:rsidR="00AB2C10" w:rsidRPr="00AE1082" w:rsidRDefault="00AB2C10">
      <w:pPr>
        <w:jc w:val="both"/>
        <w:rPr>
          <w:b/>
          <w:bCs/>
        </w:rPr>
      </w:pPr>
    </w:p>
    <w:p w:rsidR="00AB2C10" w:rsidRPr="00AE1082" w:rsidRDefault="00AB2C10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AE1082">
        <w:rPr>
          <w:szCs w:val="24"/>
          <w:lang w:val="et-EE"/>
        </w:rPr>
        <w:t xml:space="preserve">TÖÖANDJA ESINDAJA </w:t>
      </w:r>
      <w:r w:rsidRPr="00AE1082">
        <w:rPr>
          <w:szCs w:val="24"/>
          <w:lang w:val="et-EE"/>
        </w:rPr>
        <w:tab/>
      </w:r>
      <w:r w:rsidRPr="00AE1082">
        <w:rPr>
          <w:szCs w:val="24"/>
          <w:lang w:val="et-EE"/>
        </w:rPr>
        <w:tab/>
      </w:r>
      <w:r w:rsidRPr="00AE1082">
        <w:rPr>
          <w:szCs w:val="24"/>
          <w:lang w:val="et-EE"/>
        </w:rPr>
        <w:tab/>
        <w:t>Nimi</w:t>
      </w:r>
    </w:p>
    <w:p w:rsidR="00AB2C10" w:rsidRPr="00AE1082" w:rsidRDefault="00AB2C10"/>
    <w:p w:rsidR="00AB2C10" w:rsidRPr="00AE1082" w:rsidRDefault="00AB2C10">
      <w:r w:rsidRPr="00AE1082">
        <w:t xml:space="preserve">Kuupäev </w:t>
      </w:r>
      <w:r w:rsidRPr="00AE1082">
        <w:tab/>
      </w:r>
      <w:r w:rsidRPr="00AE1082">
        <w:tab/>
      </w:r>
      <w:r w:rsidRPr="00AE1082">
        <w:tab/>
      </w:r>
      <w:r w:rsidRPr="00AE1082">
        <w:tab/>
      </w:r>
      <w:r w:rsidRPr="00AE1082">
        <w:tab/>
        <w:t>Allkiri</w:t>
      </w:r>
    </w:p>
    <w:p w:rsidR="00AB2C10" w:rsidRPr="00AE1082" w:rsidRDefault="00AB2C10"/>
    <w:p w:rsidR="00AB2C10" w:rsidRPr="00AE1082" w:rsidRDefault="00AB2C10"/>
    <w:p w:rsidR="00AB2C10" w:rsidRPr="00AE1082" w:rsidRDefault="006B34C6">
      <w:r w:rsidRPr="00AE1082">
        <w:t>VAHETU JUHT</w:t>
      </w:r>
      <w:r w:rsidR="00AB2C10" w:rsidRPr="00AE1082">
        <w:tab/>
      </w:r>
      <w:r w:rsidR="00AB2C10" w:rsidRPr="00AE1082">
        <w:tab/>
      </w:r>
      <w:r w:rsidR="00AB2C10" w:rsidRPr="00AE1082">
        <w:tab/>
      </w:r>
      <w:r w:rsidR="00AB2C10" w:rsidRPr="00AE1082">
        <w:tab/>
        <w:t xml:space="preserve">Nimi </w:t>
      </w:r>
    </w:p>
    <w:p w:rsidR="00AB2C10" w:rsidRPr="00AE1082" w:rsidRDefault="00AB2C10"/>
    <w:p w:rsidR="00AB2C10" w:rsidRPr="00AE1082" w:rsidRDefault="00AB2C10">
      <w:r w:rsidRPr="00AE1082">
        <w:t>Kuupäev</w:t>
      </w:r>
      <w:r w:rsidRPr="00AE1082">
        <w:tab/>
      </w:r>
      <w:r w:rsidRPr="00AE1082">
        <w:tab/>
      </w:r>
      <w:r w:rsidRPr="00AE1082">
        <w:tab/>
      </w:r>
      <w:r w:rsidRPr="00AE1082">
        <w:tab/>
      </w:r>
      <w:r w:rsidRPr="00AE1082">
        <w:tab/>
        <w:t>Allkiri</w:t>
      </w:r>
    </w:p>
    <w:p w:rsidR="00AB2C10" w:rsidRPr="00AE1082" w:rsidRDefault="00AB2C10">
      <w:pPr>
        <w:jc w:val="both"/>
      </w:pPr>
    </w:p>
    <w:p w:rsidR="00AB2C10" w:rsidRPr="00AE1082" w:rsidRDefault="00AB2C10">
      <w:pPr>
        <w:jc w:val="both"/>
      </w:pPr>
      <w:r w:rsidRPr="00AE1082">
        <w:t>Kinnitan, et olen tutvunud ametijuhendiga ja kohustun järgima sellega ettenähtud tingimusi ja nõudeid.</w:t>
      </w:r>
    </w:p>
    <w:p w:rsidR="00AB2C10" w:rsidRPr="00AE1082" w:rsidRDefault="00AB2C10"/>
    <w:p w:rsidR="00AB2C10" w:rsidRPr="00AE1082" w:rsidRDefault="00AB2C10">
      <w:r w:rsidRPr="00AE1082">
        <w:t>TEENISTUJA</w:t>
      </w:r>
      <w:r w:rsidRPr="00AE1082">
        <w:tab/>
      </w:r>
      <w:r w:rsidRPr="00AE1082">
        <w:tab/>
      </w:r>
      <w:r w:rsidRPr="00AE1082">
        <w:tab/>
      </w:r>
      <w:r w:rsidRPr="00AE1082">
        <w:tab/>
      </w:r>
      <w:r w:rsidRPr="00AE1082">
        <w:tab/>
        <w:t>Nimi</w:t>
      </w:r>
    </w:p>
    <w:p w:rsidR="00AB2C10" w:rsidRPr="00AE1082" w:rsidRDefault="00AB2C10"/>
    <w:p w:rsidR="00AB2C10" w:rsidRPr="000B5AE9" w:rsidRDefault="00AB2C10">
      <w:r w:rsidRPr="00AE1082">
        <w:t xml:space="preserve">Kuupäev </w:t>
      </w:r>
      <w:r w:rsidRPr="00AE1082">
        <w:tab/>
      </w:r>
      <w:r w:rsidRPr="00AE1082">
        <w:tab/>
      </w:r>
      <w:r w:rsidRPr="00AE1082">
        <w:tab/>
      </w:r>
      <w:r w:rsidRPr="00AE1082">
        <w:tab/>
      </w:r>
      <w:r w:rsidRPr="00AE1082">
        <w:tab/>
        <w:t>Allkiri</w:t>
      </w:r>
    </w:p>
    <w:sectPr w:rsidR="00AB2C10" w:rsidRPr="000B5AE9" w:rsidSect="00DA34CF">
      <w:headerReference w:type="default" r:id="rId8"/>
      <w:footerReference w:type="first" r:id="rId9"/>
      <w:pgSz w:w="11906" w:h="16838" w:code="9"/>
      <w:pgMar w:top="1440" w:right="1797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0A" w:rsidRDefault="00667F0A">
      <w:r>
        <w:separator/>
      </w:r>
    </w:p>
  </w:endnote>
  <w:endnote w:type="continuationSeparator" w:id="0">
    <w:p w:rsidR="00667F0A" w:rsidRDefault="0066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4A" w:rsidRDefault="00EC314A" w:rsidP="00EC314A">
    <w:pPr>
      <w:pStyle w:val="Footer"/>
      <w:ind w:left="-142"/>
    </w:pPr>
    <w:r>
      <w:t>*Ametijuhendis kasutatakse üldmõistet teenistuja nii töötajate kui ametnike kohta</w:t>
    </w:r>
  </w:p>
  <w:p w:rsidR="00EC314A" w:rsidRDefault="00EC3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0A" w:rsidRDefault="00667F0A">
      <w:r>
        <w:separator/>
      </w:r>
    </w:p>
  </w:footnote>
  <w:footnote w:type="continuationSeparator" w:id="0">
    <w:p w:rsidR="00667F0A" w:rsidRDefault="0066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2F" w:rsidRDefault="00E56D2F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E56D2F" w:rsidRDefault="00E56D2F">
    <w:pPr>
      <w:pStyle w:val="Header"/>
      <w:rPr>
        <w:lang w:val="et-EE"/>
      </w:rPr>
    </w:pPr>
    <w:r>
      <w:rPr>
        <w:lang w:val="et-EE"/>
      </w:rPr>
      <w:t>Ametijuhend</w:t>
    </w:r>
  </w:p>
  <w:p w:rsidR="00E56D2F" w:rsidRDefault="00E56D2F">
    <w:pPr>
      <w:pStyle w:val="Header"/>
      <w:rPr>
        <w:lang w:val="et-EE"/>
      </w:rPr>
    </w:pPr>
    <w:r>
      <w:rPr>
        <w:lang w:val="et-EE"/>
      </w:rPr>
      <w:t>Olaf Laurisson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1E1DFC"/>
    <w:multiLevelType w:val="hybridMultilevel"/>
    <w:tmpl w:val="275A2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813DA4"/>
    <w:multiLevelType w:val="multilevel"/>
    <w:tmpl w:val="01489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DE"/>
    <w:rsid w:val="000B5AE9"/>
    <w:rsid w:val="001563B1"/>
    <w:rsid w:val="001F75A7"/>
    <w:rsid w:val="0021511F"/>
    <w:rsid w:val="00222C07"/>
    <w:rsid w:val="002A1C91"/>
    <w:rsid w:val="00304DDE"/>
    <w:rsid w:val="004118FA"/>
    <w:rsid w:val="0047747D"/>
    <w:rsid w:val="00480F16"/>
    <w:rsid w:val="00497CDA"/>
    <w:rsid w:val="005C3048"/>
    <w:rsid w:val="00604C9D"/>
    <w:rsid w:val="00667F0A"/>
    <w:rsid w:val="006B34C6"/>
    <w:rsid w:val="00756C26"/>
    <w:rsid w:val="007B52B4"/>
    <w:rsid w:val="0085685B"/>
    <w:rsid w:val="00860ACB"/>
    <w:rsid w:val="008650B7"/>
    <w:rsid w:val="008A1DE1"/>
    <w:rsid w:val="008E2060"/>
    <w:rsid w:val="008E7668"/>
    <w:rsid w:val="00942241"/>
    <w:rsid w:val="009C7C74"/>
    <w:rsid w:val="009D7B7F"/>
    <w:rsid w:val="00AB2C10"/>
    <w:rsid w:val="00AE1082"/>
    <w:rsid w:val="00BD5B38"/>
    <w:rsid w:val="00BE3F38"/>
    <w:rsid w:val="00C153A8"/>
    <w:rsid w:val="00CF1837"/>
    <w:rsid w:val="00DA34CF"/>
    <w:rsid w:val="00E56D2F"/>
    <w:rsid w:val="00EC314A"/>
    <w:rsid w:val="00ED66E8"/>
    <w:rsid w:val="00F152C6"/>
    <w:rsid w:val="00F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6F1126-13D0-44FC-B2B7-9CAF950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7747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7747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77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47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774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4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747D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EC31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20C8-E57C-4ECE-88F8-65B5336E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Maret Valdisoo</cp:lastModifiedBy>
  <cp:revision>2</cp:revision>
  <cp:lastPrinted>2008-01-02T07:27:00Z</cp:lastPrinted>
  <dcterms:created xsi:type="dcterms:W3CDTF">2019-10-01T13:00:00Z</dcterms:created>
  <dcterms:modified xsi:type="dcterms:W3CDTF">2019-10-01T13:00:00Z</dcterms:modified>
</cp:coreProperties>
</file>