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11" w:rsidRDefault="00C90111">
      <w:pPr>
        <w:pStyle w:val="Heading1"/>
        <w:rPr>
          <w:sz w:val="28"/>
        </w:rPr>
      </w:pPr>
      <w:bookmarkStart w:id="0" w:name="_GoBack"/>
      <w:bookmarkEnd w:id="0"/>
    </w:p>
    <w:p w:rsidR="00496A6F" w:rsidRPr="00772757" w:rsidRDefault="00496A6F">
      <w:pPr>
        <w:pStyle w:val="Heading1"/>
        <w:rPr>
          <w:sz w:val="28"/>
        </w:rPr>
      </w:pPr>
      <w:r w:rsidRPr="00772757">
        <w:rPr>
          <w:sz w:val="28"/>
        </w:rPr>
        <w:t>Põllumajanduse Registrite ja Informatsiooni Amet</w:t>
      </w:r>
    </w:p>
    <w:p w:rsidR="00496A6F" w:rsidRPr="00772757" w:rsidRDefault="00496A6F">
      <w:pPr>
        <w:pStyle w:val="Heading1"/>
        <w:rPr>
          <w:sz w:val="28"/>
        </w:rPr>
      </w:pPr>
      <w:r w:rsidRPr="00772757">
        <w:rPr>
          <w:sz w:val="28"/>
        </w:rPr>
        <w:t>AMETIJUHEND</w:t>
      </w:r>
    </w:p>
    <w:p w:rsidR="00496A6F" w:rsidRPr="00772757" w:rsidRDefault="00496A6F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1A2365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496A6F" w:rsidRPr="00772757" w:rsidRDefault="001A2365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496A6F" w:rsidRPr="00772757">
              <w:rPr>
                <w:lang w:val="et-EE"/>
              </w:rPr>
              <w:t>easpetsialist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496A6F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496A6F" w:rsidRPr="00772757" w:rsidRDefault="00CE49EB">
            <w:pPr>
              <w:pStyle w:val="Heading4"/>
            </w:pPr>
            <w:r>
              <w:t>Meeli Suumann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496A6F">
            <w:pPr>
              <w:rPr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496A6F" w:rsidRPr="00772757" w:rsidRDefault="009E0159">
            <w:pPr>
              <w:rPr>
                <w:lang w:val="et-EE"/>
              </w:rPr>
            </w:pPr>
            <w:r>
              <w:rPr>
                <w:lang w:val="et-EE"/>
              </w:rPr>
              <w:t>Kontrolli</w:t>
            </w:r>
            <w:r w:rsidR="00496A6F" w:rsidRPr="00772757">
              <w:rPr>
                <w:lang w:val="et-EE"/>
              </w:rPr>
              <w:t>osakond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9F7800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496A6F" w:rsidRPr="00772757" w:rsidRDefault="009E0159">
            <w:pPr>
              <w:rPr>
                <w:lang w:val="et-EE"/>
              </w:rPr>
            </w:pPr>
            <w:r>
              <w:rPr>
                <w:lang w:val="et-EE"/>
              </w:rPr>
              <w:t>Kontrolli</w:t>
            </w:r>
            <w:r w:rsidR="00496A6F" w:rsidRPr="00772757">
              <w:rPr>
                <w:lang w:val="et-EE"/>
              </w:rPr>
              <w:t>osakonna juhataja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496A6F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496A6F" w:rsidRPr="00772757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Ei ole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EE5005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496A6F" w:rsidRPr="00772757" w:rsidRDefault="009E0159">
            <w:pPr>
              <w:rPr>
                <w:lang w:val="et-EE"/>
              </w:rPr>
            </w:pPr>
            <w:r>
              <w:rPr>
                <w:lang w:val="et-EE"/>
              </w:rPr>
              <w:t>Kontrolli</w:t>
            </w:r>
            <w:r w:rsidR="00496A6F" w:rsidRPr="00772757">
              <w:rPr>
                <w:lang w:val="et-EE"/>
              </w:rPr>
              <w:t xml:space="preserve">osakonna peaspetsialist </w:t>
            </w:r>
          </w:p>
        </w:tc>
      </w:tr>
      <w:tr w:rsidR="00EE5005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EE5005" w:rsidRPr="00772757" w:rsidRDefault="00EE5005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EE5005" w:rsidRPr="00772757" w:rsidRDefault="009E0159">
            <w:pPr>
              <w:rPr>
                <w:lang w:val="et-EE"/>
              </w:rPr>
            </w:pPr>
            <w:r>
              <w:rPr>
                <w:lang w:val="et-EE"/>
              </w:rPr>
              <w:t>Kontrolli</w:t>
            </w:r>
            <w:r w:rsidR="00EE5005" w:rsidRPr="00772757">
              <w:rPr>
                <w:lang w:val="et-EE"/>
              </w:rPr>
              <w:t xml:space="preserve">osakonna </w:t>
            </w:r>
            <w:r w:rsidR="00071D52">
              <w:rPr>
                <w:lang w:val="et-EE"/>
              </w:rPr>
              <w:t>peaspetsialist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496A6F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496A6F" w:rsidRPr="00772757" w:rsidRDefault="009E0159" w:rsidP="001C79F3">
            <w:pPr>
              <w:rPr>
                <w:lang w:val="et-EE"/>
              </w:rPr>
            </w:pPr>
            <w:r>
              <w:rPr>
                <w:lang w:val="et-EE"/>
              </w:rPr>
              <w:t>Kontrolli</w:t>
            </w:r>
            <w:r w:rsidR="00496A6F" w:rsidRPr="00772757">
              <w:rPr>
                <w:lang w:val="et-EE"/>
              </w:rPr>
              <w:t xml:space="preserve">osakonna </w:t>
            </w:r>
            <w:r w:rsidR="00071D52">
              <w:rPr>
                <w:lang w:val="et-EE"/>
              </w:rPr>
              <w:t>peaspetsialisti</w:t>
            </w:r>
            <w:r w:rsidR="00496A6F" w:rsidRPr="00772757">
              <w:rPr>
                <w:lang w:val="et-EE"/>
              </w:rPr>
              <w:t xml:space="preserve">, </w:t>
            </w:r>
            <w:r>
              <w:rPr>
                <w:lang w:val="et-EE"/>
              </w:rPr>
              <w:t>kontrolli</w:t>
            </w:r>
            <w:r w:rsidR="00496A6F" w:rsidRPr="00772757">
              <w:rPr>
                <w:lang w:val="et-EE"/>
              </w:rPr>
              <w:t>osakonna juhatajat</w:t>
            </w:r>
          </w:p>
        </w:tc>
      </w:tr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496A6F" w:rsidRPr="00772757" w:rsidRDefault="00496A6F">
            <w:pPr>
              <w:rPr>
                <w:b/>
                <w:sz w:val="28"/>
                <w:lang w:val="et-EE"/>
              </w:rPr>
            </w:pPr>
            <w:r w:rsidRPr="0077275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496A6F" w:rsidRPr="00772757" w:rsidRDefault="00496A6F">
            <w:pPr>
              <w:rPr>
                <w:lang w:val="et-EE"/>
              </w:rPr>
            </w:pPr>
            <w:r w:rsidRPr="00772757">
              <w:rPr>
                <w:lang w:val="et-EE"/>
              </w:rPr>
              <w:t>Kohustuslik</w:t>
            </w:r>
            <w:r w:rsidR="001A2365">
              <w:rPr>
                <w:lang w:val="et-EE"/>
              </w:rPr>
              <w:t xml:space="preserve"> arengu- ja</w:t>
            </w:r>
            <w:r w:rsidRPr="00772757">
              <w:rPr>
                <w:lang w:val="et-EE"/>
              </w:rPr>
              <w:t xml:space="preserve"> hindamisvestlus </w:t>
            </w:r>
            <w:r w:rsidR="009F7800">
              <w:rPr>
                <w:lang w:val="et-EE"/>
              </w:rPr>
              <w:t>vahetu juhiga</w:t>
            </w:r>
            <w:r w:rsidRPr="00772757">
              <w:rPr>
                <w:lang w:val="et-EE"/>
              </w:rPr>
              <w:t xml:space="preserve"> vähemalt 1 kord aastas</w:t>
            </w:r>
          </w:p>
        </w:tc>
      </w:tr>
    </w:tbl>
    <w:p w:rsidR="00D8325C" w:rsidRDefault="00D8325C">
      <w:pPr>
        <w:rPr>
          <w:lang w:val="et-EE"/>
        </w:rPr>
      </w:pPr>
    </w:p>
    <w:p w:rsidR="00C90111" w:rsidRPr="00772757" w:rsidRDefault="00C90111">
      <w:pPr>
        <w:rPr>
          <w:lang w:val="et-EE"/>
        </w:rPr>
      </w:pPr>
    </w:p>
    <w:p w:rsidR="00496A6F" w:rsidRDefault="00496A6F">
      <w:pPr>
        <w:pStyle w:val="Heading3"/>
        <w:spacing w:after="120"/>
      </w:pPr>
      <w:r w:rsidRPr="00772757">
        <w:t>TÖÖ LÜHIKIRJELDUS</w:t>
      </w:r>
    </w:p>
    <w:p w:rsidR="00C90111" w:rsidRPr="00C90111" w:rsidRDefault="00C90111" w:rsidP="00C90111">
      <w:pPr>
        <w:rPr>
          <w:lang w:val="et-EE"/>
        </w:rPr>
      </w:pPr>
    </w:p>
    <w:p w:rsidR="00496A6F" w:rsidRPr="00772757" w:rsidRDefault="009E0159">
      <w:pPr>
        <w:jc w:val="both"/>
        <w:rPr>
          <w:lang w:val="et-EE"/>
        </w:rPr>
      </w:pPr>
      <w:r>
        <w:rPr>
          <w:lang w:val="et-EE"/>
        </w:rPr>
        <w:t>Kontrolli</w:t>
      </w:r>
      <w:r w:rsidR="00496A6F" w:rsidRPr="00772757">
        <w:rPr>
          <w:lang w:val="et-EE"/>
        </w:rPr>
        <w:t xml:space="preserve">osakonna peaspetsialisti töö eesmärgiks on </w:t>
      </w:r>
      <w:r w:rsidR="00EC2C0E">
        <w:rPr>
          <w:lang w:val="et-EE"/>
        </w:rPr>
        <w:t>Euroopa Põllumajanduse Tagatisfond</w:t>
      </w:r>
      <w:r w:rsidR="009F7800">
        <w:rPr>
          <w:lang w:val="et-EE"/>
        </w:rPr>
        <w:t>i</w:t>
      </w:r>
      <w:r w:rsidR="00EC2C0E">
        <w:rPr>
          <w:lang w:val="et-EE"/>
        </w:rPr>
        <w:t xml:space="preserve"> (EAGF)</w:t>
      </w:r>
      <w:r w:rsidR="00496A6F" w:rsidRPr="00772757">
        <w:rPr>
          <w:lang w:val="et-EE"/>
        </w:rPr>
        <w:t xml:space="preserve"> </w:t>
      </w:r>
      <w:r w:rsidR="00C63FAD">
        <w:rPr>
          <w:lang w:val="et-EE"/>
        </w:rPr>
        <w:t>ja EAFRD meetmete</w:t>
      </w:r>
      <w:r w:rsidR="00496A6F" w:rsidRPr="00772757">
        <w:rPr>
          <w:lang w:val="et-EE"/>
        </w:rPr>
        <w:t xml:space="preserve"> kontrollimise ja nendega seonduvate </w:t>
      </w:r>
      <w:r w:rsidR="00C63FAD" w:rsidRPr="00772757">
        <w:rPr>
          <w:lang w:val="et-EE"/>
        </w:rPr>
        <w:t>menetl</w:t>
      </w:r>
      <w:r w:rsidR="00C63FAD">
        <w:rPr>
          <w:lang w:val="et-EE"/>
        </w:rPr>
        <w:t>us</w:t>
      </w:r>
      <w:r w:rsidR="00496A6F" w:rsidRPr="00772757">
        <w:rPr>
          <w:lang w:val="et-EE"/>
        </w:rPr>
        <w:t xml:space="preserve">toimingute arendamine </w:t>
      </w:r>
      <w:r w:rsidR="00EC2C0E">
        <w:rPr>
          <w:lang w:val="et-EE"/>
        </w:rPr>
        <w:t>ning rakendamine Eestis</w:t>
      </w:r>
      <w:r w:rsidR="00496A6F" w:rsidRPr="00772757">
        <w:rPr>
          <w:lang w:val="et-EE"/>
        </w:rPr>
        <w:t xml:space="preserve"> s</w:t>
      </w:r>
      <w:r w:rsidR="00EC2C0E">
        <w:rPr>
          <w:lang w:val="et-EE"/>
        </w:rPr>
        <w:t>h</w:t>
      </w:r>
      <w:r w:rsidR="00496A6F" w:rsidRPr="00772757">
        <w:rPr>
          <w:lang w:val="et-EE"/>
        </w:rPr>
        <w:t xml:space="preserve"> vajalike rakendusaktide läbitöötamine, süsteemide loomine ja protseduuride väljatöötamine, ametlike dokumentide ja kirjade vormistamine, kohapealsete </w:t>
      </w:r>
      <w:r>
        <w:rPr>
          <w:lang w:val="et-EE"/>
        </w:rPr>
        <w:t>kontrolli</w:t>
      </w:r>
      <w:r w:rsidR="00496A6F" w:rsidRPr="00772757">
        <w:rPr>
          <w:lang w:val="et-EE"/>
        </w:rPr>
        <w:t xml:space="preserve">de </w:t>
      </w:r>
      <w:r>
        <w:rPr>
          <w:lang w:val="et-EE"/>
        </w:rPr>
        <w:t xml:space="preserve">ja järelkontrollide </w:t>
      </w:r>
      <w:r w:rsidR="00496A6F" w:rsidRPr="00772757">
        <w:rPr>
          <w:lang w:val="et-EE"/>
        </w:rPr>
        <w:t xml:space="preserve">teostamine. Eksporditoetuste </w:t>
      </w:r>
      <w:r>
        <w:rPr>
          <w:lang w:val="et-EE"/>
        </w:rPr>
        <w:t>kontrolli</w:t>
      </w:r>
      <w:r w:rsidR="00496A6F" w:rsidRPr="00772757">
        <w:rPr>
          <w:lang w:val="et-EE"/>
        </w:rPr>
        <w:t xml:space="preserve">misel on teenistuja töö eesmärgiks koordineerida Maksu- ja Tolliameti (edaspidi </w:t>
      </w:r>
      <w:r w:rsidR="00496A6F" w:rsidRPr="00EC2C0E">
        <w:rPr>
          <w:iCs/>
          <w:lang w:val="et-EE"/>
        </w:rPr>
        <w:t>MTA</w:t>
      </w:r>
      <w:r w:rsidR="00496A6F" w:rsidRPr="00EC2C0E">
        <w:rPr>
          <w:lang w:val="et-EE"/>
        </w:rPr>
        <w:t>)</w:t>
      </w:r>
      <w:r w:rsidR="00496A6F" w:rsidRPr="00772757">
        <w:rPr>
          <w:lang w:val="et-EE"/>
        </w:rPr>
        <w:t xml:space="preserve"> vastava struktuuriüksuse poolt teostatavaid järelkontrolle. Samuti on peaspetsialisti ülesandeks </w:t>
      </w:r>
      <w:r w:rsidR="00230F68" w:rsidRPr="00772757">
        <w:t xml:space="preserve">Põllumajanduse </w:t>
      </w:r>
      <w:r w:rsidR="00230F68" w:rsidRPr="00230F68">
        <w:rPr>
          <w:lang w:val="et-EE"/>
        </w:rPr>
        <w:t>Registrite ja Informatsiooni Ameti (edaspidi PRIA</w:t>
      </w:r>
      <w:r w:rsidR="00230F68" w:rsidRPr="00772757">
        <w:t>)</w:t>
      </w:r>
      <w:r w:rsidR="00496A6F" w:rsidRPr="00772757">
        <w:rPr>
          <w:lang w:val="et-EE"/>
        </w:rPr>
        <w:t>, MTA, teise liikmesriigi ja/või Euroopa Komisjoni poolt algatatud ühismeetmel osalemine ja asjaomaste osapooltega info jagamine ning nende teavitamine Euroopa Liidu toetuse kasutamisel toimunud rikku</w:t>
      </w:r>
      <w:r w:rsidR="00EE5005" w:rsidRPr="00772757">
        <w:rPr>
          <w:lang w:val="et-EE"/>
        </w:rPr>
        <w:t>mistest. Riikliku Arengukava, EAGF ja EAFRD</w:t>
      </w:r>
      <w:r w:rsidR="00071D52">
        <w:rPr>
          <w:lang w:val="et-EE"/>
        </w:rPr>
        <w:t>,</w:t>
      </w:r>
      <w:r w:rsidR="001378A5">
        <w:rPr>
          <w:lang w:val="et-EE"/>
        </w:rPr>
        <w:t xml:space="preserve"> EKF</w:t>
      </w:r>
      <w:r w:rsidR="00071D52">
        <w:rPr>
          <w:lang w:val="et-EE"/>
        </w:rPr>
        <w:t xml:space="preserve"> ja EMKF </w:t>
      </w:r>
      <w:r w:rsidR="00496A6F" w:rsidRPr="00772757">
        <w:rPr>
          <w:lang w:val="et-EE"/>
        </w:rPr>
        <w:t xml:space="preserve">meetmete administreerimisel tuvastatud rikkumistest teavitamisel ning ebausaldusväärsetest ettevõtjatest teavitamisel on peaspetsialisti ülesandeks vastavate </w:t>
      </w:r>
      <w:r w:rsidR="00071D52">
        <w:rPr>
          <w:lang w:val="et-EE"/>
        </w:rPr>
        <w:t>tööjuhiste</w:t>
      </w:r>
      <w:r w:rsidR="00071D52" w:rsidRPr="00772757">
        <w:rPr>
          <w:lang w:val="et-EE"/>
        </w:rPr>
        <w:t xml:space="preserve"> </w:t>
      </w:r>
      <w:r w:rsidR="00496A6F" w:rsidRPr="00772757">
        <w:rPr>
          <w:lang w:val="et-EE"/>
        </w:rPr>
        <w:t xml:space="preserve">arendamine ja rakendamine, st. vajalike rakendusaktide läbitöötamine, süsteemide loomine ja </w:t>
      </w:r>
      <w:r w:rsidR="00AF4CE2">
        <w:rPr>
          <w:lang w:val="et-EE"/>
        </w:rPr>
        <w:t>tööjuhiste</w:t>
      </w:r>
      <w:r w:rsidR="00AF4CE2" w:rsidRPr="00772757">
        <w:rPr>
          <w:lang w:val="et-EE"/>
        </w:rPr>
        <w:t xml:space="preserve"> </w:t>
      </w:r>
      <w:r w:rsidR="00496A6F" w:rsidRPr="00772757">
        <w:rPr>
          <w:lang w:val="et-EE"/>
        </w:rPr>
        <w:t xml:space="preserve">väljatöötamine, ametlike dokumentide ja kirjade vormistamine. </w:t>
      </w:r>
      <w:r w:rsidR="002410C6" w:rsidRPr="00772757">
        <w:rPr>
          <w:lang w:val="et-EE"/>
        </w:rPr>
        <w:t>Tööülesannete täitmisel koostööpartnerite ja taotlejatega suheldes tuleb arvestada hea klienditeeninduse tavadega.</w:t>
      </w:r>
      <w:r w:rsidR="0027788D">
        <w:rPr>
          <w:lang w:val="et-EE"/>
        </w:rPr>
        <w:t xml:space="preserve"> Töö eesmärgiks on</w:t>
      </w:r>
      <w:r w:rsidR="002410C6" w:rsidRPr="00772757">
        <w:rPr>
          <w:lang w:val="et-EE"/>
        </w:rPr>
        <w:t xml:space="preserve"> </w:t>
      </w:r>
      <w:r w:rsidR="0027788D">
        <w:rPr>
          <w:lang w:val="et-EE"/>
        </w:rPr>
        <w:t>t</w:t>
      </w:r>
      <w:r w:rsidR="009671C2" w:rsidRPr="00772757">
        <w:rPr>
          <w:lang w:val="et-EE"/>
        </w:rPr>
        <w:t>õhus</w:t>
      </w:r>
      <w:r w:rsidR="0027788D">
        <w:rPr>
          <w:lang w:val="et-EE"/>
        </w:rPr>
        <w:t>a</w:t>
      </w:r>
      <w:r w:rsidR="00230F68">
        <w:rPr>
          <w:lang w:val="et-EE"/>
        </w:rPr>
        <w:t xml:space="preserve"> kontrolli</w:t>
      </w:r>
      <w:r w:rsidR="009671C2" w:rsidRPr="00772757">
        <w:rPr>
          <w:lang w:val="et-EE"/>
        </w:rPr>
        <w:t>tegevus</w:t>
      </w:r>
      <w:r w:rsidR="0027788D">
        <w:rPr>
          <w:lang w:val="et-EE"/>
        </w:rPr>
        <w:t>e</w:t>
      </w:r>
      <w:r w:rsidR="009671C2" w:rsidRPr="00772757">
        <w:rPr>
          <w:lang w:val="et-EE"/>
        </w:rPr>
        <w:t xml:space="preserve"> </w:t>
      </w:r>
      <w:r w:rsidR="0027788D">
        <w:rPr>
          <w:lang w:val="et-EE"/>
        </w:rPr>
        <w:t xml:space="preserve">kaudu, mis </w:t>
      </w:r>
      <w:r w:rsidR="009671C2" w:rsidRPr="00772757">
        <w:rPr>
          <w:lang w:val="et-EE"/>
        </w:rPr>
        <w:t>on preventsiooni üheks väljundiks, kaitsta seaduskuulekate taotlejate huvisid.</w:t>
      </w:r>
      <w:r w:rsidR="00C8164C" w:rsidRPr="00772757">
        <w:rPr>
          <w:lang w:val="et-EE"/>
        </w:rPr>
        <w:t xml:space="preserve"> </w:t>
      </w:r>
    </w:p>
    <w:p w:rsidR="00C63FAD" w:rsidRDefault="00C63FAD">
      <w:pPr>
        <w:pStyle w:val="BodyText"/>
      </w:pPr>
      <w:r>
        <w:t>Peaspetsialisti ülesandeks on ka r</w:t>
      </w:r>
      <w:r w:rsidRPr="009E0159">
        <w:t xml:space="preserve">ikkumise kahtlusega seotud otsetoetuste, täiendavate otsetoetuste, </w:t>
      </w:r>
      <w:r>
        <w:t>M</w:t>
      </w:r>
      <w:r w:rsidRPr="009E0159">
        <w:t xml:space="preserve">aaelu </w:t>
      </w:r>
      <w:r>
        <w:t>A</w:t>
      </w:r>
      <w:r w:rsidRPr="009E0159">
        <w:t>rengukava</w:t>
      </w:r>
      <w:r>
        <w:t xml:space="preserve"> 2007-2013</w:t>
      </w:r>
      <w:r w:rsidRPr="009E0159">
        <w:t xml:space="preserve"> telje </w:t>
      </w:r>
      <w:r>
        <w:t>ning 2014-2020</w:t>
      </w:r>
      <w:r w:rsidRPr="009E0159">
        <w:t xml:space="preserve"> raames</w:t>
      </w:r>
      <w:r>
        <w:t xml:space="preserve"> </w:t>
      </w:r>
      <w:r w:rsidRPr="009E0159">
        <w:t xml:space="preserve">antavate toetuste, Euroopa Kalandusfondi ja riiklike toetuste taotluste </w:t>
      </w:r>
      <w:r>
        <w:t>eri</w:t>
      </w:r>
      <w:r w:rsidRPr="009E0159">
        <w:t>kontrolli ja nõustamismenetluse läbiviimine</w:t>
      </w:r>
      <w:r>
        <w:t>.</w:t>
      </w:r>
    </w:p>
    <w:p w:rsidR="00496A6F" w:rsidRDefault="00496A6F">
      <w:pPr>
        <w:pStyle w:val="BodyText"/>
      </w:pPr>
      <w:r w:rsidRPr="00772757">
        <w:t xml:space="preserve">Teenistuja juhindub oma töös avaliku teenistuse seadusest, tööga seotud õigusaktidest, </w:t>
      </w:r>
      <w:r w:rsidR="00230F68" w:rsidRPr="00772757">
        <w:t xml:space="preserve">PRIA </w:t>
      </w:r>
      <w:r w:rsidRPr="00772757">
        <w:t>ja osakonna põhimäärusest, sisekorraeeskirjast</w:t>
      </w:r>
      <w:r w:rsidR="00430C88">
        <w:t>, PRIA teenindusstandardist</w:t>
      </w:r>
      <w:r w:rsidRPr="00772757">
        <w:t xml:space="preserve"> </w:t>
      </w:r>
      <w:r w:rsidR="009F7800">
        <w:t xml:space="preserve">ning </w:t>
      </w:r>
      <w:r w:rsidRPr="00772757">
        <w:t>antud ametijuhendist.</w:t>
      </w:r>
    </w:p>
    <w:p w:rsidR="009E0159" w:rsidRPr="00772757" w:rsidRDefault="009E0159">
      <w:pPr>
        <w:pStyle w:val="BodyText"/>
      </w:pPr>
    </w:p>
    <w:p w:rsidR="00496A6F" w:rsidRDefault="00496A6F">
      <w:pPr>
        <w:rPr>
          <w:lang w:val="et-EE"/>
        </w:rPr>
      </w:pPr>
    </w:p>
    <w:p w:rsidR="00D8325C" w:rsidRDefault="00D8325C">
      <w:pPr>
        <w:rPr>
          <w:lang w:val="et-EE"/>
        </w:rPr>
      </w:pPr>
    </w:p>
    <w:p w:rsidR="00D8325C" w:rsidRDefault="00D8325C">
      <w:pPr>
        <w:rPr>
          <w:lang w:val="et-EE"/>
        </w:rPr>
      </w:pPr>
    </w:p>
    <w:p w:rsidR="00496A6F" w:rsidRPr="00772757" w:rsidRDefault="00496A6F">
      <w:pPr>
        <w:pStyle w:val="Heading3"/>
        <w:spacing w:after="120"/>
      </w:pPr>
      <w:r w:rsidRPr="00772757">
        <w:lastRenderedPageBreak/>
        <w:t>TEENISTUSKOHUSTUSED</w:t>
      </w:r>
    </w:p>
    <w:p w:rsidR="00496A6F" w:rsidRPr="00772757" w:rsidRDefault="00496A6F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96A6F" w:rsidRPr="00772757" w:rsidRDefault="00496A6F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496A6F" w:rsidRPr="00772757" w:rsidRDefault="00496A6F">
            <w:pPr>
              <w:jc w:val="center"/>
              <w:rPr>
                <w:b/>
                <w:lang w:val="et-EE"/>
              </w:rPr>
            </w:pPr>
            <w:r w:rsidRPr="00772757">
              <w:rPr>
                <w:b/>
                <w:lang w:val="et-EE"/>
              </w:rPr>
              <w:t>Töötulemused ja kvaliteet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D51DF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86F37">
              <w:rPr>
                <w:lang w:val="et-EE"/>
              </w:rPr>
              <w:t>J1 Protsesside juhendis</w:t>
            </w:r>
            <w:r>
              <w:rPr>
                <w:lang w:val="et-EE"/>
              </w:rPr>
              <w:t xml:space="preserve"> </w:t>
            </w:r>
            <w:r w:rsidRPr="00186F37">
              <w:rPr>
                <w:lang w:val="et-EE"/>
              </w:rPr>
              <w:t xml:space="preserve"> standardprotsessi omanikule kinnitatud ülesannete täitmine</w:t>
            </w:r>
            <w:r>
              <w:rPr>
                <w:lang w:val="et-EE"/>
              </w:rPr>
              <w:t xml:space="preserve"> EAGF järelkontrolli protsessi osas</w:t>
            </w:r>
          </w:p>
        </w:tc>
        <w:tc>
          <w:tcPr>
            <w:tcW w:w="5245" w:type="dxa"/>
          </w:tcPr>
          <w:p w:rsidR="00AF4CE2" w:rsidRPr="00AD51DF" w:rsidRDefault="00AD51DF" w:rsidP="00230F68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J1</w:t>
            </w:r>
            <w:r w:rsidR="00230F68" w:rsidRPr="00B907A4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Protsesside</w:t>
            </w:r>
            <w:r w:rsidR="00230F68" w:rsidRPr="00B907A4">
              <w:rPr>
                <w:lang w:val="et-EE"/>
              </w:rPr>
              <w:t xml:space="preserve"> j</w:t>
            </w:r>
            <w:r>
              <w:rPr>
                <w:lang w:val="et-EE"/>
              </w:rPr>
              <w:t xml:space="preserve">uhendis standardprotsessi omanikule </w:t>
            </w:r>
            <w:r w:rsidRPr="00AD51DF">
              <w:rPr>
                <w:lang w:val="et-EE"/>
              </w:rPr>
              <w:t>kinnitatu</w:t>
            </w:r>
            <w:r w:rsidR="00230F68" w:rsidRPr="00AD51DF">
              <w:rPr>
                <w:lang w:val="et-EE"/>
              </w:rPr>
              <w:t xml:space="preserve">d </w:t>
            </w:r>
            <w:r>
              <w:rPr>
                <w:lang w:val="et-EE"/>
              </w:rPr>
              <w:t>ülesanded on korrektselt täidetud EAGF järelkontrolli protsessi osas.</w:t>
            </w:r>
          </w:p>
        </w:tc>
      </w:tr>
      <w:tr w:rsidR="00AF4CE2" w:rsidRPr="00B907A4" w:rsidTr="009B244B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B907A4" w:rsidRDefault="00AF4CE2" w:rsidP="009B244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B7FE0">
              <w:rPr>
                <w:lang w:val="et-EE"/>
              </w:rPr>
              <w:t>Toetustaotluste</w:t>
            </w:r>
            <w:r w:rsidRPr="00B907A4">
              <w:rPr>
                <w:lang w:val="et-EE"/>
              </w:rPr>
              <w:t xml:space="preserve"> ja toorpiima tootmiskvoodi taotluste järelkontrollimise planeerimine</w:t>
            </w:r>
            <w:r>
              <w:rPr>
                <w:lang w:val="et-EE"/>
              </w:rPr>
              <w:t xml:space="preserve"> ja teostamine</w:t>
            </w:r>
          </w:p>
        </w:tc>
        <w:tc>
          <w:tcPr>
            <w:tcW w:w="5245" w:type="dxa"/>
          </w:tcPr>
          <w:p w:rsidR="00AF4CE2" w:rsidRPr="00B907A4" w:rsidRDefault="00AF4CE2" w:rsidP="009B244B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907A4">
              <w:rPr>
                <w:lang w:val="et-EE"/>
              </w:rPr>
              <w:t>Planeeritud on taotluste järelkontrollimine</w:t>
            </w:r>
            <w:r w:rsidR="00AD51DF">
              <w:rPr>
                <w:lang w:val="et-EE"/>
              </w:rPr>
              <w:t>.</w:t>
            </w:r>
          </w:p>
          <w:p w:rsidR="00AF4CE2" w:rsidRPr="00AD51DF" w:rsidRDefault="00AD51DF" w:rsidP="009B244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 xml:space="preserve">Eksporditoetuste osas on </w:t>
            </w:r>
            <w:r w:rsidR="00AF4CE2" w:rsidRPr="00B907A4">
              <w:rPr>
                <w:lang w:val="et-EE"/>
              </w:rPr>
              <w:t>koostöös MTA vastava struktuuriüksusega planeeritud taotluste järelkontrollimine</w:t>
            </w:r>
            <w:r>
              <w:rPr>
                <w:lang w:val="et-EE"/>
              </w:rPr>
              <w:t>.</w:t>
            </w:r>
          </w:p>
        </w:tc>
      </w:tr>
      <w:tr w:rsidR="00AF4CE2" w:rsidRPr="00666B0A" w:rsidTr="009B244B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666B0A" w:rsidRDefault="00AF4CE2" w:rsidP="009B244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 xml:space="preserve">Toetustaotluste ja toorpiima tootmiskvoodi taotluste </w:t>
            </w:r>
            <w:r>
              <w:rPr>
                <w:lang w:val="et-EE"/>
              </w:rPr>
              <w:t xml:space="preserve">ning nende täitmise üle </w:t>
            </w:r>
            <w:r w:rsidRPr="00B907A4">
              <w:rPr>
                <w:lang w:val="et-EE"/>
              </w:rPr>
              <w:t>järelkontrolli teostamine</w:t>
            </w:r>
          </w:p>
        </w:tc>
        <w:tc>
          <w:tcPr>
            <w:tcW w:w="5245" w:type="dxa"/>
          </w:tcPr>
          <w:p w:rsidR="00AF4CE2" w:rsidRPr="00024AED" w:rsidRDefault="00AF4CE2" w:rsidP="009B244B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66B0A">
              <w:rPr>
                <w:lang w:val="et-EE"/>
              </w:rPr>
              <w:t>Koostatud on vastavate järelkontrollide</w:t>
            </w:r>
            <w:r w:rsidRPr="00024AED">
              <w:rPr>
                <w:lang w:val="et-EE"/>
              </w:rPr>
              <w:t xml:space="preserve"> metoodikad koos vastavate kontroll-lehtedega</w:t>
            </w:r>
          </w:p>
          <w:p w:rsidR="00AF4CE2" w:rsidRPr="00B907A4" w:rsidRDefault="00AF4CE2" w:rsidP="009B244B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6291A">
              <w:rPr>
                <w:lang w:val="et-EE"/>
              </w:rPr>
              <w:t>Eksporditoetuste osas on koostöös MTA vastava struktuuriüksusega koostatud vastavate järelko</w:t>
            </w:r>
            <w:r w:rsidRPr="00B907A4">
              <w:rPr>
                <w:lang w:val="et-EE"/>
              </w:rPr>
              <w:t>ntrollide metoodikad koos vastavate kontroll-lehtedega</w:t>
            </w:r>
          </w:p>
          <w:p w:rsidR="00AF4CE2" w:rsidRDefault="00AF4CE2" w:rsidP="009B244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 xml:space="preserve">Järelkontrolli läbiviimisel on rangelt kinni peetud kõikidest taotluse käitlemise protseduuridest tulenevatest nõuetest ja tähtaegadest </w:t>
            </w:r>
          </w:p>
          <w:p w:rsidR="00AF4CE2" w:rsidRPr="00666B0A" w:rsidRDefault="00AF4CE2" w:rsidP="009B244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Toetuse taotlejate ja toorpiima tootmiskvoodi täitmise üle on tehtud protseduuridega ettenähtud hulk järelkontrolle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772757" w:rsidRDefault="00AF4CE2" w:rsidP="00186F3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Erikontrolli läbiviimine</w:t>
            </w:r>
          </w:p>
        </w:tc>
        <w:tc>
          <w:tcPr>
            <w:tcW w:w="5245" w:type="dxa"/>
          </w:tcPr>
          <w:p w:rsidR="00AF4CE2" w:rsidRDefault="00AF4CE2" w:rsidP="005904BB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5904BB">
              <w:rPr>
                <w:lang w:val="et-EE"/>
              </w:rPr>
              <w:t>Maaelu Arengukava 2007-2013 telje ning 2014-2020 raames antavate toetuste, Euroopa Kalandusfondi ja riiklike toetuste taotluste</w:t>
            </w:r>
            <w:r>
              <w:rPr>
                <w:lang w:val="et-EE"/>
              </w:rPr>
              <w:t xml:space="preserve"> </w:t>
            </w:r>
            <w:r w:rsidDel="005904BB">
              <w:rPr>
                <w:lang w:val="et-EE"/>
              </w:rPr>
              <w:t>E</w:t>
            </w:r>
            <w:r>
              <w:rPr>
                <w:lang w:val="et-EE"/>
              </w:rPr>
              <w:t xml:space="preserve">erikontroll on läbiviidud vastavalt kontrollitavate meetmete ja taotlejate eripära arvestades, õigusaktide nõudeid arvestades ning järgides erikontrolli käsiraamatut. </w:t>
            </w:r>
          </w:p>
          <w:p w:rsidR="00AF4CE2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Erikontrolli tulemused on vormistatud.</w:t>
            </w:r>
          </w:p>
          <w:p w:rsidR="00AF4CE2" w:rsidRPr="00772757" w:rsidRDefault="00AF4CE2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 xml:space="preserve">Vajadusel tehakse koostööd teiste asutustega 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Riikliku Arengukava meetmete administreerimisel tuvastatud rikkumistest teavitamine</w:t>
            </w:r>
          </w:p>
        </w:tc>
        <w:tc>
          <w:tcPr>
            <w:tcW w:w="5245" w:type="dxa"/>
          </w:tcPr>
          <w:p w:rsidR="00AF4CE2" w:rsidRPr="00772757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>Koostatud on rikkumistest teavitamise protseduur</w:t>
            </w:r>
            <w:r w:rsidR="00C90111">
              <w:rPr>
                <w:lang w:val="et-EE"/>
              </w:rPr>
              <w:t>.</w:t>
            </w:r>
          </w:p>
          <w:p w:rsidR="00AF4CE2" w:rsidRPr="00772757" w:rsidRDefault="00AF4CE2" w:rsidP="00390825">
            <w:pPr>
              <w:ind w:left="360"/>
              <w:rPr>
                <w:lang w:val="et-EE"/>
              </w:rPr>
            </w:pPr>
            <w:r w:rsidRPr="00772757">
              <w:rPr>
                <w:lang w:val="et-EE"/>
              </w:rPr>
              <w:t>Aruandekohustuslastelt osakondadelt saadud info alusel on tähtaegselt ja vastavalt protseduuridest tulenevatele nõuetele edastatud andmed asjaomastele osapooltele</w:t>
            </w:r>
            <w:r w:rsidR="00C90111">
              <w:rPr>
                <w:lang w:val="et-EE"/>
              </w:rPr>
              <w:t>.</w:t>
            </w:r>
            <w:r w:rsidRPr="00772757">
              <w:rPr>
                <w:lang w:val="et-EE"/>
              </w:rPr>
              <w:t xml:space="preserve"> 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EAGF</w:t>
            </w:r>
            <w:r>
              <w:rPr>
                <w:lang w:val="et-EE"/>
              </w:rPr>
              <w:t xml:space="preserve"> ja</w:t>
            </w:r>
            <w:r w:rsidRPr="00772757" w:rsidDel="006D51F3">
              <w:rPr>
                <w:lang w:val="et-EE"/>
              </w:rPr>
              <w:t xml:space="preserve"> </w:t>
            </w:r>
            <w:r w:rsidR="00C90111">
              <w:rPr>
                <w:lang w:val="et-EE"/>
              </w:rPr>
              <w:t>EAFRD meetmete administ</w:t>
            </w:r>
            <w:r w:rsidRPr="00772757">
              <w:rPr>
                <w:lang w:val="et-EE"/>
              </w:rPr>
              <w:t>reerimisel tuvastatud rikkumistest teavitamine ja ebausaldusväärsetest ettevõtjatest teavitamine</w:t>
            </w:r>
          </w:p>
        </w:tc>
        <w:tc>
          <w:tcPr>
            <w:tcW w:w="5245" w:type="dxa"/>
          </w:tcPr>
          <w:p w:rsidR="00AF4CE2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Koostatud on rikkumistest ja ebausaldusväärsetest ettevõtjatest teavitamise </w:t>
            </w:r>
            <w:r w:rsidR="009F56C0">
              <w:rPr>
                <w:lang w:val="et-EE"/>
              </w:rPr>
              <w:t>protseduur</w:t>
            </w:r>
            <w:r w:rsidR="00C90111">
              <w:rPr>
                <w:lang w:val="et-EE"/>
              </w:rPr>
              <w:t>.</w:t>
            </w:r>
          </w:p>
          <w:p w:rsidR="009F56C0" w:rsidRPr="009F56C0" w:rsidRDefault="009F56C0" w:rsidP="009F56C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F56C0">
              <w:rPr>
                <w:lang w:val="et-EE"/>
              </w:rPr>
              <w:t>Koostatud ja kinnitatud EMKF rikkumiste aruannete tehniline juhend</w:t>
            </w:r>
            <w:r w:rsidR="00C90111">
              <w:rPr>
                <w:lang w:val="et-EE"/>
              </w:rPr>
              <w:t>.</w:t>
            </w:r>
          </w:p>
          <w:p w:rsidR="00AF4CE2" w:rsidRPr="00772757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Koostatud ning kinnitatud on EAGF ja EAFRD rikkumiste aruannete tehniline juhend</w:t>
            </w:r>
            <w:r w:rsidR="00C90111">
              <w:rPr>
                <w:lang w:val="et-EE"/>
              </w:rPr>
              <w:t>.</w:t>
            </w:r>
          </w:p>
          <w:p w:rsidR="00AF4CE2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Aruandekohustuslastelt osakondadelt saadud info alusel on tähtaegselt ja vastavalt </w:t>
            </w:r>
            <w:r w:rsidRPr="00772757">
              <w:rPr>
                <w:lang w:val="et-EE"/>
              </w:rPr>
              <w:lastRenderedPageBreak/>
              <w:t>protseduuridest tulenevatele nõuetele edastatud andmed asjaomastele osapooltele</w:t>
            </w:r>
            <w:r w:rsidR="00C90111">
              <w:rPr>
                <w:lang w:val="et-EE"/>
              </w:rPr>
              <w:t>.</w:t>
            </w:r>
            <w:r w:rsidRPr="00772757">
              <w:rPr>
                <w:lang w:val="et-EE"/>
              </w:rPr>
              <w:t xml:space="preserve"> </w:t>
            </w:r>
          </w:p>
          <w:p w:rsidR="00AF4CE2" w:rsidRPr="00772757" w:rsidRDefault="00AF4CE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EAGF ja EAFRD meetmete menetlemisel tuvastatud rikkumised on sisestatud Komisjoni rikkumistest teavitamise infosüsteemi IMS</w:t>
            </w:r>
            <w:r w:rsidR="00C90111">
              <w:rPr>
                <w:lang w:val="et-EE"/>
              </w:rPr>
              <w:t>.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EKF</w:t>
            </w:r>
            <w:r w:rsidRPr="002A17E7">
              <w:rPr>
                <w:lang w:val="et-EE"/>
              </w:rPr>
              <w:t xml:space="preserve"> </w:t>
            </w:r>
            <w:r>
              <w:rPr>
                <w:lang w:val="et-EE"/>
              </w:rPr>
              <w:t xml:space="preserve">ja EMKF </w:t>
            </w:r>
            <w:r w:rsidRPr="002A17E7">
              <w:rPr>
                <w:lang w:val="et-EE"/>
              </w:rPr>
              <w:t>meetmete administ</w:t>
            </w:r>
            <w:r w:rsidRPr="002A17E7">
              <w:rPr>
                <w:lang w:val="et-EE"/>
              </w:rPr>
              <w:softHyphen/>
              <w:t>reerimisel tuvastatud rikkumistest</w:t>
            </w:r>
            <w:r w:rsidRPr="009257F4">
              <w:rPr>
                <w:lang w:val="et-EE"/>
              </w:rPr>
              <w:t xml:space="preserve"> teavitamine </w:t>
            </w:r>
          </w:p>
        </w:tc>
        <w:tc>
          <w:tcPr>
            <w:tcW w:w="5245" w:type="dxa"/>
          </w:tcPr>
          <w:p w:rsidR="00AF4CE2" w:rsidRDefault="00AF4CE2" w:rsidP="001378A5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257F4">
              <w:rPr>
                <w:lang w:val="et-EE"/>
              </w:rPr>
              <w:t>Koostatud on rikkumistest teavitamise protseduur</w:t>
            </w:r>
          </w:p>
          <w:p w:rsidR="00AF4CE2" w:rsidRPr="009257F4" w:rsidRDefault="00AF4CE2" w:rsidP="001378A5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Koostatud ja kinnitatud EMKF rikkumiste aruannete tehniline juhend</w:t>
            </w:r>
          </w:p>
          <w:p w:rsidR="00AF4CE2" w:rsidRDefault="00AF4CE2" w:rsidP="001378A5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257F4">
              <w:rPr>
                <w:lang w:val="et-EE"/>
              </w:rPr>
              <w:t>Aruandekohustuslastelt osakondadelt saadud info alusel on tähtaegselt ja vastavalt protseduuridest tulenevatele nõuetele edastatud andmed asjaomastele osapooltele</w:t>
            </w:r>
          </w:p>
          <w:p w:rsidR="00AF4CE2" w:rsidRPr="00772757" w:rsidRDefault="00AF4CE2" w:rsidP="00C9011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szCs w:val="24"/>
                <w:lang w:val="fi-FI" w:eastAsia="et-EE"/>
              </w:rPr>
              <w:t xml:space="preserve">EKF ja EMKF meetmete </w:t>
            </w:r>
            <w:r w:rsidDel="006D51F3">
              <w:rPr>
                <w:szCs w:val="24"/>
                <w:lang w:val="fi-FI" w:eastAsia="et-EE"/>
              </w:rPr>
              <w:t>administreerimisel</w:t>
            </w:r>
            <w:r w:rsidRPr="00E20FE2" w:rsidDel="006D51F3">
              <w:rPr>
                <w:szCs w:val="24"/>
                <w:lang w:val="fi-FI" w:eastAsia="et-EE"/>
              </w:rPr>
              <w:t xml:space="preserve"> </w:t>
            </w:r>
            <w:r>
              <w:rPr>
                <w:szCs w:val="24"/>
                <w:lang w:val="fi-FI" w:eastAsia="et-EE"/>
              </w:rPr>
              <w:t>menetlemisel</w:t>
            </w:r>
            <w:r w:rsidRPr="00E20FE2">
              <w:rPr>
                <w:szCs w:val="24"/>
                <w:lang w:val="fi-FI" w:eastAsia="et-EE"/>
              </w:rPr>
              <w:t xml:space="preserve"> </w:t>
            </w:r>
            <w:r>
              <w:rPr>
                <w:szCs w:val="24"/>
                <w:lang w:val="fi-FI" w:eastAsia="et-EE"/>
              </w:rPr>
              <w:t>tuvastatud</w:t>
            </w:r>
            <w:r w:rsidRPr="00E20FE2">
              <w:rPr>
                <w:szCs w:val="24"/>
                <w:lang w:val="fi-FI" w:eastAsia="et-EE"/>
              </w:rPr>
              <w:t xml:space="preserve"> </w:t>
            </w:r>
            <w:r w:rsidRPr="00C90111">
              <w:rPr>
                <w:szCs w:val="24"/>
                <w:lang w:val="et-EE" w:eastAsia="et-EE"/>
              </w:rPr>
              <w:t>rikkumi</w:t>
            </w:r>
            <w:r w:rsidR="00C90111">
              <w:rPr>
                <w:szCs w:val="24"/>
                <w:lang w:val="et-EE" w:eastAsia="et-EE"/>
              </w:rPr>
              <w:t>s</w:t>
            </w:r>
            <w:r w:rsidRPr="00C90111">
              <w:rPr>
                <w:szCs w:val="24"/>
                <w:lang w:val="et-EE" w:eastAsia="et-EE"/>
              </w:rPr>
              <w:t>ed</w:t>
            </w:r>
            <w:r>
              <w:rPr>
                <w:szCs w:val="24"/>
                <w:lang w:val="fi-FI" w:eastAsia="et-EE"/>
              </w:rPr>
              <w:t xml:space="preserve"> on sisestatud Komisjoni rikkumistest teavitamise infosüsteemi IMS</w:t>
            </w:r>
            <w:r w:rsidRPr="00E20FE2">
              <w:rPr>
                <w:szCs w:val="24"/>
                <w:lang w:val="fi-FI" w:eastAsia="et-EE"/>
              </w:rPr>
              <w:t xml:space="preserve"> </w:t>
            </w:r>
            <w:r w:rsidDel="006D51F3">
              <w:rPr>
                <w:szCs w:val="24"/>
                <w:lang w:val="fi-FI" w:eastAsia="et-EE"/>
              </w:rPr>
              <w:t>teavitatakse</w:t>
            </w:r>
            <w:r w:rsidRPr="00E20FE2" w:rsidDel="006D51F3">
              <w:rPr>
                <w:szCs w:val="24"/>
                <w:lang w:val="fi-FI" w:eastAsia="et-EE"/>
              </w:rPr>
              <w:t xml:space="preserve"> korraldus-, aud</w:t>
            </w:r>
            <w:r w:rsidDel="006D51F3">
              <w:rPr>
                <w:szCs w:val="24"/>
                <w:lang w:val="fi-FI" w:eastAsia="et-EE"/>
              </w:rPr>
              <w:t>iteerimis- ja sertifitseerimisa</w:t>
            </w:r>
            <w:r w:rsidRPr="00E20FE2" w:rsidDel="006D51F3">
              <w:rPr>
                <w:szCs w:val="24"/>
                <w:lang w:val="fi-FI" w:eastAsia="et-EE"/>
              </w:rPr>
              <w:t>s</w:t>
            </w:r>
            <w:r w:rsidDel="006D51F3">
              <w:rPr>
                <w:szCs w:val="24"/>
                <w:lang w:val="fi-FI" w:eastAsia="et-EE"/>
              </w:rPr>
              <w:t>u</w:t>
            </w:r>
            <w:r w:rsidRPr="00E20FE2" w:rsidDel="006D51F3">
              <w:rPr>
                <w:szCs w:val="24"/>
                <w:lang w:val="fi-FI" w:eastAsia="et-EE"/>
              </w:rPr>
              <w:t>tus</w:t>
            </w:r>
            <w:r w:rsidDel="006D51F3">
              <w:rPr>
                <w:szCs w:val="24"/>
                <w:lang w:val="fi-FI" w:eastAsia="et-EE"/>
              </w:rPr>
              <w:t>t</w:t>
            </w:r>
            <w:r w:rsidRPr="00E20FE2" w:rsidDel="006D51F3">
              <w:rPr>
                <w:szCs w:val="24"/>
                <w:lang w:val="fi-FI" w:eastAsia="et-EE"/>
              </w:rPr>
              <w:t xml:space="preserve"> </w:t>
            </w:r>
            <w:r w:rsidDel="006D51F3">
              <w:rPr>
                <w:szCs w:val="24"/>
                <w:lang w:val="fi-FI" w:eastAsia="et-EE"/>
              </w:rPr>
              <w:t>ning info sisestatatakse</w:t>
            </w:r>
            <w:r w:rsidRPr="00E20FE2" w:rsidDel="006D51F3">
              <w:rPr>
                <w:szCs w:val="24"/>
                <w:lang w:val="fi-FI" w:eastAsia="et-EE"/>
              </w:rPr>
              <w:t xml:space="preserve"> AFISesse.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772757" w:rsidRDefault="009F56C0" w:rsidP="009F56C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O</w:t>
            </w:r>
            <w:r w:rsidR="00AF4CE2">
              <w:rPr>
                <w:lang w:val="et-EE"/>
              </w:rPr>
              <w:t>tsuste</w:t>
            </w:r>
            <w:r w:rsidR="00AF4CE2" w:rsidRPr="00772757">
              <w:rPr>
                <w:lang w:val="et-EE"/>
              </w:rPr>
              <w:t xml:space="preserve"> ja kirjade vormistamine</w:t>
            </w:r>
          </w:p>
        </w:tc>
        <w:tc>
          <w:tcPr>
            <w:tcW w:w="5245" w:type="dxa"/>
          </w:tcPr>
          <w:p w:rsidR="00AF4CE2" w:rsidRPr="00772757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Protseduuridest tulenev </w:t>
            </w:r>
            <w:r>
              <w:rPr>
                <w:lang w:val="et-EE"/>
              </w:rPr>
              <w:t>otsuse</w:t>
            </w:r>
            <w:r w:rsidRPr="00772757">
              <w:rPr>
                <w:lang w:val="et-EE"/>
              </w:rPr>
              <w:t xml:space="preserve"> projekt on õigeaegselt ette valmistatud ja kooskõlastatud</w:t>
            </w:r>
            <w:r w:rsidR="00C90111">
              <w:rPr>
                <w:lang w:val="et-EE"/>
              </w:rPr>
              <w:t>.</w:t>
            </w:r>
          </w:p>
          <w:p w:rsidR="00AF4CE2" w:rsidRPr="00772757" w:rsidRDefault="00AF4CE2" w:rsidP="009E0159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Teatised ja kirja vastused on koostatud ja taotlejatele õigeaegselt välja saadetud</w:t>
            </w:r>
            <w:r w:rsidR="00C90111">
              <w:rPr>
                <w:lang w:val="et-EE"/>
              </w:rPr>
              <w:t>.</w:t>
            </w:r>
          </w:p>
        </w:tc>
      </w:tr>
      <w:tr w:rsidR="00AF4CE2" w:rsidRPr="00772757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4CE2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AF4CE2" w:rsidRPr="00772757" w:rsidRDefault="00AF4CE2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regulaarselt osalenud osakonna koosolekutel, kus tema kohalolek on kohustuslik</w:t>
            </w:r>
            <w:r w:rsidR="00C90111">
              <w:rPr>
                <w:lang w:val="et-EE"/>
              </w:rPr>
              <w:t>.</w:t>
            </w:r>
          </w:p>
        </w:tc>
      </w:tr>
      <w:tr w:rsidR="00AF4CE2" w:rsidRPr="00772757" w:rsidTr="00AF4CE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AF4CE2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4CE2" w:rsidRPr="00772757" w:rsidRDefault="00AF4CE2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772757">
              <w:rPr>
                <w:lang w:val="et-EE"/>
              </w:rPr>
              <w:t xml:space="preserve">Järelevalvet teostavate organisatsioonide esindajad saavad </w:t>
            </w:r>
            <w:r w:rsidRPr="00772757" w:rsidDel="006D51F3">
              <w:rPr>
                <w:lang w:val="et-EE"/>
              </w:rPr>
              <w:t xml:space="preserve">rahuldava </w:t>
            </w:r>
            <w:r>
              <w:rPr>
                <w:lang w:val="et-EE"/>
              </w:rPr>
              <w:t>vajaliku</w:t>
            </w:r>
            <w:r w:rsidRPr="00772757">
              <w:rPr>
                <w:lang w:val="et-EE"/>
              </w:rPr>
              <w:t xml:space="preserve"> informatsiooni teenistuja töö kohta</w:t>
            </w:r>
            <w:r w:rsidR="00C90111">
              <w:rPr>
                <w:lang w:val="et-EE"/>
              </w:rPr>
              <w:t>.</w:t>
            </w:r>
          </w:p>
          <w:p w:rsidR="00AF4CE2" w:rsidRPr="00772757" w:rsidRDefault="00AF4CE2" w:rsidP="00C9011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>Järelevalvet teostavate organisatsioonide esindajatele on osutatud igakülgset abi</w:t>
            </w:r>
            <w:r w:rsidR="00C90111">
              <w:rPr>
                <w:lang w:val="et-EE"/>
              </w:rPr>
              <w:t>.</w:t>
            </w:r>
            <w:r w:rsidRPr="00772757">
              <w:rPr>
                <w:lang w:val="et-EE"/>
              </w:rPr>
              <w:t xml:space="preserve">                          </w:t>
            </w:r>
          </w:p>
        </w:tc>
      </w:tr>
      <w:tr w:rsidR="00AF4CE2" w:rsidRPr="00772757" w:rsidTr="00AF4CE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2" w:rsidRPr="009257F4" w:rsidRDefault="00AF4CE2" w:rsidP="001378A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2" w:rsidRPr="00772757" w:rsidRDefault="00AF4CE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 xml:space="preserve">Vajalik info jõuab operatiivselt kõikide osapoolteni (komisjon, teiste liikmesriikide vastavad struktuuriüksused, MTA vastav struktuuriüksus, Rahandusministeerium, Põllumajandusministeerium, PRIA </w:t>
            </w:r>
            <w:r w:rsidRPr="009257F4">
              <w:rPr>
                <w:lang w:val="et-EE"/>
              </w:rPr>
              <w:t>t</w:t>
            </w:r>
            <w:r>
              <w:rPr>
                <w:lang w:val="et-EE"/>
              </w:rPr>
              <w:t>eised üksused</w:t>
            </w:r>
            <w:r w:rsidRPr="009257F4">
              <w:rPr>
                <w:lang w:val="et-EE"/>
              </w:rPr>
              <w:t xml:space="preserve"> jne.)</w:t>
            </w:r>
            <w:r w:rsidR="00C90111">
              <w:rPr>
                <w:lang w:val="et-EE"/>
              </w:rPr>
              <w:t>.</w:t>
            </w:r>
          </w:p>
          <w:p w:rsidR="00AF4CE2" w:rsidRPr="009257F4" w:rsidRDefault="00AF4CE2" w:rsidP="006D51F3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C90111">
              <w:rPr>
                <w:lang w:val="et-EE"/>
              </w:rPr>
              <w:t>.</w:t>
            </w:r>
          </w:p>
        </w:tc>
      </w:tr>
      <w:tr w:rsidR="00AF4CE2" w:rsidRPr="00772757" w:rsidTr="00AF4CE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2" w:rsidRPr="00772757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2" w:rsidRPr="00772757" w:rsidRDefault="00AF4CE2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Täidetud on vahetu juhi poolt määratud tööalased lisaülesanded</w:t>
            </w:r>
            <w:r w:rsidR="00C90111">
              <w:rPr>
                <w:lang w:val="et-EE"/>
              </w:rPr>
              <w:t>.</w:t>
            </w:r>
          </w:p>
        </w:tc>
      </w:tr>
      <w:tr w:rsidR="00AF4CE2" w:rsidRPr="00C90111" w:rsidTr="00AF4CE2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2" w:rsidRPr="00C90111" w:rsidRDefault="00AF4CE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90111">
              <w:rPr>
                <w:lang w:val="et-EE"/>
              </w:rPr>
              <w:t>Toimikute ettevalmistamine arhiveerimiseks. Toimikute üleandmine asutuse arhiivi</w:t>
            </w:r>
            <w:r w:rsidRPr="00C90111"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2" w:rsidRPr="00C90111" w:rsidRDefault="00AF4CE2" w:rsidP="00430C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C90111">
              <w:rPr>
                <w:lang w:val="et-EE"/>
              </w:rPr>
              <w:t>Toimikud on nõuetekohaselt vormistatud.</w:t>
            </w:r>
          </w:p>
          <w:p w:rsidR="00AF4CE2" w:rsidRPr="00C90111" w:rsidRDefault="00AF4CE2" w:rsidP="00430C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C90111">
              <w:rPr>
                <w:lang w:val="et-EE"/>
              </w:rPr>
              <w:t>Toimikud on arhiveerimiseks ettevalmistatud</w:t>
            </w:r>
            <w:r w:rsidR="00C90111">
              <w:rPr>
                <w:lang w:val="et-EE"/>
              </w:rPr>
              <w:t>.</w:t>
            </w:r>
          </w:p>
          <w:p w:rsidR="00AF4CE2" w:rsidRPr="00C90111" w:rsidRDefault="00AF4CE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90111">
              <w:rPr>
                <w:lang w:val="et-EE"/>
              </w:rPr>
              <w:t>Toimikud on üle antud arhiivi eest vastutavale teenistujale vastavaks tähtajaks</w:t>
            </w:r>
            <w:r w:rsidR="00C90111">
              <w:rPr>
                <w:lang w:val="et-EE"/>
              </w:rPr>
              <w:t>.</w:t>
            </w:r>
          </w:p>
        </w:tc>
      </w:tr>
    </w:tbl>
    <w:p w:rsidR="009F7800" w:rsidRDefault="009F7800">
      <w:pPr>
        <w:pStyle w:val="Heading3"/>
      </w:pPr>
    </w:p>
    <w:p w:rsidR="00496A6F" w:rsidRPr="00772757" w:rsidRDefault="00496A6F">
      <w:pPr>
        <w:pStyle w:val="Heading3"/>
      </w:pPr>
      <w:r w:rsidRPr="00772757">
        <w:t>VASTUTUS</w:t>
      </w:r>
    </w:p>
    <w:p w:rsidR="00496A6F" w:rsidRPr="00772757" w:rsidRDefault="00496A6F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96A6F" w:rsidRPr="00772757" w:rsidRDefault="00496A6F">
            <w:pPr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vastutab: </w:t>
            </w:r>
          </w:p>
          <w:p w:rsidR="00496A6F" w:rsidRPr="00772757" w:rsidRDefault="00C966DE" w:rsidP="00C966DE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 w:rsidRPr="00772757">
              <w:rPr>
                <w:lang w:val="et-EE"/>
              </w:rPr>
              <w:t xml:space="preserve">Käesolevast ametijuhendist, õigusaktidest, sisekorraeeskirjast, </w:t>
            </w:r>
            <w:r w:rsidR="00496A6F" w:rsidRPr="00772757">
              <w:rPr>
                <w:lang w:val="et-EE"/>
              </w:rPr>
              <w:t>PRIA ja osakonna põhimäärusest</w:t>
            </w:r>
            <w:r w:rsidR="00430C88">
              <w:rPr>
                <w:lang w:val="et-EE"/>
              </w:rPr>
              <w:t xml:space="preserve"> ning PRIA teenindusstandardist</w:t>
            </w:r>
            <w:r w:rsidR="00496A6F" w:rsidRPr="00772757">
              <w:rPr>
                <w:lang w:val="et-EE"/>
              </w:rPr>
              <w:t xml:space="preserve"> tulenevate tööülesannete</w:t>
            </w:r>
            <w:r w:rsidRPr="00772757">
              <w:rPr>
                <w:lang w:val="et-EE"/>
              </w:rPr>
              <w:t xml:space="preserve"> </w:t>
            </w:r>
            <w:r w:rsidR="00496A6F" w:rsidRPr="00772757">
              <w:rPr>
                <w:lang w:val="et-EE"/>
              </w:rPr>
              <w:t>õigeaegse ja kvaliteetse täitmise eest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772757">
              <w:rPr>
                <w:lang w:val="et-EE"/>
              </w:rPr>
              <w:t>ametialase informatsiooni kaitsmise ja hoidmise eest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C966DE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772757">
              <w:rPr>
                <w:lang w:val="et-EE"/>
              </w:rPr>
              <w:t>teenistuja</w:t>
            </w:r>
            <w:r w:rsidR="00496A6F" w:rsidRPr="00772757">
              <w:rPr>
                <w:lang w:val="et-EE"/>
              </w:rPr>
              <w:t xml:space="preserve"> kasutusse antud töövahendite hoidmise ja säilimise eest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772757">
              <w:rPr>
                <w:lang w:val="et-EE"/>
              </w:rPr>
              <w:t>enese asendamise korraldamise eest lähetuse, puhkuse või haiguse ajal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772757">
              <w:rPr>
                <w:lang w:val="et-EE"/>
              </w:rPr>
              <w:t xml:space="preserve">järelevalvet teostavate organisatsioonide esindajatele oma tööd puudutava </w:t>
            </w:r>
            <w:r w:rsidR="001F23B3" w:rsidRPr="00EC2C0E">
              <w:rPr>
                <w:lang w:val="et-EE"/>
              </w:rPr>
              <w:t>kvaliteetse</w:t>
            </w:r>
            <w:r w:rsidR="001F23B3" w:rsidRPr="00EC2C0E">
              <w:rPr>
                <w:u w:val="single"/>
                <w:lang w:val="et-EE"/>
              </w:rPr>
              <w:t xml:space="preserve"> </w:t>
            </w:r>
            <w:r w:rsidRPr="00772757">
              <w:rPr>
                <w:lang w:val="et-EE"/>
              </w:rPr>
              <w:t xml:space="preserve">informatsiooni tähtajalise andmise eest ning neile oma </w:t>
            </w:r>
            <w:r w:rsidR="00C966DE" w:rsidRPr="00772757">
              <w:rPr>
                <w:lang w:val="et-EE"/>
              </w:rPr>
              <w:t xml:space="preserve">võimaluste piires abi osutamise </w:t>
            </w:r>
            <w:r w:rsidRPr="00772757">
              <w:rPr>
                <w:lang w:val="et-EE"/>
              </w:rPr>
              <w:t>eest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772757">
              <w:rPr>
                <w:lang w:val="et-EE"/>
              </w:rPr>
              <w:t>enese kvalifikatsiooni hoidmise ja täiendamise eest</w:t>
            </w:r>
            <w:r w:rsidR="00C90111">
              <w:rPr>
                <w:lang w:val="et-EE"/>
              </w:rPr>
              <w:t>.</w:t>
            </w:r>
          </w:p>
        </w:tc>
      </w:tr>
    </w:tbl>
    <w:p w:rsidR="00496A6F" w:rsidRPr="00772757" w:rsidRDefault="00496A6F">
      <w:pPr>
        <w:pStyle w:val="Heading3"/>
        <w:jc w:val="left"/>
      </w:pPr>
    </w:p>
    <w:p w:rsidR="00D8325C" w:rsidRDefault="00D8325C">
      <w:pPr>
        <w:pStyle w:val="Heading3"/>
      </w:pPr>
    </w:p>
    <w:p w:rsidR="00496A6F" w:rsidRPr="00772757" w:rsidRDefault="00496A6F">
      <w:pPr>
        <w:pStyle w:val="Heading3"/>
      </w:pPr>
      <w:r w:rsidRPr="00772757">
        <w:t xml:space="preserve">ÕIGUSED </w:t>
      </w:r>
    </w:p>
    <w:p w:rsidR="00496A6F" w:rsidRPr="00772757" w:rsidRDefault="00496A6F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96A6F" w:rsidRPr="00772757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72757">
              <w:rPr>
                <w:lang w:val="et-EE"/>
              </w:rPr>
              <w:t>Teenistujal on õigus:</w:t>
            </w:r>
          </w:p>
          <w:p w:rsidR="00496A6F" w:rsidRPr="00772757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kasutada oma töös avaliku teenistuse seadusest,</w:t>
            </w:r>
            <w:r w:rsidRPr="00772757">
              <w:t xml:space="preserve"> </w:t>
            </w:r>
            <w:r w:rsidRPr="00772757">
              <w:rPr>
                <w:lang w:val="et-EE"/>
              </w:rPr>
              <w:t>õigusaktidest, PRIA põhimäärusest ja sisekorraeeskirjast tulenevaid õigusi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>saada PRIAst oma tööks vajalikku informatsiooni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 xml:space="preserve">teha koostööd teiste osakondade </w:t>
            </w:r>
            <w:r w:rsidR="00C966DE" w:rsidRPr="00772757">
              <w:rPr>
                <w:lang w:val="et-EE"/>
              </w:rPr>
              <w:t>teenistujatega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teha ettepanekuid oma pädevusse kuuluvas valdkonnas töö paremaks korraldamiseks</w:t>
            </w:r>
            <w:r w:rsidR="00C90111">
              <w:rPr>
                <w:lang w:val="et-EE"/>
              </w:rPr>
              <w:t>;</w:t>
            </w:r>
          </w:p>
          <w:p w:rsidR="00496A6F" w:rsidRPr="00772757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suhelda PRIA nimel klientidega kõigis tema tööülesandeid puudutavates küsimustes</w:t>
            </w:r>
            <w:r w:rsidR="00C90111">
              <w:rPr>
                <w:lang w:val="et-EE"/>
              </w:rPr>
              <w:t>;</w:t>
            </w:r>
          </w:p>
          <w:p w:rsidR="00C966DE" w:rsidRPr="00772757" w:rsidRDefault="00C966DE" w:rsidP="00C966D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72757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D8325C" w:rsidRDefault="00D8325C">
      <w:pPr>
        <w:pStyle w:val="Heading3"/>
      </w:pPr>
    </w:p>
    <w:p w:rsidR="00496A6F" w:rsidRPr="00772757" w:rsidRDefault="00496A6F">
      <w:pPr>
        <w:pStyle w:val="Heading3"/>
      </w:pPr>
      <w:r w:rsidRPr="00772757">
        <w:t>TÖÖ ISELOOM</w:t>
      </w:r>
    </w:p>
    <w:p w:rsidR="00496A6F" w:rsidRPr="00772757" w:rsidRDefault="00496A6F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96A6F" w:rsidRPr="00772757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496A6F" w:rsidRPr="00772757" w:rsidRDefault="009E0159">
            <w:pPr>
              <w:pStyle w:val="BodyText"/>
            </w:pPr>
            <w:r>
              <w:t>Kontrolli</w:t>
            </w:r>
            <w:r w:rsidR="00496A6F" w:rsidRPr="00772757">
              <w:t xml:space="preserve">osakonna peaspetsialisti töökoht on põhiliselt Tartus. Töö eeldab </w:t>
            </w:r>
            <w:r w:rsidR="00EC2C0E">
              <w:t>aeg-</w:t>
            </w:r>
            <w:r w:rsidR="001F23B3">
              <w:t>ajalt</w:t>
            </w:r>
            <w:r w:rsidR="00EC2C0E">
              <w:t xml:space="preserve"> </w:t>
            </w:r>
            <w:r w:rsidR="00496A6F" w:rsidRPr="00772757">
              <w:t xml:space="preserve">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496A6F" w:rsidRPr="00772757" w:rsidRDefault="00496A6F">
            <w:pPr>
              <w:jc w:val="both"/>
              <w:rPr>
                <w:lang w:val="et-EE"/>
              </w:rPr>
            </w:pPr>
          </w:p>
          <w:p w:rsidR="00496A6F" w:rsidRPr="00772757" w:rsidRDefault="00496A6F">
            <w:pPr>
              <w:jc w:val="both"/>
              <w:rPr>
                <w:lang w:val="et-EE"/>
              </w:rPr>
            </w:pPr>
            <w:r w:rsidRPr="00772757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C90111" w:rsidRDefault="00C90111" w:rsidP="00792341">
      <w:pPr>
        <w:pStyle w:val="Heading3"/>
        <w:rPr>
          <w:bCs/>
          <w:szCs w:val="24"/>
        </w:rPr>
      </w:pPr>
    </w:p>
    <w:p w:rsidR="00792341" w:rsidRDefault="00792341" w:rsidP="00792341">
      <w:pPr>
        <w:pStyle w:val="Heading3"/>
        <w:rPr>
          <w:bCs/>
          <w:szCs w:val="24"/>
        </w:rPr>
      </w:pPr>
      <w:r>
        <w:rPr>
          <w:bCs/>
          <w:szCs w:val="24"/>
        </w:rPr>
        <w:t>TÖÖANDJA POOLT TAGATAVAD TÖÖVAHENDID</w:t>
      </w:r>
    </w:p>
    <w:p w:rsidR="00792341" w:rsidRDefault="00792341" w:rsidP="00792341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79234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92341" w:rsidRDefault="00792341" w:rsidP="00792341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792341" w:rsidRDefault="00792341" w:rsidP="00792341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79234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:rsidR="00792341" w:rsidRDefault="00792341" w:rsidP="00792341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792341" w:rsidRDefault="009F56C0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</w:t>
            </w:r>
            <w:r w:rsidR="00792341">
              <w:rPr>
                <w:lang w:val="et-EE"/>
              </w:rPr>
              <w:t>tarbed</w:t>
            </w:r>
          </w:p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792341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</w:tr>
    </w:tbl>
    <w:p w:rsidR="00792341" w:rsidRDefault="00792341" w:rsidP="00792341">
      <w:pPr>
        <w:pStyle w:val="Heading3"/>
      </w:pPr>
      <w:r>
        <w:lastRenderedPageBreak/>
        <w:t>KVALIFIKATSIOONINÕUDED</w:t>
      </w:r>
    </w:p>
    <w:p w:rsidR="00792341" w:rsidRDefault="00792341" w:rsidP="00792341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7923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792341" w:rsidRDefault="00792341" w:rsidP="00792341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792341" w:rsidRDefault="00792341" w:rsidP="00792341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792341" w:rsidRDefault="00792341" w:rsidP="00792341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7923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792341" w:rsidRDefault="00792341" w:rsidP="0079234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:rsidR="00792341" w:rsidRDefault="00792341" w:rsidP="00792341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969" w:type="dxa"/>
          </w:tcPr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Põllumajanduslik või majandusalane</w:t>
            </w:r>
          </w:p>
        </w:tc>
      </w:tr>
      <w:tr w:rsidR="007923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792341" w:rsidRDefault="00792341" w:rsidP="0079234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792341" w:rsidRDefault="00792341" w:rsidP="00792341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Eesti keele väga hea oskus nii kõnes kui kirjas</w:t>
            </w:r>
          </w:p>
          <w:p w:rsidR="00792341" w:rsidRDefault="00792341" w:rsidP="00792341">
            <w:pPr>
              <w:numPr>
                <w:ilvl w:val="0"/>
                <w:numId w:val="7"/>
              </w:numPr>
              <w:ind w:left="357" w:hanging="357"/>
              <w:rPr>
                <w:lang w:val="et-EE"/>
              </w:rPr>
            </w:pPr>
            <w:r>
              <w:rPr>
                <w:lang w:val="et-EE"/>
              </w:rPr>
              <w:t>Inglise keele hea oskus kõnes ja kirjas</w:t>
            </w:r>
          </w:p>
          <w:p w:rsidR="00792341" w:rsidRDefault="00792341" w:rsidP="00792341">
            <w:pPr>
              <w:rPr>
                <w:lang w:val="et-EE"/>
              </w:rPr>
            </w:pPr>
          </w:p>
        </w:tc>
        <w:tc>
          <w:tcPr>
            <w:tcW w:w="3969" w:type="dxa"/>
          </w:tcPr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Rahvusvaheliste kontaktide kogemus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Mõne muu võõrkeele valdamine</w:t>
            </w:r>
          </w:p>
        </w:tc>
      </w:tr>
      <w:tr w:rsidR="007923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792341" w:rsidRDefault="00792341" w:rsidP="0079234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Juhtimisoskus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</w:t>
            </w:r>
            <w:r w:rsidR="00EE1816">
              <w:rPr>
                <w:lang w:val="et-EE"/>
              </w:rPr>
              <w:t>uba</w:t>
            </w:r>
            <w:r>
              <w:rPr>
                <w:lang w:val="et-EE"/>
              </w:rPr>
              <w:t xml:space="preserve"> B kat.</w:t>
            </w:r>
          </w:p>
        </w:tc>
        <w:tc>
          <w:tcPr>
            <w:tcW w:w="3969" w:type="dxa"/>
          </w:tcPr>
          <w:p w:rsidR="00792341" w:rsidRDefault="00792341" w:rsidP="00792341">
            <w:pPr>
              <w:rPr>
                <w:lang w:val="et-EE"/>
              </w:rPr>
            </w:pPr>
          </w:p>
        </w:tc>
      </w:tr>
      <w:tr w:rsidR="007923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792341" w:rsidRDefault="00792341" w:rsidP="00792341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792341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:rsidR="00792341" w:rsidRDefault="00792341" w:rsidP="00792341">
      <w:pPr>
        <w:rPr>
          <w:lang w:val="et-EE"/>
        </w:rPr>
      </w:pPr>
    </w:p>
    <w:p w:rsidR="00640F9B" w:rsidRDefault="00640F9B" w:rsidP="00792341">
      <w:pPr>
        <w:rPr>
          <w:lang w:val="et-EE"/>
        </w:rPr>
      </w:pPr>
    </w:p>
    <w:p w:rsidR="00792341" w:rsidRDefault="00792341" w:rsidP="00792341">
      <w:pPr>
        <w:rPr>
          <w:lang w:val="et-EE"/>
        </w:rPr>
      </w:pPr>
    </w:p>
    <w:p w:rsidR="00C90111" w:rsidRPr="00454169" w:rsidRDefault="00C90111" w:rsidP="00C90111">
      <w:pPr>
        <w:ind w:left="-426"/>
        <w:rPr>
          <w:lang w:val="et-EE"/>
        </w:rPr>
      </w:pPr>
      <w:r w:rsidRPr="00454169">
        <w:rPr>
          <w:b/>
          <w:bCs/>
          <w:lang w:val="et-EE"/>
        </w:rPr>
        <w:t>TÖÖANDJA ESINDAJA</w:t>
      </w:r>
      <w:r w:rsidRPr="00454169">
        <w:rPr>
          <w:lang w:val="et-EE"/>
        </w:rPr>
        <w:t xml:space="preserve"> 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>
        <w:rPr>
          <w:lang w:val="et-EE"/>
        </w:rPr>
        <w:tab/>
      </w:r>
      <w:r w:rsidRPr="00454169">
        <w:rPr>
          <w:lang w:val="et-EE"/>
        </w:rPr>
        <w:t>Nimi: Jaan Kallas</w:t>
      </w:r>
    </w:p>
    <w:p w:rsidR="00C90111" w:rsidRPr="00454169" w:rsidRDefault="00C90111" w:rsidP="00C90111">
      <w:pPr>
        <w:ind w:left="-426"/>
        <w:rPr>
          <w:lang w:val="et-EE"/>
        </w:rPr>
      </w:pPr>
    </w:p>
    <w:p w:rsidR="00C90111" w:rsidRPr="00454169" w:rsidRDefault="00C90111" w:rsidP="00C90111">
      <w:pPr>
        <w:ind w:left="-426"/>
        <w:rPr>
          <w:lang w:val="et-EE"/>
        </w:rPr>
      </w:pPr>
      <w:r w:rsidRPr="00454169"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>Allkiri (allkirjastatud digitaalselt)</w:t>
      </w:r>
    </w:p>
    <w:p w:rsidR="00C90111" w:rsidRPr="00454169" w:rsidRDefault="00C90111" w:rsidP="00C90111">
      <w:pPr>
        <w:ind w:left="-426"/>
        <w:rPr>
          <w:lang w:val="et-EE"/>
        </w:rPr>
      </w:pPr>
    </w:p>
    <w:p w:rsidR="00C90111" w:rsidRPr="00454169" w:rsidRDefault="00C90111" w:rsidP="00C90111">
      <w:pPr>
        <w:ind w:left="-426"/>
        <w:rPr>
          <w:b/>
          <w:lang w:val="et-EE"/>
        </w:rPr>
      </w:pPr>
    </w:p>
    <w:p w:rsidR="00C90111" w:rsidRPr="00454169" w:rsidRDefault="00C90111" w:rsidP="00C90111">
      <w:pPr>
        <w:ind w:left="-426"/>
        <w:rPr>
          <w:lang w:val="et-EE"/>
        </w:rPr>
      </w:pPr>
      <w:r w:rsidRPr="00454169">
        <w:rPr>
          <w:b/>
          <w:lang w:val="et-EE"/>
        </w:rPr>
        <w:t>VAHETU JUHT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 xml:space="preserve">Nimi: </w:t>
      </w:r>
      <w:r>
        <w:rPr>
          <w:lang w:val="et-EE"/>
        </w:rPr>
        <w:t>Kristi Sell</w:t>
      </w:r>
    </w:p>
    <w:p w:rsidR="00C90111" w:rsidRPr="00454169" w:rsidRDefault="00C90111" w:rsidP="00C90111">
      <w:pPr>
        <w:ind w:left="-426"/>
        <w:rPr>
          <w:lang w:val="et-EE"/>
        </w:rPr>
      </w:pPr>
    </w:p>
    <w:p w:rsidR="00C90111" w:rsidRDefault="00C90111" w:rsidP="00C90111">
      <w:pPr>
        <w:ind w:left="-426"/>
        <w:rPr>
          <w:lang w:val="et-EE"/>
        </w:rPr>
      </w:pPr>
      <w:r w:rsidRPr="00454169">
        <w:rPr>
          <w:lang w:val="et-EE"/>
        </w:rPr>
        <w:t>Kuupäev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>Allkiri (allkirjastatud digitaalselt)</w:t>
      </w:r>
    </w:p>
    <w:p w:rsidR="00C90111" w:rsidRDefault="00C90111" w:rsidP="00C90111">
      <w:pPr>
        <w:ind w:left="-426"/>
        <w:rPr>
          <w:lang w:val="et-EE"/>
        </w:rPr>
      </w:pPr>
    </w:p>
    <w:p w:rsidR="00C90111" w:rsidRDefault="00C90111" w:rsidP="00C90111">
      <w:pPr>
        <w:ind w:left="-426"/>
        <w:rPr>
          <w:lang w:val="et-EE"/>
        </w:rPr>
      </w:pPr>
    </w:p>
    <w:p w:rsidR="00C90111" w:rsidRPr="00FE6A5C" w:rsidRDefault="00C90111" w:rsidP="00C90111">
      <w:pPr>
        <w:ind w:left="-426"/>
        <w:rPr>
          <w:lang w:val="et-EE"/>
        </w:rPr>
      </w:pPr>
      <w:r w:rsidRPr="00FE6A5C">
        <w:rPr>
          <w:lang w:val="et-EE"/>
        </w:rPr>
        <w:t>Kinnitan, et olen tutvunud ametijuhendiga ja kohustun järgima sellega ettenähtud tingimusi ja nõudeid.</w:t>
      </w:r>
    </w:p>
    <w:p w:rsidR="00C90111" w:rsidRDefault="00C90111" w:rsidP="00C90111">
      <w:pPr>
        <w:rPr>
          <w:lang w:val="et-EE"/>
        </w:rPr>
      </w:pPr>
    </w:p>
    <w:p w:rsidR="00C90111" w:rsidRPr="00454169" w:rsidRDefault="00C90111" w:rsidP="00C90111">
      <w:pPr>
        <w:ind w:left="-426"/>
        <w:rPr>
          <w:lang w:val="et-EE"/>
        </w:rPr>
      </w:pPr>
      <w:r w:rsidRPr="00454169">
        <w:rPr>
          <w:b/>
          <w:bCs/>
          <w:lang w:val="et-EE"/>
        </w:rPr>
        <w:t>TEENISTUJA</w:t>
      </w:r>
      <w:r w:rsidRPr="00454169">
        <w:rPr>
          <w:b/>
          <w:bCs/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 xml:space="preserve">Nimi: </w:t>
      </w:r>
      <w:r>
        <w:rPr>
          <w:lang w:val="et-EE"/>
        </w:rPr>
        <w:t>Meeli Suumann</w:t>
      </w:r>
    </w:p>
    <w:p w:rsidR="00C90111" w:rsidRDefault="00C90111" w:rsidP="00C90111">
      <w:pPr>
        <w:ind w:left="-426"/>
        <w:rPr>
          <w:lang w:val="et-EE"/>
        </w:rPr>
      </w:pPr>
    </w:p>
    <w:p w:rsidR="00C90111" w:rsidRPr="00454169" w:rsidRDefault="00C90111" w:rsidP="00C90111">
      <w:pPr>
        <w:ind w:left="-426"/>
        <w:rPr>
          <w:lang w:val="et-EE"/>
        </w:rPr>
      </w:pPr>
      <w:r w:rsidRPr="00454169">
        <w:rPr>
          <w:lang w:val="et-EE"/>
        </w:rPr>
        <w:t>Kuupäev</w:t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</w:r>
      <w:r w:rsidRPr="00454169">
        <w:rPr>
          <w:lang w:val="et-EE"/>
        </w:rPr>
        <w:tab/>
        <w:t>Allkiri (allkirjastatud digitaalselt)</w:t>
      </w:r>
    </w:p>
    <w:p w:rsidR="00C90111" w:rsidRPr="00597ADA" w:rsidRDefault="00C90111" w:rsidP="00C90111">
      <w:pPr>
        <w:ind w:left="-426"/>
        <w:rPr>
          <w:lang w:val="et-EE"/>
        </w:rPr>
      </w:pPr>
    </w:p>
    <w:sectPr w:rsidR="00C90111" w:rsidRPr="00597ADA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31" w:rsidRDefault="007A3B31">
      <w:r>
        <w:separator/>
      </w:r>
    </w:p>
  </w:endnote>
  <w:endnote w:type="continuationSeparator" w:id="0">
    <w:p w:rsidR="007A3B31" w:rsidRDefault="007A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5C" w:rsidRDefault="00D8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25C" w:rsidRDefault="00D832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5C" w:rsidRDefault="00D83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31" w:rsidRDefault="007A3B31">
      <w:r>
        <w:separator/>
      </w:r>
    </w:p>
  </w:footnote>
  <w:footnote w:type="continuationSeparator" w:id="0">
    <w:p w:rsidR="007A3B31" w:rsidRDefault="007A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5C" w:rsidRDefault="00D8325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D8325C" w:rsidRDefault="00D8325C">
    <w:pPr>
      <w:pStyle w:val="Header"/>
      <w:rPr>
        <w:lang w:val="et-EE"/>
      </w:rPr>
    </w:pPr>
    <w:r>
      <w:rPr>
        <w:lang w:val="et-EE"/>
      </w:rPr>
      <w:t>Ametijuhend</w:t>
    </w:r>
  </w:p>
  <w:p w:rsidR="00D8325C" w:rsidRDefault="00DB4C90">
    <w:pPr>
      <w:pStyle w:val="Header"/>
    </w:pPr>
    <w:r>
      <w:rPr>
        <w:lang w:val="et-EE"/>
      </w:rPr>
      <w:t>Meeli Suumann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1E971C9"/>
    <w:multiLevelType w:val="hybridMultilevel"/>
    <w:tmpl w:val="ED00B5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177F3F"/>
    <w:multiLevelType w:val="hybridMultilevel"/>
    <w:tmpl w:val="F1D28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CF0E22"/>
    <w:multiLevelType w:val="hybridMultilevel"/>
    <w:tmpl w:val="BE9858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2"/>
    <w:rsid w:val="00071D52"/>
    <w:rsid w:val="000D0A2F"/>
    <w:rsid w:val="000D5388"/>
    <w:rsid w:val="000F15A6"/>
    <w:rsid w:val="001378A5"/>
    <w:rsid w:val="0016327B"/>
    <w:rsid w:val="00174C3C"/>
    <w:rsid w:val="00175949"/>
    <w:rsid w:val="00175A59"/>
    <w:rsid w:val="00176514"/>
    <w:rsid w:val="00186F37"/>
    <w:rsid w:val="001A2365"/>
    <w:rsid w:val="001C79F3"/>
    <w:rsid w:val="001F23B3"/>
    <w:rsid w:val="002007BD"/>
    <w:rsid w:val="00230F68"/>
    <w:rsid w:val="002410C6"/>
    <w:rsid w:val="00245024"/>
    <w:rsid w:val="0027788D"/>
    <w:rsid w:val="00354B10"/>
    <w:rsid w:val="00383B87"/>
    <w:rsid w:val="00390825"/>
    <w:rsid w:val="003929DC"/>
    <w:rsid w:val="003B42D3"/>
    <w:rsid w:val="003C4092"/>
    <w:rsid w:val="003D1FFA"/>
    <w:rsid w:val="003E2907"/>
    <w:rsid w:val="003E5244"/>
    <w:rsid w:val="003F2FDE"/>
    <w:rsid w:val="00430C88"/>
    <w:rsid w:val="004452DC"/>
    <w:rsid w:val="00496A6F"/>
    <w:rsid w:val="004F549D"/>
    <w:rsid w:val="00557F1B"/>
    <w:rsid w:val="00583B32"/>
    <w:rsid w:val="005904BB"/>
    <w:rsid w:val="00590D32"/>
    <w:rsid w:val="005F790C"/>
    <w:rsid w:val="00610472"/>
    <w:rsid w:val="00640F9B"/>
    <w:rsid w:val="006A4BFF"/>
    <w:rsid w:val="006D51F3"/>
    <w:rsid w:val="006F105E"/>
    <w:rsid w:val="006F3C20"/>
    <w:rsid w:val="006F3D8C"/>
    <w:rsid w:val="007002D3"/>
    <w:rsid w:val="00747BEA"/>
    <w:rsid w:val="00766570"/>
    <w:rsid w:val="00772757"/>
    <w:rsid w:val="00776DD2"/>
    <w:rsid w:val="00792341"/>
    <w:rsid w:val="007A0313"/>
    <w:rsid w:val="007A3B31"/>
    <w:rsid w:val="007C3582"/>
    <w:rsid w:val="007D7B0E"/>
    <w:rsid w:val="007F0E0B"/>
    <w:rsid w:val="007F66EC"/>
    <w:rsid w:val="0083531C"/>
    <w:rsid w:val="00842172"/>
    <w:rsid w:val="00847ED2"/>
    <w:rsid w:val="00854848"/>
    <w:rsid w:val="008B30D8"/>
    <w:rsid w:val="008B58A3"/>
    <w:rsid w:val="008B6088"/>
    <w:rsid w:val="009174EC"/>
    <w:rsid w:val="00960EA9"/>
    <w:rsid w:val="00964678"/>
    <w:rsid w:val="009671C2"/>
    <w:rsid w:val="00970C96"/>
    <w:rsid w:val="009B244B"/>
    <w:rsid w:val="009E0159"/>
    <w:rsid w:val="009F56C0"/>
    <w:rsid w:val="009F7800"/>
    <w:rsid w:val="00A62556"/>
    <w:rsid w:val="00A637B0"/>
    <w:rsid w:val="00AA7AD4"/>
    <w:rsid w:val="00AD51DF"/>
    <w:rsid w:val="00AF4CE2"/>
    <w:rsid w:val="00AF5BB8"/>
    <w:rsid w:val="00BE7D9D"/>
    <w:rsid w:val="00C21C7C"/>
    <w:rsid w:val="00C35657"/>
    <w:rsid w:val="00C52D8C"/>
    <w:rsid w:val="00C63297"/>
    <w:rsid w:val="00C63FAD"/>
    <w:rsid w:val="00C8164C"/>
    <w:rsid w:val="00C90111"/>
    <w:rsid w:val="00C966DE"/>
    <w:rsid w:val="00CC71CF"/>
    <w:rsid w:val="00CE49EB"/>
    <w:rsid w:val="00D51BE3"/>
    <w:rsid w:val="00D8325C"/>
    <w:rsid w:val="00DB4C90"/>
    <w:rsid w:val="00E40551"/>
    <w:rsid w:val="00E83930"/>
    <w:rsid w:val="00EC2C0E"/>
    <w:rsid w:val="00EE1816"/>
    <w:rsid w:val="00EE5005"/>
    <w:rsid w:val="00F45F24"/>
    <w:rsid w:val="00FC5E2F"/>
    <w:rsid w:val="00FD1813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C6D2E6-A021-4E11-B401-E5D73DD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rsid w:val="001F23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7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7800"/>
    <w:rPr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175949"/>
    <w:rPr>
      <w:b/>
      <w:bCs/>
    </w:rPr>
  </w:style>
  <w:style w:type="character" w:customStyle="1" w:styleId="CommentTextChar">
    <w:name w:val="Comment Text Char"/>
    <w:link w:val="CommentText"/>
    <w:semiHidden/>
    <w:rsid w:val="00175949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75949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75AF-4F29-4D8A-A051-C2245A39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8823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PRK</Company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Kristel Jalak</dc:creator>
  <cp:keywords/>
  <cp:lastModifiedBy>Kristiina Käärik</cp:lastModifiedBy>
  <cp:revision>2</cp:revision>
  <cp:lastPrinted>2008-03-31T10:14:00Z</cp:lastPrinted>
  <dcterms:created xsi:type="dcterms:W3CDTF">2018-02-06T12:39:00Z</dcterms:created>
  <dcterms:modified xsi:type="dcterms:W3CDTF">2018-02-06T12:39:00Z</dcterms:modified>
</cp:coreProperties>
</file>