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66" w:rsidRPr="003B7470" w:rsidRDefault="00755666">
      <w:pPr>
        <w:pStyle w:val="Heading1"/>
        <w:jc w:val="center"/>
        <w:rPr>
          <w:sz w:val="28"/>
          <w:lang w:val="et-EE"/>
        </w:rPr>
      </w:pPr>
      <w:r w:rsidRPr="003B7470">
        <w:rPr>
          <w:sz w:val="28"/>
          <w:lang w:val="et-EE"/>
        </w:rPr>
        <w:t>Põllumajanduse Registrite ja Informatsiooni Amet</w:t>
      </w:r>
    </w:p>
    <w:p w:rsidR="00755666" w:rsidRPr="003B7470" w:rsidRDefault="00755666">
      <w:pPr>
        <w:pStyle w:val="Heading1"/>
        <w:jc w:val="center"/>
        <w:rPr>
          <w:sz w:val="32"/>
          <w:lang w:val="et-EE"/>
        </w:rPr>
      </w:pPr>
      <w:r w:rsidRPr="003B7470">
        <w:rPr>
          <w:sz w:val="32"/>
          <w:lang w:val="et-EE"/>
        </w:rPr>
        <w:t>AMETIJUHEND</w:t>
      </w:r>
    </w:p>
    <w:p w:rsidR="00755666" w:rsidRPr="003B7470" w:rsidRDefault="00755666"/>
    <w:tbl>
      <w:tblPr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4153"/>
        <w:gridCol w:w="4369"/>
      </w:tblGrid>
      <w:tr w:rsidR="00D33350" w:rsidRPr="003B7470" w:rsidTr="00FA3CF9">
        <w:trPr>
          <w:cantSplit/>
          <w:jc w:val="center"/>
        </w:trPr>
        <w:tc>
          <w:tcPr>
            <w:tcW w:w="4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3350" w:rsidRPr="003B7470" w:rsidRDefault="00B74D21" w:rsidP="00D33350">
            <w:pPr>
              <w:pStyle w:val="Heading2"/>
              <w:tabs>
                <w:tab w:val="center" w:pos="4513"/>
                <w:tab w:val="right" w:pos="8666"/>
              </w:tabs>
              <w:jc w:val="left"/>
            </w:pPr>
            <w:r w:rsidRPr="003B7470">
              <w:t>Teenistuskoha nimetus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350" w:rsidRPr="003B7470" w:rsidRDefault="008D3960" w:rsidP="00755666">
            <w:pPr>
              <w:tabs>
                <w:tab w:val="center" w:pos="4513"/>
                <w:tab w:val="right" w:pos="8666"/>
              </w:tabs>
            </w:pPr>
            <w:r>
              <w:t>J</w:t>
            </w:r>
            <w:r w:rsidR="00D33350" w:rsidRPr="003B7470">
              <w:t>uhtivspetsialist</w:t>
            </w:r>
          </w:p>
        </w:tc>
      </w:tr>
      <w:tr w:rsidR="00D33350" w:rsidRPr="003B7470" w:rsidTr="00FA3CF9">
        <w:trPr>
          <w:cantSplit/>
          <w:jc w:val="center"/>
        </w:trPr>
        <w:tc>
          <w:tcPr>
            <w:tcW w:w="4153" w:type="dxa"/>
            <w:tcBorders>
              <w:left w:val="single" w:sz="2" w:space="0" w:color="000000"/>
              <w:bottom w:val="single" w:sz="2" w:space="0" w:color="000000"/>
            </w:tcBorders>
          </w:tcPr>
          <w:p w:rsidR="00D33350" w:rsidRPr="003B7470" w:rsidRDefault="00D33350" w:rsidP="007C0A58">
            <w:pPr>
              <w:pStyle w:val="Heading2"/>
              <w:tabs>
                <w:tab w:val="center" w:pos="4513"/>
                <w:tab w:val="right" w:pos="8666"/>
              </w:tabs>
              <w:jc w:val="left"/>
            </w:pPr>
            <w:r w:rsidRPr="003B7470">
              <w:t>Teenistuja</w:t>
            </w:r>
            <w:r w:rsidR="008D3960">
              <w:t>*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350" w:rsidRPr="003B7470" w:rsidRDefault="001321E1" w:rsidP="00755666">
            <w:pPr>
              <w:tabs>
                <w:tab w:val="center" w:pos="4513"/>
                <w:tab w:val="right" w:pos="8666"/>
              </w:tabs>
              <w:rPr>
                <w:b/>
              </w:rPr>
            </w:pPr>
            <w:r>
              <w:rPr>
                <w:b/>
                <w:bCs/>
              </w:rPr>
              <w:t>Ervi Saar</w:t>
            </w:r>
          </w:p>
        </w:tc>
      </w:tr>
      <w:tr w:rsidR="00D33350" w:rsidRPr="003B7470" w:rsidTr="00FA3CF9">
        <w:trPr>
          <w:cantSplit/>
          <w:jc w:val="center"/>
        </w:trPr>
        <w:tc>
          <w:tcPr>
            <w:tcW w:w="4153" w:type="dxa"/>
            <w:tcBorders>
              <w:left w:val="single" w:sz="2" w:space="0" w:color="000000"/>
              <w:bottom w:val="single" w:sz="2" w:space="0" w:color="000000"/>
            </w:tcBorders>
          </w:tcPr>
          <w:p w:rsidR="00D33350" w:rsidRPr="003B7470" w:rsidRDefault="00D33350" w:rsidP="00755666">
            <w:pPr>
              <w:tabs>
                <w:tab w:val="center" w:pos="4513"/>
                <w:tab w:val="right" w:pos="8666"/>
              </w:tabs>
              <w:rPr>
                <w:b/>
                <w:sz w:val="28"/>
              </w:rPr>
            </w:pPr>
            <w:r w:rsidRPr="003B7470">
              <w:rPr>
                <w:b/>
                <w:sz w:val="28"/>
              </w:rPr>
              <w:t>Koht asutuse struktuuris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350" w:rsidRPr="003B7470" w:rsidRDefault="00D33350" w:rsidP="00755666">
            <w:pPr>
              <w:tabs>
                <w:tab w:val="center" w:pos="4513"/>
                <w:tab w:val="right" w:pos="8666"/>
              </w:tabs>
            </w:pPr>
            <w:r w:rsidRPr="003B7470">
              <w:t>Infotehnoloogia osakon</w:t>
            </w:r>
            <w:r w:rsidR="008D3960">
              <w:t>na</w:t>
            </w:r>
            <w:r w:rsidRPr="003B7470">
              <w:t xml:space="preserve"> taristu ja kasutajatoe büroo</w:t>
            </w:r>
          </w:p>
        </w:tc>
      </w:tr>
      <w:tr w:rsidR="00D33350" w:rsidRPr="003B7470" w:rsidTr="00FA3CF9">
        <w:trPr>
          <w:cantSplit/>
          <w:jc w:val="center"/>
        </w:trPr>
        <w:tc>
          <w:tcPr>
            <w:tcW w:w="4153" w:type="dxa"/>
            <w:tcBorders>
              <w:left w:val="single" w:sz="2" w:space="0" w:color="000000"/>
              <w:bottom w:val="single" w:sz="2" w:space="0" w:color="000000"/>
            </w:tcBorders>
          </w:tcPr>
          <w:p w:rsidR="00D33350" w:rsidRPr="003B7470" w:rsidRDefault="00FF1471" w:rsidP="00755666">
            <w:pPr>
              <w:tabs>
                <w:tab w:val="center" w:pos="4513"/>
                <w:tab w:val="right" w:pos="8666"/>
              </w:tabs>
              <w:rPr>
                <w:b/>
                <w:sz w:val="28"/>
              </w:rPr>
            </w:pPr>
            <w:r w:rsidRPr="003B7470">
              <w:rPr>
                <w:b/>
                <w:sz w:val="28"/>
              </w:rPr>
              <w:t>Vahetu juht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350" w:rsidRPr="003B7470" w:rsidRDefault="00D33350" w:rsidP="00755666">
            <w:pPr>
              <w:tabs>
                <w:tab w:val="center" w:pos="4513"/>
                <w:tab w:val="right" w:pos="8666"/>
              </w:tabs>
            </w:pPr>
            <w:r w:rsidRPr="003B7470">
              <w:t>Infotehnoloogia osakonna taristu ja kasutajatoe büroo juhataja</w:t>
            </w:r>
          </w:p>
        </w:tc>
      </w:tr>
      <w:tr w:rsidR="00D33350" w:rsidRPr="003B7470" w:rsidTr="00FA3CF9">
        <w:trPr>
          <w:cantSplit/>
          <w:jc w:val="center"/>
        </w:trPr>
        <w:tc>
          <w:tcPr>
            <w:tcW w:w="4153" w:type="dxa"/>
            <w:tcBorders>
              <w:left w:val="single" w:sz="2" w:space="0" w:color="000000"/>
              <w:bottom w:val="single" w:sz="2" w:space="0" w:color="000000"/>
            </w:tcBorders>
          </w:tcPr>
          <w:p w:rsidR="00D33350" w:rsidRPr="003B7470" w:rsidRDefault="00D33350" w:rsidP="00755666">
            <w:pPr>
              <w:tabs>
                <w:tab w:val="center" w:pos="4513"/>
                <w:tab w:val="right" w:pos="8666"/>
              </w:tabs>
              <w:rPr>
                <w:b/>
                <w:sz w:val="28"/>
              </w:rPr>
            </w:pPr>
            <w:r w:rsidRPr="003B7470">
              <w:rPr>
                <w:b/>
                <w:sz w:val="28"/>
              </w:rPr>
              <w:t>Alluvad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350" w:rsidRPr="003B7470" w:rsidRDefault="00D33350" w:rsidP="00755666">
            <w:pPr>
              <w:tabs>
                <w:tab w:val="center" w:pos="4513"/>
                <w:tab w:val="right" w:pos="8666"/>
              </w:tabs>
            </w:pPr>
            <w:r w:rsidRPr="003B7470">
              <w:t xml:space="preserve">Ei ole </w:t>
            </w:r>
          </w:p>
        </w:tc>
      </w:tr>
      <w:tr w:rsidR="00D33350" w:rsidRPr="003B7470" w:rsidTr="00FA3CF9">
        <w:trPr>
          <w:cantSplit/>
          <w:jc w:val="center"/>
        </w:trPr>
        <w:tc>
          <w:tcPr>
            <w:tcW w:w="4153" w:type="dxa"/>
            <w:tcBorders>
              <w:left w:val="single" w:sz="2" w:space="0" w:color="000000"/>
              <w:bottom w:val="single" w:sz="2" w:space="0" w:color="000000"/>
            </w:tcBorders>
          </w:tcPr>
          <w:p w:rsidR="00D33350" w:rsidRPr="003B7470" w:rsidRDefault="00D33350" w:rsidP="00755666">
            <w:pPr>
              <w:tabs>
                <w:tab w:val="center" w:pos="4513"/>
                <w:tab w:val="right" w:pos="8666"/>
              </w:tabs>
              <w:rPr>
                <w:b/>
                <w:sz w:val="28"/>
              </w:rPr>
            </w:pPr>
            <w:r w:rsidRPr="003B7470">
              <w:rPr>
                <w:b/>
                <w:sz w:val="28"/>
              </w:rPr>
              <w:t>Esimene asendaja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350" w:rsidRPr="003B7470" w:rsidRDefault="00D33350" w:rsidP="00755666">
            <w:pPr>
              <w:tabs>
                <w:tab w:val="center" w:pos="4513"/>
                <w:tab w:val="right" w:pos="8666"/>
              </w:tabs>
            </w:pPr>
            <w:r w:rsidRPr="003B7470">
              <w:t>Infotehnoloogia osakonna taristu ja kasutajatoe büroo peaspetsialist</w:t>
            </w:r>
          </w:p>
        </w:tc>
      </w:tr>
      <w:tr w:rsidR="00D33350" w:rsidRPr="003B7470" w:rsidTr="00FA3CF9">
        <w:trPr>
          <w:cantSplit/>
          <w:jc w:val="center"/>
        </w:trPr>
        <w:tc>
          <w:tcPr>
            <w:tcW w:w="4153" w:type="dxa"/>
            <w:tcBorders>
              <w:left w:val="single" w:sz="2" w:space="0" w:color="000000"/>
              <w:bottom w:val="single" w:sz="2" w:space="0" w:color="000000"/>
            </w:tcBorders>
          </w:tcPr>
          <w:p w:rsidR="00D33350" w:rsidRPr="003B7470" w:rsidRDefault="00D33350" w:rsidP="00755666">
            <w:pPr>
              <w:rPr>
                <w:b/>
                <w:sz w:val="28"/>
              </w:rPr>
            </w:pPr>
            <w:r w:rsidRPr="003B7470">
              <w:rPr>
                <w:b/>
                <w:sz w:val="28"/>
              </w:rPr>
              <w:t>Teine asendaja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350" w:rsidRPr="003B7470" w:rsidRDefault="00D33350" w:rsidP="00755666">
            <w:pPr>
              <w:tabs>
                <w:tab w:val="center" w:pos="4513"/>
                <w:tab w:val="right" w:pos="8666"/>
              </w:tabs>
            </w:pPr>
            <w:r w:rsidRPr="003B7470">
              <w:t>Infotehnoloogia osakonna ta</w:t>
            </w:r>
            <w:r w:rsidR="00225D71" w:rsidRPr="003B7470">
              <w:t xml:space="preserve">ristu ja kasutajatoe büroo </w:t>
            </w:r>
            <w:r w:rsidR="00B60C9D" w:rsidRPr="003B7470">
              <w:t>pea</w:t>
            </w:r>
            <w:r w:rsidR="00225D71" w:rsidRPr="003B7470">
              <w:t>spetsialist</w:t>
            </w:r>
          </w:p>
        </w:tc>
      </w:tr>
      <w:tr w:rsidR="00D33350" w:rsidRPr="003B7470" w:rsidTr="00FA3CF9">
        <w:trPr>
          <w:cantSplit/>
          <w:jc w:val="center"/>
        </w:trPr>
        <w:tc>
          <w:tcPr>
            <w:tcW w:w="4153" w:type="dxa"/>
            <w:tcBorders>
              <w:left w:val="single" w:sz="2" w:space="0" w:color="000000"/>
              <w:bottom w:val="single" w:sz="2" w:space="0" w:color="000000"/>
            </w:tcBorders>
          </w:tcPr>
          <w:p w:rsidR="00D33350" w:rsidRPr="003B7470" w:rsidRDefault="00D33350" w:rsidP="00755666">
            <w:pPr>
              <w:tabs>
                <w:tab w:val="center" w:pos="4513"/>
                <w:tab w:val="right" w:pos="8666"/>
              </w:tabs>
              <w:rPr>
                <w:b/>
                <w:sz w:val="28"/>
              </w:rPr>
            </w:pPr>
            <w:r w:rsidRPr="003B7470">
              <w:rPr>
                <w:b/>
                <w:sz w:val="28"/>
              </w:rPr>
              <w:t>Keda asendab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350" w:rsidRPr="003B7470" w:rsidRDefault="00D33350" w:rsidP="00755666">
            <w:pPr>
              <w:tabs>
                <w:tab w:val="center" w:pos="4513"/>
                <w:tab w:val="right" w:pos="8666"/>
              </w:tabs>
            </w:pPr>
            <w:r w:rsidRPr="003B7470">
              <w:t>Infotehnoloogia osakonna taristu ja kasutajatoe büroo juhataja</w:t>
            </w:r>
            <w:r w:rsidR="00FA3CF9" w:rsidRPr="003B7470">
              <w:t>t</w:t>
            </w:r>
            <w:r w:rsidR="00565DD4" w:rsidRPr="003B7470">
              <w:t xml:space="preserve"> ja </w:t>
            </w:r>
            <w:r w:rsidR="008D3960">
              <w:t>pea</w:t>
            </w:r>
            <w:r w:rsidR="00565DD4" w:rsidRPr="003B7470">
              <w:t>spetsialiste</w:t>
            </w:r>
          </w:p>
        </w:tc>
      </w:tr>
      <w:tr w:rsidR="00D33350" w:rsidRPr="003B7470" w:rsidTr="00FA3CF9">
        <w:trPr>
          <w:cantSplit/>
          <w:jc w:val="center"/>
        </w:trPr>
        <w:tc>
          <w:tcPr>
            <w:tcW w:w="4153" w:type="dxa"/>
            <w:tcBorders>
              <w:left w:val="single" w:sz="2" w:space="0" w:color="000000"/>
              <w:bottom w:val="single" w:sz="2" w:space="0" w:color="000000"/>
            </w:tcBorders>
          </w:tcPr>
          <w:p w:rsidR="00D33350" w:rsidRPr="003B7470" w:rsidRDefault="00D33350" w:rsidP="00755666">
            <w:pPr>
              <w:pStyle w:val="Heading4"/>
              <w:rPr>
                <w:color w:val="auto"/>
              </w:rPr>
            </w:pPr>
            <w:r w:rsidRPr="003B7470">
              <w:rPr>
                <w:color w:val="auto"/>
              </w:rPr>
              <w:t>Hindamine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350" w:rsidRPr="003B7470" w:rsidRDefault="00B74D21" w:rsidP="006D5306">
            <w:r w:rsidRPr="003B7470">
              <w:rPr>
                <w:lang w:val="fi-FI"/>
              </w:rPr>
              <w:t>Kohustuslik arengu- ja hindamisvestlus vahetu juhiga vähemalt 1 kord aastas</w:t>
            </w:r>
          </w:p>
        </w:tc>
      </w:tr>
    </w:tbl>
    <w:p w:rsidR="00755666" w:rsidRPr="003B7470" w:rsidRDefault="00755666">
      <w:pPr>
        <w:pStyle w:val="Heading3"/>
        <w:rPr>
          <w:b w:val="0"/>
          <w:lang w:val="et-EE"/>
        </w:rPr>
      </w:pPr>
    </w:p>
    <w:p w:rsidR="00755666" w:rsidRPr="003B7470" w:rsidRDefault="00755666"/>
    <w:p w:rsidR="00755666" w:rsidRPr="003B7470" w:rsidRDefault="00755666">
      <w:pPr>
        <w:pStyle w:val="Heading3"/>
        <w:jc w:val="center"/>
        <w:rPr>
          <w:sz w:val="28"/>
          <w:lang w:val="et-EE"/>
        </w:rPr>
      </w:pPr>
      <w:r w:rsidRPr="003B7470">
        <w:rPr>
          <w:sz w:val="28"/>
          <w:lang w:val="et-EE"/>
        </w:rPr>
        <w:t>TÖÖ LÜHIKIRJELDUS</w:t>
      </w:r>
    </w:p>
    <w:p w:rsidR="00755666" w:rsidRPr="003B7470" w:rsidRDefault="00755666">
      <w:pPr>
        <w:ind w:left="-180"/>
      </w:pPr>
    </w:p>
    <w:p w:rsidR="00732B1D" w:rsidRPr="001B6FD5" w:rsidRDefault="001900B8" w:rsidP="00E81095">
      <w:pPr>
        <w:jc w:val="both"/>
      </w:pPr>
      <w:r w:rsidRPr="001B6FD5">
        <w:t>T</w:t>
      </w:r>
      <w:r w:rsidR="00D33350" w:rsidRPr="001B6FD5">
        <w:t>aristu ja kasutajatoe büroo juhtivspetsialisti</w:t>
      </w:r>
      <w:r w:rsidR="00755666" w:rsidRPr="001B6FD5">
        <w:t xml:space="preserve"> töö eesmärgiks on</w:t>
      </w:r>
      <w:r w:rsidR="00732B1D" w:rsidRPr="001B6FD5">
        <w:t xml:space="preserve"> juhtida</w:t>
      </w:r>
      <w:r w:rsidR="00755666" w:rsidRPr="001B6FD5">
        <w:t xml:space="preserve"> </w:t>
      </w:r>
      <w:r w:rsidR="00732B1D" w:rsidRPr="001B6FD5">
        <w:t xml:space="preserve">kasutajatoega seotud IT taristu arendusprojekte, </w:t>
      </w:r>
      <w:r w:rsidR="001B6FD5" w:rsidRPr="001B6FD5">
        <w:t xml:space="preserve">korraldada </w:t>
      </w:r>
      <w:r w:rsidR="00E81095" w:rsidRPr="001B6FD5">
        <w:t>ja koordineerida kasutajatoe va</w:t>
      </w:r>
      <w:r w:rsidR="00732B1D" w:rsidRPr="001B6FD5">
        <w:t>ldkonna peaspetsialistide tööd ning</w:t>
      </w:r>
      <w:r w:rsidR="00E81095" w:rsidRPr="001B6FD5">
        <w:t xml:space="preserve"> tagada PRIA infosüsteemi kasutajate töö käigus tekkivate infotehnoloogiliste probleemide lahendamine, kasutajaõiguste haldamine, PRIA teenistujate riist- ja tarkvaraga varustamine ning riist- ja tarkvara hooldamine, </w:t>
      </w:r>
      <w:r w:rsidR="00094011" w:rsidRPr="001B6FD5">
        <w:t xml:space="preserve">mis on vajalik teistele PRIA teenistujatele ja kvaliteetseks klienditeeninduseks. </w:t>
      </w:r>
    </w:p>
    <w:p w:rsidR="00D2519A" w:rsidRPr="003B7470" w:rsidRDefault="00D2519A" w:rsidP="00E81095">
      <w:pPr>
        <w:jc w:val="both"/>
      </w:pPr>
      <w:r w:rsidRPr="001B6FD5">
        <w:t xml:space="preserve">Taristu ja kasutajatoe büroo klientideks on PRIA välised arenduspartnerid ja PRIA </w:t>
      </w:r>
      <w:r w:rsidR="00B74D21" w:rsidRPr="001B6FD5">
        <w:t>teenistujad</w:t>
      </w:r>
      <w:r w:rsidRPr="001B6FD5">
        <w:t>.</w:t>
      </w:r>
    </w:p>
    <w:p w:rsidR="00755666" w:rsidRPr="003B7470" w:rsidRDefault="00755666">
      <w:pPr>
        <w:jc w:val="both"/>
      </w:pPr>
    </w:p>
    <w:p w:rsidR="00755666" w:rsidRPr="003B7470" w:rsidRDefault="00B74D21" w:rsidP="008D3960">
      <w:pPr>
        <w:pStyle w:val="Heading3"/>
        <w:rPr>
          <w:sz w:val="28"/>
          <w:lang w:val="et-EE"/>
        </w:rPr>
      </w:pPr>
      <w:r w:rsidRPr="003B7470">
        <w:rPr>
          <w:b w:val="0"/>
          <w:lang w:val="et-EE"/>
        </w:rPr>
        <w:t xml:space="preserve">Teenistuja juhindub oma töös Põllumajanduse Registrite ja Informatsiooni Ameti (edaspidi PRIA) ja osakonna põhimäärusest, tööga seotud õigusaktidest, sisekorraeeskirjast, </w:t>
      </w:r>
      <w:r w:rsidR="00E17468">
        <w:rPr>
          <w:b w:val="0"/>
          <w:lang w:val="et-EE"/>
        </w:rPr>
        <w:t xml:space="preserve">PRIA </w:t>
      </w:r>
      <w:r w:rsidRPr="003B7470">
        <w:rPr>
          <w:b w:val="0"/>
          <w:lang w:val="et-EE"/>
        </w:rPr>
        <w:t>teenindusstandardist</w:t>
      </w:r>
      <w:r w:rsidR="00000B47">
        <w:rPr>
          <w:b w:val="0"/>
          <w:lang w:val="et-EE"/>
        </w:rPr>
        <w:t>, avaliku teenistuse seadusest</w:t>
      </w:r>
      <w:r w:rsidRPr="003B7470">
        <w:rPr>
          <w:b w:val="0"/>
          <w:lang w:val="et-EE"/>
        </w:rPr>
        <w:t xml:space="preserve"> ning antud ametijuhendist.</w:t>
      </w:r>
    </w:p>
    <w:p w:rsidR="009F7879" w:rsidRPr="003B7470" w:rsidRDefault="009F7879" w:rsidP="00964049"/>
    <w:p w:rsidR="00755666" w:rsidRPr="003B7470" w:rsidRDefault="00755666">
      <w:pPr>
        <w:pStyle w:val="Heading3"/>
        <w:jc w:val="center"/>
        <w:rPr>
          <w:sz w:val="28"/>
          <w:lang w:val="et-EE"/>
        </w:rPr>
      </w:pPr>
      <w:r w:rsidRPr="003B7470">
        <w:rPr>
          <w:sz w:val="28"/>
          <w:lang w:val="et-EE"/>
        </w:rPr>
        <w:t>T</w:t>
      </w:r>
      <w:r w:rsidR="00B74D21" w:rsidRPr="003B7470">
        <w:rPr>
          <w:sz w:val="28"/>
          <w:lang w:val="et-EE"/>
        </w:rPr>
        <w:t>ÖÖ</w:t>
      </w:r>
      <w:r w:rsidRPr="003B7470">
        <w:rPr>
          <w:sz w:val="28"/>
          <w:lang w:val="et-EE"/>
        </w:rPr>
        <w:t>KOHUSTUSED</w:t>
      </w:r>
    </w:p>
    <w:p w:rsidR="009F7879" w:rsidRPr="003B7470" w:rsidRDefault="009F78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755666" w:rsidRPr="003B7470">
        <w:tc>
          <w:tcPr>
            <w:tcW w:w="4261" w:type="dxa"/>
          </w:tcPr>
          <w:p w:rsidR="00755666" w:rsidRPr="003B7470" w:rsidRDefault="00755666">
            <w:pPr>
              <w:jc w:val="center"/>
              <w:rPr>
                <w:b/>
              </w:rPr>
            </w:pPr>
            <w:r w:rsidRPr="003B7470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:rsidR="00755666" w:rsidRPr="003B7470" w:rsidRDefault="00755666">
            <w:pPr>
              <w:jc w:val="center"/>
              <w:rPr>
                <w:b/>
              </w:rPr>
            </w:pPr>
            <w:r w:rsidRPr="003B7470">
              <w:rPr>
                <w:b/>
              </w:rPr>
              <w:t>Töötulemused ja kvaliteet</w:t>
            </w:r>
          </w:p>
        </w:tc>
      </w:tr>
      <w:tr w:rsidR="00040B2E" w:rsidRPr="003B7470">
        <w:tc>
          <w:tcPr>
            <w:tcW w:w="4261" w:type="dxa"/>
          </w:tcPr>
          <w:p w:rsidR="00040B2E" w:rsidRPr="003B7470" w:rsidRDefault="00040B2E" w:rsidP="008D3960">
            <w:pPr>
              <w:rPr>
                <w:b/>
              </w:rPr>
            </w:pPr>
            <w:r w:rsidRPr="003B7470">
              <w:t>Juhendamine juhendajaks määramise korral</w:t>
            </w:r>
          </w:p>
        </w:tc>
        <w:tc>
          <w:tcPr>
            <w:tcW w:w="4261" w:type="dxa"/>
          </w:tcPr>
          <w:p w:rsidR="00040B2E" w:rsidRPr="003B7470" w:rsidRDefault="00040B2E" w:rsidP="008D3960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</w:pPr>
            <w:r w:rsidRPr="003B7470">
              <w:t>Uuel meeskonnaliikmel on aidatud sujuvalt organisatsiooni sisse elada</w:t>
            </w:r>
          </w:p>
          <w:p w:rsidR="00040B2E" w:rsidRPr="003B7470" w:rsidRDefault="00040B2E" w:rsidP="008D3960">
            <w:pPr>
              <w:numPr>
                <w:ilvl w:val="0"/>
                <w:numId w:val="1"/>
              </w:numPr>
              <w:rPr>
                <w:b/>
              </w:rPr>
            </w:pPr>
            <w:r w:rsidRPr="003B7470">
              <w:t>Uut meeskonnaliiget on tööülesannete täitmisel juhendatud</w:t>
            </w:r>
          </w:p>
        </w:tc>
      </w:tr>
      <w:tr w:rsidR="00806BFB" w:rsidRPr="003B7470">
        <w:tc>
          <w:tcPr>
            <w:tcW w:w="4261" w:type="dxa"/>
          </w:tcPr>
          <w:p w:rsidR="00806BFB" w:rsidRPr="003B7470" w:rsidRDefault="00806BFB" w:rsidP="00C15692">
            <w:r w:rsidRPr="00A62D59">
              <w:t xml:space="preserve">Ameti </w:t>
            </w:r>
            <w:r w:rsidR="00286758">
              <w:t xml:space="preserve">IT taristu </w:t>
            </w:r>
            <w:r w:rsidRPr="00A62D59">
              <w:t>arendusprojektide juhtimine</w:t>
            </w:r>
          </w:p>
        </w:tc>
        <w:tc>
          <w:tcPr>
            <w:tcW w:w="4261" w:type="dxa"/>
          </w:tcPr>
          <w:p w:rsidR="00806BFB" w:rsidRPr="00A62D59" w:rsidRDefault="00806BFB" w:rsidP="00806BFB">
            <w:pPr>
              <w:numPr>
                <w:ilvl w:val="0"/>
                <w:numId w:val="17"/>
              </w:numPr>
            </w:pPr>
            <w:r w:rsidRPr="00A62D59">
              <w:t xml:space="preserve">On </w:t>
            </w:r>
            <w:smartTag w:uri="urn:schemas-microsoft-com:office:smarttags" w:element="PersonName">
              <w:r w:rsidRPr="00A62D59">
                <w:t>k</w:t>
              </w:r>
            </w:smartTag>
            <w:r w:rsidR="00286758">
              <w:t xml:space="preserve">oostatud taristu </w:t>
            </w:r>
            <w:r w:rsidRPr="00A62D59">
              <w:t xml:space="preserve">arendusprojektide plaan </w:t>
            </w:r>
          </w:p>
          <w:p w:rsidR="00806BFB" w:rsidRPr="003B7470" w:rsidRDefault="00806BFB" w:rsidP="008D3960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</w:pPr>
            <w:r w:rsidRPr="00A62D59">
              <w:t>On juhitud proje</w:t>
            </w:r>
            <w:smartTag w:uri="urn:schemas-microsoft-com:office:smarttags" w:element="PersonName">
              <w:r w:rsidRPr="00A62D59">
                <w:t>k</w:t>
              </w:r>
            </w:smartTag>
            <w:r w:rsidRPr="00A62D59">
              <w:t>tiplaanis ettenähtud tegevused</w:t>
            </w:r>
          </w:p>
        </w:tc>
      </w:tr>
      <w:tr w:rsidR="00806BFB" w:rsidRPr="003B7470">
        <w:tc>
          <w:tcPr>
            <w:tcW w:w="4261" w:type="dxa"/>
          </w:tcPr>
          <w:p w:rsidR="00806BFB" w:rsidRPr="003B7470" w:rsidRDefault="00806BFB">
            <w:r w:rsidRPr="003B7470">
              <w:lastRenderedPageBreak/>
              <w:t xml:space="preserve">Kasutajatoe teenuse, riistvara hoolduse ning remondi korraldamine </w:t>
            </w:r>
          </w:p>
          <w:p w:rsidR="00806BFB" w:rsidRPr="003B7470" w:rsidRDefault="00806BFB">
            <w:pPr>
              <w:jc w:val="both"/>
            </w:pPr>
          </w:p>
        </w:tc>
        <w:tc>
          <w:tcPr>
            <w:tcW w:w="4261" w:type="dxa"/>
          </w:tcPr>
          <w:p w:rsidR="00806BFB" w:rsidRPr="003B7470" w:rsidRDefault="00806BFB">
            <w:pPr>
              <w:numPr>
                <w:ilvl w:val="0"/>
                <w:numId w:val="1"/>
              </w:numPr>
            </w:pPr>
            <w:r w:rsidRPr="003B7470">
              <w:t>PRIA infosüsteemi kasutajad saavad kasutajatoe poole pöördumisel alati oma probleemidele vastused.</w:t>
            </w:r>
          </w:p>
          <w:p w:rsidR="00806BFB" w:rsidRPr="003B7470" w:rsidRDefault="00806BFB">
            <w:pPr>
              <w:numPr>
                <w:ilvl w:val="0"/>
                <w:numId w:val="1"/>
              </w:numPr>
            </w:pPr>
            <w:r w:rsidRPr="003B7470">
              <w:t>Probleemide või rikete esinemisel on organiseeritud nende kõrvaldamine esimesel võimalusel, remondi ajaks on tagatud töö jätkamine ajutiste lahendustega.</w:t>
            </w:r>
          </w:p>
          <w:p w:rsidR="00806BFB" w:rsidRPr="003B7470" w:rsidRDefault="00806BFB">
            <w:pPr>
              <w:numPr>
                <w:ilvl w:val="0"/>
                <w:numId w:val="1"/>
              </w:numPr>
            </w:pPr>
            <w:r w:rsidRPr="003B7470">
              <w:t>Kasutajate probleemide lahenduse kohta on kogu vajalik informatsioon kogutud ja seda säilitatakse vastavalt protseduurile.</w:t>
            </w:r>
          </w:p>
          <w:p w:rsidR="00806BFB" w:rsidRPr="003B7470" w:rsidRDefault="00806BFB">
            <w:pPr>
              <w:numPr>
                <w:ilvl w:val="0"/>
                <w:numId w:val="1"/>
              </w:numPr>
            </w:pPr>
            <w:r w:rsidRPr="003B7470">
              <w:t>Ameti arvutite riistvara ning lisaseadmed funktsioneerivad tõrgeteta ja vastavad asutuses tehtava töö vajadustele.</w:t>
            </w:r>
          </w:p>
          <w:p w:rsidR="00806BFB" w:rsidRPr="003B7470" w:rsidRDefault="00806BFB">
            <w:pPr>
              <w:numPr>
                <w:ilvl w:val="0"/>
                <w:numId w:val="1"/>
              </w:numPr>
            </w:pPr>
            <w:r w:rsidRPr="003B7470">
              <w:t>Tagatud on arvutustehniliste ressursside ja kasutajaõiguste jagamine ning tarvidusel ümberjagamine vastavalt asutuse töökohtade vajadusele.</w:t>
            </w:r>
          </w:p>
          <w:p w:rsidR="00806BFB" w:rsidRPr="003B7470" w:rsidRDefault="00806BFB">
            <w:pPr>
              <w:numPr>
                <w:ilvl w:val="0"/>
                <w:numId w:val="1"/>
              </w:numPr>
            </w:pPr>
            <w:r w:rsidRPr="003B7470">
              <w:t>Teenistuja on kättesaadav teistele asutuse teenistujatele tööpäeviti kella 8.00-16.30 telefoni või mobiiltelefoni teel.</w:t>
            </w:r>
          </w:p>
          <w:p w:rsidR="00806BFB" w:rsidRPr="003B7470" w:rsidRDefault="00806BFB" w:rsidP="00D33350">
            <w:pPr>
              <w:numPr>
                <w:ilvl w:val="0"/>
                <w:numId w:val="1"/>
              </w:numPr>
            </w:pPr>
            <w:r w:rsidRPr="003B7470">
              <w:t>Suuremate rikete korral on viivitamatult informeeritud taristu ja kasutajatoe büroo juhatajat või/ja osakonnajuhatajat ning tegutsetud vastavalt saadud juhtnööridele.</w:t>
            </w:r>
          </w:p>
          <w:p w:rsidR="00806BFB" w:rsidRPr="003B7470" w:rsidRDefault="00806BFB" w:rsidP="00D33350">
            <w:pPr>
              <w:numPr>
                <w:ilvl w:val="0"/>
                <w:numId w:val="1"/>
              </w:numPr>
            </w:pPr>
            <w:r w:rsidRPr="003B7470">
              <w:t>IT-teenindus PRIA maakondlikes büroodes on tehtud, riist- ja tarkvara ning lisaseadmed töötavad probleemideta, kohapealne arvutivõrk töötab häireteta.</w:t>
            </w:r>
          </w:p>
        </w:tc>
      </w:tr>
      <w:tr w:rsidR="00806BFB" w:rsidRPr="003B7470">
        <w:tc>
          <w:tcPr>
            <w:tcW w:w="4261" w:type="dxa"/>
          </w:tcPr>
          <w:p w:rsidR="00806BFB" w:rsidRPr="003B7470" w:rsidRDefault="00806BFB" w:rsidP="00FF1471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3B7470">
              <w:rPr>
                <w:szCs w:val="24"/>
                <w:lang w:val="et-EE" w:eastAsia="et-EE"/>
              </w:rPr>
              <w:t>Arvutite ja nende juurde kuuluvate lisaseadmete ning nendega seotud litsentside haldamine ning arvestus ja nimetatud vara arvelevõtt ning mahakandmine;</w:t>
            </w:r>
          </w:p>
        </w:tc>
        <w:tc>
          <w:tcPr>
            <w:tcW w:w="4261" w:type="dxa"/>
          </w:tcPr>
          <w:p w:rsidR="00806BFB" w:rsidRPr="003B7470" w:rsidRDefault="00806BFB">
            <w:pPr>
              <w:numPr>
                <w:ilvl w:val="0"/>
                <w:numId w:val="1"/>
              </w:numPr>
            </w:pPr>
            <w:r w:rsidRPr="003B7470">
              <w:t>Arvutite tehniline dokumentatsioon on süstematiseeritud ja arhiveeritud.</w:t>
            </w:r>
          </w:p>
          <w:p w:rsidR="00806BFB" w:rsidRPr="003B7470" w:rsidRDefault="00806BFB">
            <w:pPr>
              <w:numPr>
                <w:ilvl w:val="0"/>
                <w:numId w:val="1"/>
              </w:numPr>
            </w:pPr>
            <w:r w:rsidRPr="003B7470">
              <w:t>Asutuses kasutusel olev tarkvara ja tarkvara litsentsid on vastavuses.</w:t>
            </w:r>
          </w:p>
          <w:p w:rsidR="00806BFB" w:rsidRPr="003B7470" w:rsidRDefault="00806BFB">
            <w:pPr>
              <w:numPr>
                <w:ilvl w:val="0"/>
                <w:numId w:val="1"/>
              </w:numPr>
            </w:pPr>
            <w:r w:rsidRPr="003B7470">
              <w:t>Asutuse arvutite ja selle lisaseadmete üle on arvestus ja eelmise tööpäeva seis tabelina huvitatud osapooltele kättesaadav.</w:t>
            </w:r>
          </w:p>
          <w:p w:rsidR="00806BFB" w:rsidRPr="003B7470" w:rsidRDefault="00806BFB">
            <w:pPr>
              <w:numPr>
                <w:ilvl w:val="0"/>
                <w:numId w:val="1"/>
              </w:numPr>
            </w:pPr>
            <w:r w:rsidRPr="003B7470">
              <w:t>Nimetatud riistvara on nõuetekohaselt maha kantud ja utiliseeritud.</w:t>
            </w:r>
          </w:p>
        </w:tc>
      </w:tr>
      <w:tr w:rsidR="00806BFB" w:rsidRPr="003B7470">
        <w:tc>
          <w:tcPr>
            <w:tcW w:w="4261" w:type="dxa"/>
          </w:tcPr>
          <w:p w:rsidR="00806BFB" w:rsidRPr="003B7470" w:rsidRDefault="00000B47" w:rsidP="001D2E5D">
            <w:r>
              <w:t>Ameti</w:t>
            </w:r>
            <w:r w:rsidR="00806BFB" w:rsidRPr="003B7470">
              <w:t xml:space="preserve"> infoturbepoliitikast kinnipidamise jälgimine</w:t>
            </w:r>
          </w:p>
        </w:tc>
        <w:tc>
          <w:tcPr>
            <w:tcW w:w="4261" w:type="dxa"/>
          </w:tcPr>
          <w:p w:rsidR="00806BFB" w:rsidRPr="003B7470" w:rsidRDefault="00806BFB" w:rsidP="001D2E5D">
            <w:pPr>
              <w:numPr>
                <w:ilvl w:val="0"/>
                <w:numId w:val="1"/>
              </w:numPr>
            </w:pPr>
            <w:r w:rsidRPr="003B7470">
              <w:t>Infoturbepoliitika dokumentides sätestatust kinnipidamise jälgimine toimub pidevalt.</w:t>
            </w:r>
          </w:p>
        </w:tc>
      </w:tr>
      <w:tr w:rsidR="00806BFB" w:rsidRPr="003B7470">
        <w:tc>
          <w:tcPr>
            <w:tcW w:w="4261" w:type="dxa"/>
          </w:tcPr>
          <w:p w:rsidR="00806BFB" w:rsidRPr="003B7470" w:rsidRDefault="00806BFB">
            <w:r w:rsidRPr="003B7470">
              <w:lastRenderedPageBreak/>
              <w:t>Ameti tööks vajalike infotehnoloogiliste vahendite soetamine ja haldamine</w:t>
            </w:r>
          </w:p>
        </w:tc>
        <w:tc>
          <w:tcPr>
            <w:tcW w:w="4261" w:type="dxa"/>
          </w:tcPr>
          <w:p w:rsidR="00806BFB" w:rsidRPr="003B7470" w:rsidRDefault="00806BFB" w:rsidP="00CD4997">
            <w:pPr>
              <w:numPr>
                <w:ilvl w:val="0"/>
                <w:numId w:val="1"/>
              </w:numPr>
            </w:pPr>
            <w:r w:rsidRPr="003B7470">
              <w:t>Vajalikud arvutustehnika vahendid ja tarkvara on hangitud vastavalt PRIA riigihangete korraldamise protseduurile.</w:t>
            </w:r>
          </w:p>
        </w:tc>
      </w:tr>
      <w:tr w:rsidR="00806BFB" w:rsidRPr="003B7470">
        <w:tc>
          <w:tcPr>
            <w:tcW w:w="4261" w:type="dxa"/>
          </w:tcPr>
          <w:p w:rsidR="00806BFB" w:rsidRPr="003B7470" w:rsidRDefault="00806BFB">
            <w:r w:rsidRPr="003B7470">
              <w:t>Aruandluse koostamine ja esitamine</w:t>
            </w:r>
          </w:p>
        </w:tc>
        <w:tc>
          <w:tcPr>
            <w:tcW w:w="4261" w:type="dxa"/>
          </w:tcPr>
          <w:p w:rsidR="00806BFB" w:rsidRPr="003B7470" w:rsidRDefault="00806BFB">
            <w:pPr>
              <w:numPr>
                <w:ilvl w:val="0"/>
                <w:numId w:val="1"/>
              </w:numPr>
            </w:pPr>
            <w:r w:rsidRPr="003B7470">
              <w:t>Nõutavad aruanded on valmis ja esitatud tähtajaks kõikidele adressaatidele.</w:t>
            </w:r>
          </w:p>
        </w:tc>
      </w:tr>
      <w:tr w:rsidR="00806BFB" w:rsidRPr="003B7470">
        <w:tc>
          <w:tcPr>
            <w:tcW w:w="4261" w:type="dxa"/>
          </w:tcPr>
          <w:p w:rsidR="00806BFB" w:rsidRPr="003B7470" w:rsidRDefault="00806BFB">
            <w:r w:rsidRPr="003B7470">
              <w:t>Töökoosolekutel osalemine</w:t>
            </w:r>
          </w:p>
        </w:tc>
        <w:tc>
          <w:tcPr>
            <w:tcW w:w="4261" w:type="dxa"/>
          </w:tcPr>
          <w:p w:rsidR="00806BFB" w:rsidRPr="003B7470" w:rsidRDefault="00806BFB">
            <w:pPr>
              <w:numPr>
                <w:ilvl w:val="0"/>
                <w:numId w:val="1"/>
              </w:numPr>
            </w:pPr>
            <w:r w:rsidRPr="003B7470">
              <w:t>Teenistuja on osa võtnud kõigist toimuvatest töökoosolekutest, kus tema kohalviibimine on kohustuslik.</w:t>
            </w:r>
          </w:p>
        </w:tc>
      </w:tr>
      <w:tr w:rsidR="00806BFB" w:rsidRPr="003B7470">
        <w:tc>
          <w:tcPr>
            <w:tcW w:w="4261" w:type="dxa"/>
          </w:tcPr>
          <w:p w:rsidR="00806BFB" w:rsidRPr="003B7470" w:rsidRDefault="00806BFB">
            <w:r w:rsidRPr="003B7470">
              <w:rPr>
                <w:lang w:val="fi-FI"/>
              </w:rPr>
              <w:t>Informatsiooni andmine järelevalvet teostavate organisatsioonide esindajatele</w:t>
            </w:r>
          </w:p>
        </w:tc>
        <w:tc>
          <w:tcPr>
            <w:tcW w:w="4261" w:type="dxa"/>
          </w:tcPr>
          <w:p w:rsidR="00806BFB" w:rsidRPr="003B7470" w:rsidRDefault="00806BFB" w:rsidP="009137C2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3B7470">
              <w:rPr>
                <w:lang w:val="fi-FI"/>
              </w:rPr>
              <w:t>Järelevalvet teostavate organisatsioonide esindajad on saanud rahuldava informatsiooni teenistuja töö kohta</w:t>
            </w:r>
          </w:p>
          <w:p w:rsidR="00806BFB" w:rsidRPr="003B7470" w:rsidRDefault="00806BFB">
            <w:pPr>
              <w:numPr>
                <w:ilvl w:val="0"/>
                <w:numId w:val="1"/>
              </w:numPr>
            </w:pPr>
            <w:r w:rsidRPr="003B7470">
              <w:rPr>
                <w:lang w:val="fi-FI"/>
              </w:rPr>
              <w:t>Järelevalvet  teostavate organisatsioonide esindajatele on osutatud igakülgset abi</w:t>
            </w:r>
          </w:p>
        </w:tc>
      </w:tr>
      <w:tr w:rsidR="00806BFB" w:rsidRPr="003B7470">
        <w:tc>
          <w:tcPr>
            <w:tcW w:w="4261" w:type="dxa"/>
          </w:tcPr>
          <w:p w:rsidR="00806BFB" w:rsidRPr="003B7470" w:rsidRDefault="00806BFB" w:rsidP="007C0A58">
            <w:r w:rsidRPr="003B7470">
              <w:t>Infovahetus  organisatsioonis</w:t>
            </w:r>
          </w:p>
        </w:tc>
        <w:tc>
          <w:tcPr>
            <w:tcW w:w="4261" w:type="dxa"/>
          </w:tcPr>
          <w:p w:rsidR="00806BFB" w:rsidRPr="003B7470" w:rsidRDefault="00806BFB">
            <w:pPr>
              <w:numPr>
                <w:ilvl w:val="0"/>
                <w:numId w:val="1"/>
              </w:numPr>
            </w:pPr>
            <w:r w:rsidRPr="003B7470">
              <w:t xml:space="preserve">Vajalik info jõuab operatiivselt  kõikide osapoolteni </w:t>
            </w:r>
          </w:p>
          <w:p w:rsidR="00806BFB" w:rsidRPr="003B7470" w:rsidRDefault="00806BFB">
            <w:pPr>
              <w:numPr>
                <w:ilvl w:val="0"/>
                <w:numId w:val="1"/>
              </w:numPr>
            </w:pPr>
            <w:r w:rsidRPr="003B7470">
              <w:t>Teenistuja on kinni pidanud konfidentsiaalsuse nõudest ja ei ole väljastanud oma töö käigus saadud informatsiooni asjasse mittepuutuvatele isikutele</w:t>
            </w:r>
          </w:p>
        </w:tc>
      </w:tr>
      <w:tr w:rsidR="00806BFB" w:rsidRPr="003B7470" w:rsidTr="00C336A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B" w:rsidRPr="003B7470" w:rsidRDefault="00806BFB" w:rsidP="00265F4C">
            <w:r w:rsidRPr="003B7470">
              <w:t>Tööalaste lisaülesannete täitmine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B" w:rsidRPr="003B7470" w:rsidRDefault="00806BFB" w:rsidP="00265F4C">
            <w:pPr>
              <w:numPr>
                <w:ilvl w:val="0"/>
                <w:numId w:val="1"/>
              </w:numPr>
            </w:pPr>
            <w:r w:rsidRPr="003B7470">
              <w:t>On täidetud vahetu juhi antud tööalased lisaülesanded</w:t>
            </w:r>
          </w:p>
        </w:tc>
      </w:tr>
    </w:tbl>
    <w:p w:rsidR="009F7879" w:rsidRPr="003B7470" w:rsidRDefault="009F7879"/>
    <w:p w:rsidR="00755666" w:rsidRPr="003B7470" w:rsidRDefault="00755666">
      <w:pPr>
        <w:pStyle w:val="Heading3"/>
        <w:jc w:val="center"/>
        <w:rPr>
          <w:sz w:val="28"/>
          <w:lang w:val="et-EE"/>
        </w:rPr>
      </w:pPr>
      <w:r w:rsidRPr="003B7470">
        <w:rPr>
          <w:sz w:val="28"/>
          <w:lang w:val="et-EE"/>
        </w:rPr>
        <w:t>VASTUTUS</w:t>
      </w:r>
    </w:p>
    <w:p w:rsidR="00755666" w:rsidRPr="003B7470" w:rsidRDefault="00755666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55666" w:rsidRPr="003B7470" w:rsidTr="007747C0">
        <w:tc>
          <w:tcPr>
            <w:tcW w:w="8522" w:type="dxa"/>
          </w:tcPr>
          <w:p w:rsidR="00755666" w:rsidRPr="003B7470" w:rsidRDefault="00755666">
            <w:r w:rsidRPr="003B7470">
              <w:t>Teenistuja vastutab:</w:t>
            </w:r>
          </w:p>
          <w:p w:rsidR="000D5CE6" w:rsidRPr="003B7470" w:rsidRDefault="000D5CE6" w:rsidP="000D5CE6">
            <w:pPr>
              <w:numPr>
                <w:ilvl w:val="0"/>
                <w:numId w:val="10"/>
              </w:numPr>
              <w:tabs>
                <w:tab w:val="left" w:pos="8789"/>
              </w:tabs>
            </w:pPr>
            <w:r w:rsidRPr="003B7470">
              <w:rPr>
                <w:noProof/>
              </w:rPr>
              <w:t>käesolevast ametijuhendist</w:t>
            </w:r>
            <w:r w:rsidRPr="003B7470">
              <w:t xml:space="preserve">, tööga seotud õigusaktidest, sisekorraeeskirjast, </w:t>
            </w:r>
            <w:smartTag w:uri="urn:schemas-microsoft-com:office:smarttags" w:element="stockticker">
              <w:r w:rsidRPr="003B7470">
                <w:t>PRIA</w:t>
              </w:r>
            </w:smartTag>
            <w:r w:rsidRPr="003B7470">
              <w:t xml:space="preserve"> ja osakonna põhimäärusest, teenindusstandardist ja töölepingu seadusest tulenevate tööülesannete ning kohustuste õigeaegse ja kvaliteetse täitmise eest</w:t>
            </w:r>
            <w:r w:rsidR="00CD288B">
              <w:t>;</w:t>
            </w:r>
            <w:r w:rsidRPr="003B7470">
              <w:t xml:space="preserve"> </w:t>
            </w:r>
          </w:p>
          <w:p w:rsidR="000D5CE6" w:rsidRDefault="000D5CE6" w:rsidP="000D5CE6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3B7470">
              <w:rPr>
                <w:lang w:val="fi-FI"/>
              </w:rPr>
              <w:t>ametialase informatsiooni kaitsmise ja hoidmise eest</w:t>
            </w:r>
            <w:r w:rsidR="00CD288B">
              <w:rPr>
                <w:lang w:val="fi-FI"/>
              </w:rPr>
              <w:t>;</w:t>
            </w:r>
          </w:p>
          <w:p w:rsidR="00F1027F" w:rsidRPr="00A62D59" w:rsidRDefault="00F1027F" w:rsidP="00F1027F">
            <w:pPr>
              <w:numPr>
                <w:ilvl w:val="0"/>
                <w:numId w:val="1"/>
              </w:numPr>
            </w:pPr>
            <w:r w:rsidRPr="00A62D59">
              <w:t>tundlike andmete konfidentsiaalsuse ja tervikluse eest</w:t>
            </w:r>
            <w:r w:rsidR="00CD288B">
              <w:t>;</w:t>
            </w:r>
          </w:p>
          <w:p w:rsidR="000D5CE6" w:rsidRPr="003B7470" w:rsidRDefault="000D5CE6" w:rsidP="000D5CE6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3B7470">
              <w:rPr>
                <w:lang w:val="fi-FI"/>
              </w:rPr>
              <w:t>teenistuja kasutusse antud töövahendite säilimise ja hoidmise eest</w:t>
            </w:r>
            <w:r w:rsidR="00CD288B">
              <w:rPr>
                <w:lang w:val="fi-FI"/>
              </w:rPr>
              <w:t>;</w:t>
            </w:r>
          </w:p>
          <w:p w:rsidR="000D5CE6" w:rsidRPr="003B7470" w:rsidRDefault="000D5CE6" w:rsidP="000D5CE6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3B7470">
              <w:rPr>
                <w:lang w:val="fi-FI"/>
              </w:rPr>
              <w:t>järelevalvet teostavate organisatsioonide esindajatele oma tööd puudutava kvaliteetse informatsiooni andmise eest ning neile oma võimaluste piires abi osutamise eest</w:t>
            </w:r>
            <w:r w:rsidR="00CD288B">
              <w:rPr>
                <w:lang w:val="fi-FI"/>
              </w:rPr>
              <w:t>;</w:t>
            </w:r>
          </w:p>
          <w:p w:rsidR="00755666" w:rsidRPr="00000B47" w:rsidRDefault="000D5CE6" w:rsidP="00000B47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3B7470">
              <w:rPr>
                <w:lang w:val="fi-FI"/>
              </w:rPr>
              <w:t>enese kvalifikatsiooni hoidmise ja täiendamise eest</w:t>
            </w:r>
            <w:r w:rsidR="00CD288B">
              <w:rPr>
                <w:lang w:val="fi-FI"/>
              </w:rPr>
              <w:t>.</w:t>
            </w:r>
          </w:p>
        </w:tc>
      </w:tr>
    </w:tbl>
    <w:p w:rsidR="00755666" w:rsidRDefault="00755666"/>
    <w:p w:rsidR="00755666" w:rsidRPr="003B7470" w:rsidRDefault="00755666">
      <w:pPr>
        <w:pStyle w:val="Heading3"/>
        <w:jc w:val="center"/>
        <w:rPr>
          <w:sz w:val="28"/>
          <w:szCs w:val="28"/>
          <w:lang w:val="et-EE"/>
        </w:rPr>
      </w:pPr>
      <w:bookmarkStart w:id="0" w:name="_GoBack"/>
      <w:bookmarkEnd w:id="0"/>
      <w:r w:rsidRPr="003B7470">
        <w:rPr>
          <w:sz w:val="28"/>
          <w:szCs w:val="28"/>
          <w:lang w:val="et-EE"/>
        </w:rPr>
        <w:t xml:space="preserve">ÕIGUSED </w:t>
      </w:r>
    </w:p>
    <w:p w:rsidR="009F7879" w:rsidRPr="003B7470" w:rsidRDefault="009F78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55666" w:rsidRPr="003B7470">
        <w:tc>
          <w:tcPr>
            <w:tcW w:w="8522" w:type="dxa"/>
          </w:tcPr>
          <w:p w:rsidR="00755666" w:rsidRPr="003B7470" w:rsidRDefault="00755666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3B7470">
              <w:rPr>
                <w:lang w:val="et-EE"/>
              </w:rPr>
              <w:t>Teenistujal on õigus:</w:t>
            </w:r>
          </w:p>
          <w:p w:rsidR="000D5CE6" w:rsidRPr="003B7470" w:rsidRDefault="000D5CE6" w:rsidP="000D5CE6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3B7470">
              <w:rPr>
                <w:lang w:val="fi-FI"/>
              </w:rPr>
              <w:lastRenderedPageBreak/>
              <w:t xml:space="preserve">kasutada oma töös õigusaktidest, </w:t>
            </w:r>
            <w:smartTag w:uri="urn:schemas-microsoft-com:office:smarttags" w:element="stockticker">
              <w:r w:rsidRPr="003B7470">
                <w:rPr>
                  <w:lang w:val="fi-FI"/>
                </w:rPr>
                <w:t>PRIA</w:t>
              </w:r>
            </w:smartTag>
            <w:r w:rsidRPr="003B7470">
              <w:rPr>
                <w:lang w:val="fi-FI"/>
              </w:rPr>
              <w:t xml:space="preserve"> põhimäärusest ja sisekorraeeskirjast tulenevaid õigusi</w:t>
            </w:r>
            <w:r w:rsidR="00CD288B">
              <w:rPr>
                <w:lang w:val="fi-FI"/>
              </w:rPr>
              <w:t>;</w:t>
            </w:r>
          </w:p>
          <w:p w:rsidR="000D5CE6" w:rsidRPr="003B7470" w:rsidRDefault="000D5CE6" w:rsidP="000D5CE6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3B7470">
              <w:rPr>
                <w:lang w:val="fi-FI"/>
              </w:rPr>
              <w:t>saada PRIAst oma tööks vajalikku informatsiooni</w:t>
            </w:r>
            <w:r w:rsidR="00CD288B">
              <w:rPr>
                <w:lang w:val="fi-FI"/>
              </w:rPr>
              <w:t>;</w:t>
            </w:r>
          </w:p>
          <w:p w:rsidR="000D5CE6" w:rsidRPr="003B7470" w:rsidRDefault="000D5CE6" w:rsidP="000D5CE6">
            <w:pPr>
              <w:numPr>
                <w:ilvl w:val="0"/>
                <w:numId w:val="1"/>
              </w:numPr>
              <w:tabs>
                <w:tab w:val="left" w:pos="8789"/>
              </w:tabs>
            </w:pPr>
            <w:r w:rsidRPr="003B7470">
              <w:t>teha koostööd teiste osakondade teenistujatega</w:t>
            </w:r>
            <w:r w:rsidR="00CD288B">
              <w:t>;</w:t>
            </w:r>
          </w:p>
          <w:p w:rsidR="000D5CE6" w:rsidRPr="003B7470" w:rsidRDefault="000D5CE6" w:rsidP="000D5CE6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3B7470">
              <w:rPr>
                <w:lang w:val="fi-FI"/>
              </w:rPr>
              <w:t>teha ettepanekuid oma pädevusse kuuluvas valdkonnas töö paremaks korraldamiseks</w:t>
            </w:r>
            <w:r w:rsidR="00CD288B">
              <w:rPr>
                <w:lang w:val="fi-FI"/>
              </w:rPr>
              <w:t>;</w:t>
            </w:r>
          </w:p>
          <w:p w:rsidR="000D5CE6" w:rsidRPr="003B7470" w:rsidRDefault="000D5CE6" w:rsidP="000D5CE6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3B7470">
              <w:rPr>
                <w:lang w:val="fi-FI"/>
              </w:rPr>
              <w:t xml:space="preserve">suhelda </w:t>
            </w:r>
            <w:smartTag w:uri="urn:schemas-microsoft-com:office:smarttags" w:element="stockticker">
              <w:r w:rsidRPr="003B7470">
                <w:rPr>
                  <w:lang w:val="fi-FI"/>
                </w:rPr>
                <w:t>PRIA</w:t>
              </w:r>
            </w:smartTag>
            <w:r w:rsidRPr="003B7470">
              <w:rPr>
                <w:lang w:val="fi-FI"/>
              </w:rPr>
              <w:t xml:space="preserve"> nimel klientidega ja teiste teenistujatega kõigis oma tööülesandeid puudutavates küsimustes</w:t>
            </w:r>
            <w:r w:rsidR="00CD288B">
              <w:rPr>
                <w:lang w:val="fi-FI"/>
              </w:rPr>
              <w:t>;</w:t>
            </w:r>
          </w:p>
          <w:p w:rsidR="000D5CE6" w:rsidRPr="003B7470" w:rsidRDefault="000D5CE6" w:rsidP="000D5CE6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3B7470">
              <w:rPr>
                <w:lang w:val="fi-FI"/>
              </w:rPr>
              <w:t>esitada oma vahetule juhile tööalaseid küsimusi ja ettepanekuid</w:t>
            </w:r>
            <w:r w:rsidR="00CD288B">
              <w:rPr>
                <w:lang w:val="fi-FI"/>
              </w:rPr>
              <w:t>;</w:t>
            </w:r>
          </w:p>
          <w:p w:rsidR="00755666" w:rsidRPr="003B7470" w:rsidRDefault="000D5CE6" w:rsidP="00D53BEA">
            <w:pPr>
              <w:numPr>
                <w:ilvl w:val="0"/>
                <w:numId w:val="1"/>
              </w:numPr>
              <w:tabs>
                <w:tab w:val="left" w:pos="8789"/>
              </w:tabs>
            </w:pPr>
            <w:r w:rsidRPr="003B7470">
              <w:rPr>
                <w:noProof/>
                <w:lang w:val="fi-FI"/>
              </w:rPr>
              <w:t>saada tööalase taseme tõstmiseks vajalikku tööalast koolitust eeldusel, et on olemas vajalikud aja- ja eelarve ressursid</w:t>
            </w:r>
            <w:r w:rsidR="00CD288B">
              <w:rPr>
                <w:noProof/>
                <w:lang w:val="fi-FI"/>
              </w:rPr>
              <w:t>.</w:t>
            </w:r>
          </w:p>
        </w:tc>
      </w:tr>
    </w:tbl>
    <w:p w:rsidR="00755666" w:rsidRPr="003B7470" w:rsidRDefault="00755666">
      <w:pPr>
        <w:jc w:val="center"/>
        <w:rPr>
          <w:b/>
          <w:sz w:val="28"/>
        </w:rPr>
      </w:pPr>
    </w:p>
    <w:p w:rsidR="009F7879" w:rsidRPr="003B7470" w:rsidRDefault="009F7879">
      <w:pPr>
        <w:jc w:val="center"/>
        <w:rPr>
          <w:b/>
          <w:sz w:val="28"/>
        </w:rPr>
      </w:pPr>
    </w:p>
    <w:p w:rsidR="00755666" w:rsidRPr="003B7470" w:rsidRDefault="00755666">
      <w:pPr>
        <w:pStyle w:val="Heading1"/>
        <w:jc w:val="center"/>
        <w:rPr>
          <w:sz w:val="28"/>
          <w:lang w:val="et-EE"/>
        </w:rPr>
      </w:pPr>
      <w:r w:rsidRPr="003B7470">
        <w:rPr>
          <w:sz w:val="28"/>
          <w:lang w:val="et-EE"/>
        </w:rPr>
        <w:t>TÖÖ ISELOOM</w:t>
      </w:r>
    </w:p>
    <w:p w:rsidR="00755666" w:rsidRPr="003B7470" w:rsidRDefault="00755666"/>
    <w:p w:rsidR="009F7879" w:rsidRPr="003B7470" w:rsidRDefault="009F78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55666" w:rsidRPr="003B7470">
        <w:tc>
          <w:tcPr>
            <w:tcW w:w="8522" w:type="dxa"/>
          </w:tcPr>
          <w:p w:rsidR="00755666" w:rsidRPr="003B7470" w:rsidRDefault="00D53BEA">
            <w:pPr>
              <w:jc w:val="both"/>
            </w:pPr>
            <w:r w:rsidRPr="003B7470">
              <w:t>T</w:t>
            </w:r>
            <w:r w:rsidR="00755666" w:rsidRPr="003B7470">
              <w:t xml:space="preserve">öö on liikuva iseloomuga, töökoht on põhiliselt Tartu linnas. Töö eeldab aeg-ajalt lähetusi Eesti piires </w:t>
            </w:r>
            <w:r w:rsidR="00CD4997" w:rsidRPr="003B7470">
              <w:t>ja vahel ka välis</w:t>
            </w:r>
            <w:r w:rsidR="00EF395C" w:rsidRPr="003B7470">
              <w:t>lähetusi</w:t>
            </w:r>
            <w:r w:rsidR="00CD4997" w:rsidRPr="003B7470">
              <w:t xml:space="preserve">. Töö </w:t>
            </w:r>
            <w:r w:rsidR="00755666" w:rsidRPr="003B7470">
              <w:t xml:space="preserve">nõuab pidevat suhtlemist paljude inimestega, nii telefonitsi kui nõupidamistel. Oluline osa on ka paberi- ja arvutitööl. Täpsus, korrektsus ning tähtaegadest kinnipidamine on olulised. </w:t>
            </w:r>
          </w:p>
          <w:p w:rsidR="00755666" w:rsidRPr="003B7470" w:rsidRDefault="00755666">
            <w:pPr>
              <w:jc w:val="both"/>
            </w:pPr>
          </w:p>
          <w:p w:rsidR="00755666" w:rsidRPr="003B7470" w:rsidRDefault="00755666">
            <w:pPr>
              <w:jc w:val="both"/>
            </w:pPr>
            <w:r w:rsidRPr="003B7470">
              <w:t>Teenistuja peab pidevalt tegelema enesetäiendamisega, olema kursis infotehnoloogia uute meetodite ja suundadega, lugema vastavat kirjandust. Osavõtt PRIA poolt korraldatud koolitustest on kohustuslik.</w:t>
            </w:r>
          </w:p>
        </w:tc>
      </w:tr>
    </w:tbl>
    <w:p w:rsidR="00755666" w:rsidRPr="003B7470" w:rsidRDefault="00755666"/>
    <w:p w:rsidR="00755666" w:rsidRPr="003B7470" w:rsidRDefault="00755666">
      <w:pPr>
        <w:pStyle w:val="Heading5"/>
        <w:jc w:val="left"/>
        <w:rPr>
          <w:sz w:val="28"/>
          <w:lang w:val="et-EE"/>
        </w:rPr>
      </w:pPr>
    </w:p>
    <w:p w:rsidR="00755666" w:rsidRPr="003B7470" w:rsidRDefault="00755666">
      <w:pPr>
        <w:pStyle w:val="Heading5"/>
        <w:rPr>
          <w:sz w:val="28"/>
          <w:lang w:val="et-EE"/>
        </w:rPr>
      </w:pPr>
      <w:r w:rsidRPr="003B7470">
        <w:rPr>
          <w:sz w:val="28"/>
          <w:lang w:val="et-EE"/>
        </w:rPr>
        <w:t>TÖÖANDJA POOLT TAGATAVAD TÖÖVAHENDID</w:t>
      </w:r>
    </w:p>
    <w:p w:rsidR="00755666" w:rsidRPr="003B7470" w:rsidRDefault="00755666"/>
    <w:p w:rsidR="009F7879" w:rsidRPr="003B7470" w:rsidRDefault="009F787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5"/>
        <w:gridCol w:w="4157"/>
      </w:tblGrid>
      <w:tr w:rsidR="00755666" w:rsidRPr="003B7470">
        <w:trPr>
          <w:jc w:val="center"/>
        </w:trPr>
        <w:tc>
          <w:tcPr>
            <w:tcW w:w="4261" w:type="dxa"/>
          </w:tcPr>
          <w:p w:rsidR="00755666" w:rsidRPr="003B7470" w:rsidRDefault="00755666">
            <w:pPr>
              <w:jc w:val="center"/>
              <w:rPr>
                <w:b/>
                <w:bCs/>
              </w:rPr>
            </w:pPr>
            <w:r w:rsidRPr="003B7470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:rsidR="00755666" w:rsidRPr="003B7470" w:rsidRDefault="00755666">
            <w:pPr>
              <w:jc w:val="center"/>
              <w:rPr>
                <w:b/>
                <w:bCs/>
              </w:rPr>
            </w:pPr>
            <w:r w:rsidRPr="003B7470">
              <w:rPr>
                <w:b/>
                <w:bCs/>
              </w:rPr>
              <w:t>Tal on kasutada:</w:t>
            </w:r>
          </w:p>
        </w:tc>
      </w:tr>
      <w:tr w:rsidR="00755666" w:rsidRPr="003B7470">
        <w:trPr>
          <w:jc w:val="center"/>
        </w:trPr>
        <w:tc>
          <w:tcPr>
            <w:tcW w:w="4261" w:type="dxa"/>
          </w:tcPr>
          <w:p w:rsidR="00755666" w:rsidRDefault="00755666">
            <w:pPr>
              <w:numPr>
                <w:ilvl w:val="0"/>
                <w:numId w:val="3"/>
              </w:numPr>
            </w:pPr>
            <w:r w:rsidRPr="003B7470">
              <w:t>arvuti</w:t>
            </w:r>
            <w:r w:rsidR="00CD288B">
              <w:t>,</w:t>
            </w:r>
          </w:p>
          <w:p w:rsidR="00000B47" w:rsidRPr="003B7470" w:rsidRDefault="00000B47">
            <w:pPr>
              <w:numPr>
                <w:ilvl w:val="0"/>
                <w:numId w:val="3"/>
              </w:numPr>
            </w:pPr>
            <w:r>
              <w:t>mobiiltelefon</w:t>
            </w:r>
            <w:r w:rsidR="00CD288B">
              <w:t>,</w:t>
            </w:r>
          </w:p>
          <w:p w:rsidR="00755666" w:rsidRPr="003B7470" w:rsidRDefault="00755666">
            <w:pPr>
              <w:numPr>
                <w:ilvl w:val="0"/>
                <w:numId w:val="3"/>
              </w:numPr>
            </w:pPr>
            <w:r w:rsidRPr="003B7470">
              <w:t>telefon</w:t>
            </w:r>
            <w:r w:rsidR="00CD288B">
              <w:t>,</w:t>
            </w:r>
          </w:p>
          <w:p w:rsidR="00755666" w:rsidRPr="003B7470" w:rsidRDefault="00755666">
            <w:pPr>
              <w:numPr>
                <w:ilvl w:val="0"/>
                <w:numId w:val="3"/>
              </w:numPr>
            </w:pPr>
            <w:r w:rsidRPr="003B7470">
              <w:t>büroomööbel</w:t>
            </w:r>
            <w:r w:rsidR="00CD288B">
              <w:t>.</w:t>
            </w:r>
          </w:p>
        </w:tc>
        <w:tc>
          <w:tcPr>
            <w:tcW w:w="4261" w:type="dxa"/>
          </w:tcPr>
          <w:p w:rsidR="00755666" w:rsidRPr="003B7470" w:rsidRDefault="00CD288B">
            <w:pPr>
              <w:numPr>
                <w:ilvl w:val="0"/>
                <w:numId w:val="3"/>
              </w:numPr>
            </w:pPr>
            <w:r w:rsidRPr="003B7470">
              <w:t>K</w:t>
            </w:r>
            <w:r w:rsidR="00755666" w:rsidRPr="003B7470">
              <w:t>antseleitarbed</w:t>
            </w:r>
            <w:r>
              <w:t>,</w:t>
            </w:r>
          </w:p>
          <w:p w:rsidR="00755666" w:rsidRPr="003B7470" w:rsidRDefault="00CD288B" w:rsidP="00000B47">
            <w:pPr>
              <w:numPr>
                <w:ilvl w:val="0"/>
                <w:numId w:val="3"/>
              </w:numPr>
            </w:pPr>
            <w:r w:rsidRPr="003B7470">
              <w:t>K</w:t>
            </w:r>
            <w:r w:rsidR="00755666" w:rsidRPr="003B7470">
              <w:t>oopiamasin</w:t>
            </w:r>
            <w:r>
              <w:t>,</w:t>
            </w:r>
          </w:p>
          <w:p w:rsidR="00755666" w:rsidRPr="003B7470" w:rsidRDefault="00CD288B">
            <w:pPr>
              <w:numPr>
                <w:ilvl w:val="0"/>
                <w:numId w:val="3"/>
              </w:numPr>
            </w:pPr>
            <w:r w:rsidRPr="003B7470">
              <w:t>P</w:t>
            </w:r>
            <w:r w:rsidR="00755666" w:rsidRPr="003B7470">
              <w:t>aberipurustaja</w:t>
            </w:r>
            <w:r>
              <w:t>,</w:t>
            </w:r>
          </w:p>
          <w:p w:rsidR="00861F81" w:rsidRPr="003B7470" w:rsidRDefault="00CD288B" w:rsidP="00C15692">
            <w:pPr>
              <w:numPr>
                <w:ilvl w:val="0"/>
                <w:numId w:val="3"/>
              </w:numPr>
            </w:pPr>
            <w:r w:rsidRPr="003B7470">
              <w:t>P</w:t>
            </w:r>
            <w:r w:rsidR="00755666" w:rsidRPr="003B7470">
              <w:t>rinter</w:t>
            </w:r>
            <w:r>
              <w:t>.</w:t>
            </w:r>
          </w:p>
        </w:tc>
      </w:tr>
    </w:tbl>
    <w:p w:rsidR="00755666" w:rsidRPr="003B7470" w:rsidRDefault="00755666"/>
    <w:p w:rsidR="00755666" w:rsidRDefault="00755666"/>
    <w:p w:rsidR="00CD288B" w:rsidRPr="003B7470" w:rsidRDefault="00CD288B"/>
    <w:p w:rsidR="00755666" w:rsidRPr="003B7470" w:rsidRDefault="00755666">
      <w:pPr>
        <w:rPr>
          <w:b/>
          <w:bCs/>
          <w:sz w:val="28"/>
        </w:rPr>
      </w:pPr>
      <w:r w:rsidRPr="003B7470">
        <w:tab/>
      </w:r>
      <w:r w:rsidRPr="003B7470">
        <w:tab/>
      </w:r>
      <w:r w:rsidRPr="003B7470">
        <w:tab/>
      </w:r>
      <w:r w:rsidRPr="003B7470">
        <w:rPr>
          <w:b/>
          <w:bCs/>
          <w:sz w:val="28"/>
        </w:rPr>
        <w:t>KVALIFIKATSIOONINÕUDED</w:t>
      </w:r>
    </w:p>
    <w:p w:rsidR="00755666" w:rsidRPr="003B7470" w:rsidRDefault="00755666">
      <w:pPr>
        <w:jc w:val="center"/>
        <w:rPr>
          <w:b/>
          <w:bCs/>
          <w:sz w:val="28"/>
        </w:rPr>
      </w:pPr>
    </w:p>
    <w:p w:rsidR="009F7879" w:rsidRPr="003B7470" w:rsidRDefault="009F7879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7"/>
        <w:gridCol w:w="2778"/>
        <w:gridCol w:w="2797"/>
      </w:tblGrid>
      <w:tr w:rsidR="00755666" w:rsidRPr="003B7470">
        <w:tc>
          <w:tcPr>
            <w:tcW w:w="2840" w:type="dxa"/>
          </w:tcPr>
          <w:p w:rsidR="00755666" w:rsidRPr="003B7470" w:rsidRDefault="00755666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:rsidR="00755666" w:rsidRPr="003B7470" w:rsidRDefault="00755666">
            <w:pPr>
              <w:pStyle w:val="Heading5"/>
              <w:rPr>
                <w:lang w:val="et-EE"/>
              </w:rPr>
            </w:pPr>
            <w:r w:rsidRPr="003B7470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:rsidR="00755666" w:rsidRPr="003B7470" w:rsidRDefault="00755666">
            <w:pPr>
              <w:jc w:val="center"/>
              <w:rPr>
                <w:b/>
                <w:bCs/>
              </w:rPr>
            </w:pPr>
            <w:r w:rsidRPr="003B7470">
              <w:rPr>
                <w:b/>
                <w:bCs/>
              </w:rPr>
              <w:t>Soovitavad</w:t>
            </w:r>
          </w:p>
        </w:tc>
      </w:tr>
      <w:tr w:rsidR="00755666" w:rsidRPr="003B7470">
        <w:tc>
          <w:tcPr>
            <w:tcW w:w="2840" w:type="dxa"/>
          </w:tcPr>
          <w:p w:rsidR="00755666" w:rsidRPr="003B7470" w:rsidRDefault="00755666">
            <w:pPr>
              <w:pStyle w:val="Heading1"/>
              <w:rPr>
                <w:bCs/>
                <w:lang w:val="et-EE"/>
              </w:rPr>
            </w:pPr>
            <w:r w:rsidRPr="003B7470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755666" w:rsidRPr="003B7470" w:rsidRDefault="0007378F">
            <w:pPr>
              <w:numPr>
                <w:ilvl w:val="0"/>
                <w:numId w:val="13"/>
              </w:numPr>
            </w:pPr>
            <w:r>
              <w:t>Kutse</w:t>
            </w:r>
            <w:r w:rsidR="00755666" w:rsidRPr="003B7470">
              <w:t>haridus</w:t>
            </w:r>
          </w:p>
          <w:p w:rsidR="00755666" w:rsidRPr="003B7470" w:rsidRDefault="00755666"/>
        </w:tc>
        <w:tc>
          <w:tcPr>
            <w:tcW w:w="2841" w:type="dxa"/>
          </w:tcPr>
          <w:p w:rsidR="00755666" w:rsidRPr="003B7470" w:rsidRDefault="00755666">
            <w:pPr>
              <w:numPr>
                <w:ilvl w:val="0"/>
                <w:numId w:val="13"/>
              </w:numPr>
            </w:pPr>
            <w:r w:rsidRPr="003B7470">
              <w:t>IT alane</w:t>
            </w:r>
          </w:p>
        </w:tc>
      </w:tr>
      <w:tr w:rsidR="00755666" w:rsidRPr="003B7470">
        <w:tc>
          <w:tcPr>
            <w:tcW w:w="2840" w:type="dxa"/>
          </w:tcPr>
          <w:p w:rsidR="00755666" w:rsidRPr="003B7470" w:rsidRDefault="00755666">
            <w:pPr>
              <w:rPr>
                <w:b/>
                <w:bCs/>
              </w:rPr>
            </w:pPr>
            <w:r w:rsidRPr="003B7470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:rsidR="00755666" w:rsidRPr="003B7470" w:rsidRDefault="00755666">
            <w:pPr>
              <w:numPr>
                <w:ilvl w:val="0"/>
                <w:numId w:val="13"/>
              </w:numPr>
            </w:pPr>
            <w:r w:rsidRPr="003B7470">
              <w:t>Eesti keele väga hea valdamine nii kõnes kui kirjas</w:t>
            </w:r>
          </w:p>
          <w:p w:rsidR="00755666" w:rsidRPr="003B7470" w:rsidRDefault="00755666">
            <w:pPr>
              <w:numPr>
                <w:ilvl w:val="0"/>
                <w:numId w:val="13"/>
              </w:numPr>
            </w:pPr>
            <w:r w:rsidRPr="003B7470">
              <w:lastRenderedPageBreak/>
              <w:t>Inglise keele rahuldav valdamine kõnes ja kirjas</w:t>
            </w:r>
          </w:p>
          <w:p w:rsidR="00755666" w:rsidRPr="003B7470" w:rsidRDefault="00755666">
            <w:pPr>
              <w:numPr>
                <w:ilvl w:val="0"/>
                <w:numId w:val="13"/>
              </w:numPr>
            </w:pPr>
            <w:r w:rsidRPr="003B7470">
              <w:t>IT riistvara (arvutid, sülearvutid, printerid ) hea tundmine</w:t>
            </w:r>
          </w:p>
        </w:tc>
        <w:tc>
          <w:tcPr>
            <w:tcW w:w="2841" w:type="dxa"/>
          </w:tcPr>
          <w:p w:rsidR="00755666" w:rsidRPr="003B7470" w:rsidRDefault="00755666">
            <w:pPr>
              <w:numPr>
                <w:ilvl w:val="0"/>
                <w:numId w:val="13"/>
              </w:numPr>
            </w:pPr>
            <w:r w:rsidRPr="003B7470">
              <w:lastRenderedPageBreak/>
              <w:t>Teadmised IT- lepingutest</w:t>
            </w:r>
          </w:p>
          <w:p w:rsidR="00755666" w:rsidRPr="003B7470" w:rsidRDefault="00755666">
            <w:pPr>
              <w:numPr>
                <w:ilvl w:val="0"/>
                <w:numId w:val="13"/>
              </w:numPr>
            </w:pPr>
            <w:r w:rsidRPr="003B7470">
              <w:lastRenderedPageBreak/>
              <w:t>Intel serverite riist- ning tarkvara tundmine</w:t>
            </w:r>
          </w:p>
          <w:p w:rsidR="00755666" w:rsidRPr="003B7470" w:rsidRDefault="00755666">
            <w:pPr>
              <w:ind w:left="360"/>
            </w:pPr>
          </w:p>
        </w:tc>
      </w:tr>
      <w:tr w:rsidR="00755666" w:rsidRPr="003B7470">
        <w:tc>
          <w:tcPr>
            <w:tcW w:w="2840" w:type="dxa"/>
          </w:tcPr>
          <w:p w:rsidR="00755666" w:rsidRPr="003B7470" w:rsidRDefault="00755666">
            <w:pPr>
              <w:rPr>
                <w:b/>
                <w:bCs/>
              </w:rPr>
            </w:pPr>
            <w:r w:rsidRPr="003B7470">
              <w:rPr>
                <w:b/>
                <w:bCs/>
              </w:rPr>
              <w:lastRenderedPageBreak/>
              <w:t>Oskused</w:t>
            </w:r>
          </w:p>
        </w:tc>
        <w:tc>
          <w:tcPr>
            <w:tcW w:w="2841" w:type="dxa"/>
          </w:tcPr>
          <w:p w:rsidR="00755666" w:rsidRPr="003B7470" w:rsidRDefault="00755666">
            <w:pPr>
              <w:numPr>
                <w:ilvl w:val="0"/>
                <w:numId w:val="13"/>
              </w:numPr>
            </w:pPr>
            <w:r w:rsidRPr="003B7470">
              <w:t>Hea suhtlemisoskus</w:t>
            </w:r>
          </w:p>
          <w:p w:rsidR="00755666" w:rsidRPr="003B7470" w:rsidRDefault="009F7879" w:rsidP="009F7879">
            <w:pPr>
              <w:numPr>
                <w:ilvl w:val="0"/>
                <w:numId w:val="13"/>
              </w:numPr>
            </w:pPr>
            <w:r w:rsidRPr="003B7470">
              <w:t xml:space="preserve">Autojuhiluba </w:t>
            </w:r>
            <w:r w:rsidR="00755666" w:rsidRPr="003B7470">
              <w:t>B kat.</w:t>
            </w:r>
          </w:p>
        </w:tc>
        <w:tc>
          <w:tcPr>
            <w:tcW w:w="2841" w:type="dxa"/>
          </w:tcPr>
          <w:p w:rsidR="00755666" w:rsidRPr="003B7470" w:rsidRDefault="00755666">
            <w:pPr>
              <w:ind w:left="360"/>
            </w:pPr>
          </w:p>
        </w:tc>
      </w:tr>
      <w:tr w:rsidR="00755666" w:rsidRPr="003B7470">
        <w:tc>
          <w:tcPr>
            <w:tcW w:w="2840" w:type="dxa"/>
          </w:tcPr>
          <w:p w:rsidR="00755666" w:rsidRPr="003B7470" w:rsidRDefault="00755666">
            <w:pPr>
              <w:rPr>
                <w:b/>
                <w:bCs/>
              </w:rPr>
            </w:pPr>
            <w:r w:rsidRPr="003B7470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:rsidR="00755666" w:rsidRPr="003B7470" w:rsidRDefault="00755666">
            <w:pPr>
              <w:numPr>
                <w:ilvl w:val="0"/>
                <w:numId w:val="13"/>
              </w:numPr>
            </w:pPr>
            <w:r w:rsidRPr="003B7470">
              <w:t>Korrektsus ja täpsus</w:t>
            </w:r>
          </w:p>
          <w:p w:rsidR="00755666" w:rsidRPr="003B7470" w:rsidRDefault="00755666">
            <w:pPr>
              <w:numPr>
                <w:ilvl w:val="0"/>
                <w:numId w:val="13"/>
              </w:numPr>
            </w:pPr>
            <w:r w:rsidRPr="003B7470">
              <w:t>Meeskonnatöö valmidus</w:t>
            </w:r>
          </w:p>
          <w:p w:rsidR="00755666" w:rsidRPr="003B7470" w:rsidRDefault="00755666">
            <w:pPr>
              <w:numPr>
                <w:ilvl w:val="0"/>
                <w:numId w:val="13"/>
              </w:numPr>
            </w:pPr>
            <w:r w:rsidRPr="003B7470">
              <w:t>Hea stressitaluvus</w:t>
            </w:r>
          </w:p>
        </w:tc>
        <w:tc>
          <w:tcPr>
            <w:tcW w:w="2841" w:type="dxa"/>
          </w:tcPr>
          <w:p w:rsidR="0011218D" w:rsidRPr="003B7470" w:rsidRDefault="0011218D" w:rsidP="0011218D">
            <w:pPr>
              <w:numPr>
                <w:ilvl w:val="0"/>
                <w:numId w:val="13"/>
              </w:numPr>
            </w:pPr>
            <w:r w:rsidRPr="003B7470">
              <w:t xml:space="preserve">Iseseisvalt töötamise oskus </w:t>
            </w:r>
          </w:p>
          <w:p w:rsidR="00755666" w:rsidRPr="003B7470" w:rsidRDefault="00755666" w:rsidP="0011218D">
            <w:pPr>
              <w:numPr>
                <w:ilvl w:val="0"/>
                <w:numId w:val="13"/>
              </w:numPr>
            </w:pPr>
            <w:r w:rsidRPr="003B7470">
              <w:t>Õppimisvalmidus</w:t>
            </w:r>
          </w:p>
        </w:tc>
      </w:tr>
    </w:tbl>
    <w:p w:rsidR="00755666" w:rsidRPr="003B7470" w:rsidRDefault="00755666">
      <w:pPr>
        <w:jc w:val="both"/>
        <w:rPr>
          <w:b/>
          <w:bCs/>
        </w:rPr>
      </w:pPr>
    </w:p>
    <w:p w:rsidR="00755666" w:rsidRPr="003B7470" w:rsidRDefault="00755666">
      <w:pPr>
        <w:jc w:val="both"/>
        <w:rPr>
          <w:b/>
          <w:bCs/>
        </w:rPr>
      </w:pPr>
    </w:p>
    <w:p w:rsidR="000D2047" w:rsidRPr="003B7470" w:rsidRDefault="000D2047">
      <w:pPr>
        <w:jc w:val="both"/>
        <w:rPr>
          <w:b/>
          <w:bCs/>
        </w:rPr>
      </w:pPr>
    </w:p>
    <w:p w:rsidR="000D2047" w:rsidRPr="003B7470" w:rsidRDefault="000D2047">
      <w:pPr>
        <w:jc w:val="both"/>
        <w:rPr>
          <w:b/>
          <w:bCs/>
        </w:rPr>
      </w:pPr>
    </w:p>
    <w:p w:rsidR="00755666" w:rsidRPr="003B7470" w:rsidRDefault="00755666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3B7470">
        <w:rPr>
          <w:szCs w:val="24"/>
          <w:lang w:val="et-EE"/>
        </w:rPr>
        <w:t xml:space="preserve">TÖÖANDJA ESINDAJA </w:t>
      </w:r>
      <w:r w:rsidRPr="003B7470">
        <w:rPr>
          <w:szCs w:val="24"/>
          <w:lang w:val="et-EE"/>
        </w:rPr>
        <w:tab/>
      </w:r>
      <w:r w:rsidRPr="003B7470">
        <w:rPr>
          <w:szCs w:val="24"/>
          <w:lang w:val="et-EE"/>
        </w:rPr>
        <w:tab/>
      </w:r>
      <w:r w:rsidRPr="003B7470">
        <w:rPr>
          <w:szCs w:val="24"/>
          <w:lang w:val="et-EE"/>
        </w:rPr>
        <w:tab/>
        <w:t>Nimi</w:t>
      </w:r>
      <w:r w:rsidR="0007378F">
        <w:rPr>
          <w:szCs w:val="24"/>
          <w:lang w:val="et-EE"/>
        </w:rPr>
        <w:t>: Jaan Kallas</w:t>
      </w:r>
    </w:p>
    <w:p w:rsidR="00755666" w:rsidRPr="003B7470" w:rsidRDefault="00755666"/>
    <w:p w:rsidR="00755666" w:rsidRPr="003B7470" w:rsidRDefault="003077FB">
      <w:r>
        <w:t>Kuupäev</w:t>
      </w:r>
      <w:r w:rsidR="00755666" w:rsidRPr="003B7470">
        <w:tab/>
      </w:r>
      <w:r w:rsidR="00755666" w:rsidRPr="003B7470">
        <w:tab/>
      </w:r>
      <w:r w:rsidR="00755666" w:rsidRPr="003B7470">
        <w:tab/>
      </w:r>
      <w:r w:rsidR="00755666" w:rsidRPr="003B7470">
        <w:tab/>
      </w:r>
      <w:r w:rsidR="00755666" w:rsidRPr="003B7470">
        <w:tab/>
      </w:r>
      <w:r w:rsidR="0007378F">
        <w:rPr>
          <w:sz w:val="23"/>
          <w:szCs w:val="23"/>
        </w:rPr>
        <w:t>Allkiri (allkirjastatud digitaalselt)</w:t>
      </w:r>
    </w:p>
    <w:p w:rsidR="00755666" w:rsidRPr="003B7470" w:rsidRDefault="00755666"/>
    <w:p w:rsidR="00755666" w:rsidRPr="003B7470" w:rsidRDefault="00755666"/>
    <w:p w:rsidR="00755666" w:rsidRPr="003B7470" w:rsidRDefault="00755666">
      <w:r w:rsidRPr="003B7470">
        <w:t>VAHETU JUHT</w:t>
      </w:r>
      <w:r w:rsidRPr="003B7470">
        <w:tab/>
      </w:r>
      <w:r w:rsidRPr="003B7470">
        <w:tab/>
      </w:r>
      <w:r w:rsidRPr="003B7470">
        <w:tab/>
      </w:r>
      <w:r w:rsidRPr="003B7470">
        <w:tab/>
        <w:t>Nimi</w:t>
      </w:r>
      <w:r w:rsidR="0007378F">
        <w:t>:</w:t>
      </w:r>
      <w:r w:rsidRPr="003B7470">
        <w:t xml:space="preserve"> </w:t>
      </w:r>
      <w:r w:rsidR="0007378F">
        <w:t>Olaf Laurisson</w:t>
      </w:r>
    </w:p>
    <w:p w:rsidR="00755666" w:rsidRPr="003B7470" w:rsidRDefault="00755666"/>
    <w:p w:rsidR="00755666" w:rsidRPr="003B7470" w:rsidRDefault="003077FB">
      <w:r>
        <w:t>Kuupäev</w:t>
      </w:r>
      <w:r w:rsidR="00755666" w:rsidRPr="003B7470">
        <w:tab/>
      </w:r>
      <w:r w:rsidR="00755666" w:rsidRPr="003B7470">
        <w:tab/>
      </w:r>
      <w:r w:rsidR="00755666" w:rsidRPr="003B7470">
        <w:tab/>
      </w:r>
      <w:r w:rsidR="00755666" w:rsidRPr="003B7470">
        <w:tab/>
      </w:r>
      <w:r w:rsidR="00755666" w:rsidRPr="003B7470">
        <w:tab/>
      </w:r>
      <w:r w:rsidR="0007378F">
        <w:rPr>
          <w:sz w:val="23"/>
          <w:szCs w:val="23"/>
        </w:rPr>
        <w:t>Allkiri (allkirjastatud digitaalselt)</w:t>
      </w:r>
    </w:p>
    <w:p w:rsidR="00755666" w:rsidRPr="003B7470" w:rsidRDefault="00755666">
      <w:pPr>
        <w:jc w:val="both"/>
      </w:pPr>
    </w:p>
    <w:p w:rsidR="0007378F" w:rsidRDefault="0007378F">
      <w:pPr>
        <w:jc w:val="both"/>
      </w:pPr>
    </w:p>
    <w:p w:rsidR="00755666" w:rsidRPr="003B7470" w:rsidRDefault="00755666">
      <w:pPr>
        <w:jc w:val="both"/>
      </w:pPr>
      <w:r w:rsidRPr="003B7470">
        <w:t>Kinnitan, et olen tutvunud ametijuhendiga ja kohustun järgima sellega ettenähtud tingimusi ja nõudeid.</w:t>
      </w:r>
    </w:p>
    <w:p w:rsidR="00755666" w:rsidRPr="003B7470" w:rsidRDefault="00755666"/>
    <w:p w:rsidR="00755666" w:rsidRPr="003B7470" w:rsidRDefault="00755666">
      <w:r w:rsidRPr="003B7470">
        <w:t>TEENISTUJA</w:t>
      </w:r>
      <w:r w:rsidRPr="003B7470">
        <w:tab/>
      </w:r>
      <w:r w:rsidRPr="003B7470">
        <w:tab/>
      </w:r>
      <w:r w:rsidRPr="003B7470">
        <w:tab/>
      </w:r>
      <w:r w:rsidRPr="003B7470">
        <w:tab/>
      </w:r>
      <w:r w:rsidRPr="003B7470">
        <w:tab/>
        <w:t>Nimi</w:t>
      </w:r>
      <w:r w:rsidR="0007378F">
        <w:t>: Ervi Saar</w:t>
      </w:r>
    </w:p>
    <w:p w:rsidR="00755666" w:rsidRPr="003B7470" w:rsidRDefault="00755666"/>
    <w:p w:rsidR="00755666" w:rsidRPr="003B7470" w:rsidRDefault="003077FB" w:rsidP="0007378F">
      <w:r>
        <w:rPr>
          <w:sz w:val="23"/>
          <w:szCs w:val="23"/>
        </w:rPr>
        <w:t>Kuupäev</w:t>
      </w:r>
      <w:r w:rsidR="0007378F">
        <w:rPr>
          <w:sz w:val="23"/>
          <w:szCs w:val="23"/>
        </w:rPr>
        <w:tab/>
      </w:r>
      <w:r w:rsidR="0007378F">
        <w:rPr>
          <w:sz w:val="23"/>
          <w:szCs w:val="23"/>
        </w:rPr>
        <w:tab/>
      </w:r>
      <w:r w:rsidR="0007378F">
        <w:rPr>
          <w:sz w:val="23"/>
          <w:szCs w:val="23"/>
        </w:rPr>
        <w:tab/>
      </w:r>
      <w:r w:rsidR="0007378F">
        <w:rPr>
          <w:sz w:val="23"/>
          <w:szCs w:val="23"/>
        </w:rPr>
        <w:tab/>
      </w:r>
      <w:r w:rsidR="0007378F">
        <w:rPr>
          <w:sz w:val="23"/>
          <w:szCs w:val="23"/>
        </w:rPr>
        <w:tab/>
        <w:t>Allkiri (allkirjastatud digitaalselt)</w:t>
      </w:r>
    </w:p>
    <w:sectPr w:rsidR="00755666" w:rsidRPr="003B7470" w:rsidSect="008D3960">
      <w:headerReference w:type="default" r:id="rId8"/>
      <w:footerReference w:type="first" r:id="rId9"/>
      <w:pgSz w:w="11906" w:h="16838" w:code="9"/>
      <w:pgMar w:top="1440" w:right="1797" w:bottom="1440" w:left="179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168" w:rsidRDefault="00C54168">
      <w:r>
        <w:separator/>
      </w:r>
    </w:p>
  </w:endnote>
  <w:endnote w:type="continuationSeparator" w:id="0">
    <w:p w:rsidR="00C54168" w:rsidRDefault="00C5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60" w:rsidRDefault="008D3960" w:rsidP="008D3960">
    <w:pPr>
      <w:pStyle w:val="Footer"/>
      <w:ind w:left="-142"/>
    </w:pPr>
    <w:r>
      <w:t>*Ametijuhendis kasutatakse üldmõistet teenistuja nii töötajate kui ametnike kohta</w:t>
    </w:r>
  </w:p>
  <w:p w:rsidR="008D3960" w:rsidRDefault="008D3960">
    <w:pPr>
      <w:pStyle w:val="Footer"/>
    </w:pPr>
  </w:p>
  <w:p w:rsidR="005D39BE" w:rsidRDefault="005D39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168" w:rsidRDefault="00C54168">
      <w:r>
        <w:separator/>
      </w:r>
    </w:p>
  </w:footnote>
  <w:footnote w:type="continuationSeparator" w:id="0">
    <w:p w:rsidR="00C54168" w:rsidRDefault="00C54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306" w:rsidRDefault="006D5306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6D5306" w:rsidRDefault="006D5306" w:rsidP="005D39BE">
    <w:pPr>
      <w:pStyle w:val="Header"/>
      <w:tabs>
        <w:tab w:val="clear" w:pos="4153"/>
        <w:tab w:val="clear" w:pos="8306"/>
        <w:tab w:val="center" w:pos="4156"/>
      </w:tabs>
      <w:rPr>
        <w:lang w:val="et-EE"/>
      </w:rPr>
    </w:pPr>
    <w:r>
      <w:rPr>
        <w:lang w:val="et-EE"/>
      </w:rPr>
      <w:t>Ametijuhend</w:t>
    </w:r>
    <w:r w:rsidR="005D39BE">
      <w:rPr>
        <w:lang w:val="et-EE"/>
      </w:rPr>
      <w:tab/>
    </w:r>
  </w:p>
  <w:p w:rsidR="005B37BC" w:rsidRDefault="005B37BC">
    <w:pPr>
      <w:pStyle w:val="Header"/>
      <w:rPr>
        <w:lang w:val="et-EE"/>
      </w:rPr>
    </w:pPr>
    <w:r>
      <w:rPr>
        <w:lang w:val="et-EE"/>
      </w:rPr>
      <w:t>Ervi Saar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9687E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810323"/>
    <w:multiLevelType w:val="hybridMultilevel"/>
    <w:tmpl w:val="1488E3FA"/>
    <w:lvl w:ilvl="0" w:tplc="8A0C8C5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1E1DFC"/>
    <w:multiLevelType w:val="hybridMultilevel"/>
    <w:tmpl w:val="275A24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FF2B62"/>
    <w:multiLevelType w:val="multilevel"/>
    <w:tmpl w:val="5754B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C813DA4"/>
    <w:multiLevelType w:val="multilevel"/>
    <w:tmpl w:val="01489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13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</w:num>
  <w:num w:numId="14">
    <w:abstractNumId w:val="1"/>
  </w:num>
  <w:num w:numId="15">
    <w:abstractNumId w:val="12"/>
  </w:num>
  <w:num w:numId="16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49"/>
    <w:rsid w:val="00000B47"/>
    <w:rsid w:val="00040B2E"/>
    <w:rsid w:val="0007378F"/>
    <w:rsid w:val="00094011"/>
    <w:rsid w:val="000D2047"/>
    <w:rsid w:val="000D5CE6"/>
    <w:rsid w:val="000F1355"/>
    <w:rsid w:val="001103DF"/>
    <w:rsid w:val="0011218D"/>
    <w:rsid w:val="001321E1"/>
    <w:rsid w:val="001900B8"/>
    <w:rsid w:val="001B6FD5"/>
    <w:rsid w:val="001C749C"/>
    <w:rsid w:val="001D2E5D"/>
    <w:rsid w:val="001F0F7E"/>
    <w:rsid w:val="00206001"/>
    <w:rsid w:val="0021603B"/>
    <w:rsid w:val="0021645C"/>
    <w:rsid w:val="00225D71"/>
    <w:rsid w:val="00265F4C"/>
    <w:rsid w:val="00286758"/>
    <w:rsid w:val="002A1182"/>
    <w:rsid w:val="002D26B9"/>
    <w:rsid w:val="003077FB"/>
    <w:rsid w:val="003139DC"/>
    <w:rsid w:val="00316952"/>
    <w:rsid w:val="00380936"/>
    <w:rsid w:val="00385F91"/>
    <w:rsid w:val="003B7470"/>
    <w:rsid w:val="003E2AD5"/>
    <w:rsid w:val="004353AB"/>
    <w:rsid w:val="0046678A"/>
    <w:rsid w:val="004945CA"/>
    <w:rsid w:val="00495DBA"/>
    <w:rsid w:val="00496055"/>
    <w:rsid w:val="004A1722"/>
    <w:rsid w:val="004C524C"/>
    <w:rsid w:val="00504284"/>
    <w:rsid w:val="00524D95"/>
    <w:rsid w:val="00565DD4"/>
    <w:rsid w:val="00572739"/>
    <w:rsid w:val="005B37BC"/>
    <w:rsid w:val="005D39BE"/>
    <w:rsid w:val="005F0A91"/>
    <w:rsid w:val="00614832"/>
    <w:rsid w:val="00695D54"/>
    <w:rsid w:val="006C1593"/>
    <w:rsid w:val="006C1957"/>
    <w:rsid w:val="006D5306"/>
    <w:rsid w:val="006E5A83"/>
    <w:rsid w:val="00732B1D"/>
    <w:rsid w:val="00750FD5"/>
    <w:rsid w:val="00755666"/>
    <w:rsid w:val="007747C0"/>
    <w:rsid w:val="007C0A58"/>
    <w:rsid w:val="007C235F"/>
    <w:rsid w:val="007E5463"/>
    <w:rsid w:val="00801FEC"/>
    <w:rsid w:val="00806BFB"/>
    <w:rsid w:val="00813A58"/>
    <w:rsid w:val="00861F81"/>
    <w:rsid w:val="008D3960"/>
    <w:rsid w:val="009137C2"/>
    <w:rsid w:val="00924774"/>
    <w:rsid w:val="00964049"/>
    <w:rsid w:val="009B5BCC"/>
    <w:rsid w:val="009B6149"/>
    <w:rsid w:val="009D68C0"/>
    <w:rsid w:val="009F7879"/>
    <w:rsid w:val="00A5491A"/>
    <w:rsid w:val="00AD60D8"/>
    <w:rsid w:val="00AE6675"/>
    <w:rsid w:val="00AF2736"/>
    <w:rsid w:val="00B60C9D"/>
    <w:rsid w:val="00B74D21"/>
    <w:rsid w:val="00B90ADB"/>
    <w:rsid w:val="00B912F6"/>
    <w:rsid w:val="00C15692"/>
    <w:rsid w:val="00C25F2B"/>
    <w:rsid w:val="00C336A0"/>
    <w:rsid w:val="00C54168"/>
    <w:rsid w:val="00C81523"/>
    <w:rsid w:val="00CD288B"/>
    <w:rsid w:val="00CD4997"/>
    <w:rsid w:val="00D2519A"/>
    <w:rsid w:val="00D33350"/>
    <w:rsid w:val="00D53BEA"/>
    <w:rsid w:val="00D82FA7"/>
    <w:rsid w:val="00DB061D"/>
    <w:rsid w:val="00DF4D69"/>
    <w:rsid w:val="00E17468"/>
    <w:rsid w:val="00E31926"/>
    <w:rsid w:val="00E62A2F"/>
    <w:rsid w:val="00E81095"/>
    <w:rsid w:val="00ED6A92"/>
    <w:rsid w:val="00EF395C"/>
    <w:rsid w:val="00F03892"/>
    <w:rsid w:val="00F1027F"/>
    <w:rsid w:val="00F26DEA"/>
    <w:rsid w:val="00F46EC5"/>
    <w:rsid w:val="00FA3CF9"/>
    <w:rsid w:val="00FC4748"/>
    <w:rsid w:val="00FF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19BD8-21F6-4AC5-9F1C-563A06B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8D396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AA235-6F8F-40D4-B018-3A8FA584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835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subject/>
  <dc:creator>kadip</dc:creator>
  <cp:keywords/>
  <cp:lastModifiedBy>Tiiu Klement</cp:lastModifiedBy>
  <cp:revision>3</cp:revision>
  <cp:lastPrinted>2008-01-02T08:27:00Z</cp:lastPrinted>
  <dcterms:created xsi:type="dcterms:W3CDTF">2017-11-09T15:49:00Z</dcterms:created>
  <dcterms:modified xsi:type="dcterms:W3CDTF">2017-11-09T15:51:00Z</dcterms:modified>
</cp:coreProperties>
</file>