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8E" w:rsidRPr="00497FC5" w:rsidRDefault="00CF1F47">
      <w:pPr>
        <w:pStyle w:val="Heading1"/>
        <w:jc w:val="center"/>
        <w:rPr>
          <w:color w:val="000000"/>
          <w:sz w:val="28"/>
          <w:lang w:val="et-EE"/>
        </w:rPr>
      </w:pPr>
      <w:bookmarkStart w:id="0" w:name="_GoBack"/>
      <w:bookmarkEnd w:id="0"/>
      <w:r w:rsidRPr="00497FC5">
        <w:rPr>
          <w:color w:val="000000"/>
          <w:sz w:val="28"/>
          <w:lang w:val="et-EE"/>
        </w:rPr>
        <w:t>Põllumajanduse</w:t>
      </w:r>
      <w:r w:rsidR="006E7FD6" w:rsidRPr="00497FC5">
        <w:rPr>
          <w:color w:val="000000"/>
          <w:sz w:val="28"/>
          <w:lang w:val="et-EE"/>
        </w:rPr>
        <w:t xml:space="preserve"> Registrite ja Informatsiooni Amet</w:t>
      </w:r>
    </w:p>
    <w:p w:rsidR="0007078E" w:rsidRPr="00497FC5" w:rsidRDefault="006E7FD6">
      <w:pPr>
        <w:pStyle w:val="Heading1"/>
        <w:jc w:val="center"/>
        <w:rPr>
          <w:color w:val="000000"/>
          <w:sz w:val="32"/>
          <w:lang w:val="et-EE"/>
        </w:rPr>
      </w:pPr>
      <w:r w:rsidRPr="00497FC5">
        <w:rPr>
          <w:color w:val="000000"/>
          <w:sz w:val="32"/>
          <w:lang w:val="et-EE"/>
        </w:rPr>
        <w:t>AMETIJUHEND</w:t>
      </w:r>
    </w:p>
    <w:p w:rsidR="0007078E" w:rsidRPr="00497FC5" w:rsidRDefault="0007078E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07078E" w:rsidRPr="00497FC5" w:rsidTr="003D30A0">
        <w:tc>
          <w:tcPr>
            <w:tcW w:w="4261" w:type="dxa"/>
          </w:tcPr>
          <w:p w:rsidR="0007078E" w:rsidRPr="008201CD" w:rsidRDefault="00B968D3">
            <w:pPr>
              <w:pStyle w:val="Heading2"/>
              <w:jc w:val="left"/>
              <w:rPr>
                <w:color w:val="000000"/>
                <w:lang w:val="et-EE"/>
              </w:rPr>
            </w:pPr>
            <w:r w:rsidRPr="008201CD">
              <w:rPr>
                <w:color w:val="000000"/>
                <w:lang w:val="et-EE"/>
              </w:rPr>
              <w:t>Teenistuskoha nimetus</w:t>
            </w:r>
            <w:r w:rsidRPr="008201CD" w:rsidDel="00B968D3">
              <w:rPr>
                <w:color w:val="000000"/>
                <w:lang w:val="et-EE"/>
              </w:rPr>
              <w:t xml:space="preserve"> </w:t>
            </w:r>
          </w:p>
        </w:tc>
        <w:tc>
          <w:tcPr>
            <w:tcW w:w="4778" w:type="dxa"/>
          </w:tcPr>
          <w:p w:rsidR="0007078E" w:rsidRPr="00497FC5" w:rsidRDefault="00983664">
            <w:pPr>
              <w:rPr>
                <w:color w:val="000000"/>
              </w:rPr>
            </w:pPr>
            <w:r w:rsidRPr="00497FC5">
              <w:rPr>
                <w:color w:val="000000"/>
              </w:rPr>
              <w:t>P</w:t>
            </w:r>
            <w:r w:rsidR="007259C3" w:rsidRPr="00497FC5">
              <w:rPr>
                <w:color w:val="000000"/>
              </w:rPr>
              <w:t>easpetsialist</w:t>
            </w:r>
          </w:p>
        </w:tc>
      </w:tr>
      <w:tr w:rsidR="0007078E" w:rsidRPr="00497FC5" w:rsidTr="003D30A0">
        <w:tc>
          <w:tcPr>
            <w:tcW w:w="4261" w:type="dxa"/>
          </w:tcPr>
          <w:p w:rsidR="0007078E" w:rsidRPr="00497FC5" w:rsidRDefault="006E7FD6">
            <w:pPr>
              <w:pStyle w:val="Heading2"/>
              <w:jc w:val="left"/>
              <w:rPr>
                <w:color w:val="000000"/>
                <w:lang w:val="et-EE"/>
              </w:rPr>
            </w:pPr>
            <w:r w:rsidRPr="00497FC5">
              <w:rPr>
                <w:color w:val="000000"/>
                <w:lang w:val="et-EE"/>
              </w:rPr>
              <w:t>Teenistuja</w:t>
            </w:r>
            <w:r w:rsidR="00351656" w:rsidRPr="00497FC5">
              <w:rPr>
                <w:color w:val="000000"/>
                <w:lang w:val="et-EE"/>
              </w:rPr>
              <w:t>*</w:t>
            </w:r>
          </w:p>
        </w:tc>
        <w:tc>
          <w:tcPr>
            <w:tcW w:w="4778" w:type="dxa"/>
          </w:tcPr>
          <w:p w:rsidR="0007078E" w:rsidRPr="00497FC5" w:rsidRDefault="006E7FD6">
            <w:pPr>
              <w:rPr>
                <w:b/>
                <w:color w:val="000000"/>
              </w:rPr>
            </w:pPr>
            <w:r w:rsidRPr="00497FC5">
              <w:rPr>
                <w:b/>
                <w:color w:val="000000"/>
              </w:rPr>
              <w:t>Ehtel Taevere</w:t>
            </w:r>
          </w:p>
        </w:tc>
      </w:tr>
      <w:tr w:rsidR="0007078E" w:rsidRPr="00497FC5" w:rsidTr="003D30A0">
        <w:tc>
          <w:tcPr>
            <w:tcW w:w="4261" w:type="dxa"/>
          </w:tcPr>
          <w:p w:rsidR="0007078E" w:rsidRPr="00497FC5" w:rsidRDefault="006E7FD6">
            <w:pPr>
              <w:rPr>
                <w:b/>
                <w:color w:val="000000"/>
                <w:sz w:val="28"/>
              </w:rPr>
            </w:pPr>
            <w:r w:rsidRPr="00497FC5">
              <w:rPr>
                <w:b/>
                <w:color w:val="000000"/>
                <w:sz w:val="28"/>
              </w:rPr>
              <w:t>Koht asutuse struktuuris</w:t>
            </w:r>
          </w:p>
        </w:tc>
        <w:tc>
          <w:tcPr>
            <w:tcW w:w="4778" w:type="dxa"/>
          </w:tcPr>
          <w:p w:rsidR="0007078E" w:rsidRPr="00497FC5" w:rsidRDefault="007259C3" w:rsidP="007259C3">
            <w:pPr>
              <w:rPr>
                <w:color w:val="000000"/>
              </w:rPr>
            </w:pPr>
            <w:r w:rsidRPr="00497FC5">
              <w:rPr>
                <w:color w:val="000000"/>
              </w:rPr>
              <w:t>Infotehnoloogia osakonna taristu ja kasutajatoe büroo</w:t>
            </w:r>
          </w:p>
        </w:tc>
      </w:tr>
      <w:tr w:rsidR="0007078E" w:rsidRPr="00497FC5" w:rsidTr="003D30A0">
        <w:tc>
          <w:tcPr>
            <w:tcW w:w="4261" w:type="dxa"/>
          </w:tcPr>
          <w:p w:rsidR="0007078E" w:rsidRPr="00497FC5" w:rsidRDefault="006E7FD6">
            <w:pPr>
              <w:rPr>
                <w:b/>
                <w:color w:val="000000"/>
                <w:sz w:val="28"/>
              </w:rPr>
            </w:pPr>
            <w:r w:rsidRPr="00497FC5">
              <w:rPr>
                <w:b/>
                <w:color w:val="000000"/>
                <w:sz w:val="28"/>
              </w:rPr>
              <w:t>Vahetu juht</w:t>
            </w:r>
          </w:p>
        </w:tc>
        <w:tc>
          <w:tcPr>
            <w:tcW w:w="4778" w:type="dxa"/>
          </w:tcPr>
          <w:p w:rsidR="0007078E" w:rsidRPr="00497FC5" w:rsidRDefault="00093116" w:rsidP="00093116">
            <w:pPr>
              <w:rPr>
                <w:color w:val="000000"/>
              </w:rPr>
            </w:pPr>
            <w:r w:rsidRPr="00497FC5">
              <w:rPr>
                <w:color w:val="000000"/>
              </w:rPr>
              <w:t>T</w:t>
            </w:r>
            <w:r w:rsidR="007259C3" w:rsidRPr="00497FC5">
              <w:rPr>
                <w:color w:val="000000"/>
              </w:rPr>
              <w:t>aristu ja kasutajatoe büroo juhataja</w:t>
            </w:r>
            <w:r w:rsidR="007259C3" w:rsidRPr="00497FC5" w:rsidDel="007259C3">
              <w:rPr>
                <w:color w:val="000000"/>
              </w:rPr>
              <w:t xml:space="preserve"> </w:t>
            </w:r>
          </w:p>
        </w:tc>
      </w:tr>
      <w:tr w:rsidR="0007078E" w:rsidRPr="00497FC5" w:rsidTr="003D30A0">
        <w:tc>
          <w:tcPr>
            <w:tcW w:w="4261" w:type="dxa"/>
          </w:tcPr>
          <w:p w:rsidR="0007078E" w:rsidRPr="00497FC5" w:rsidRDefault="006E7FD6">
            <w:pPr>
              <w:rPr>
                <w:b/>
                <w:color w:val="000000"/>
                <w:sz w:val="28"/>
              </w:rPr>
            </w:pPr>
            <w:r w:rsidRPr="00497FC5">
              <w:rPr>
                <w:b/>
                <w:color w:val="000000"/>
                <w:sz w:val="28"/>
              </w:rPr>
              <w:t>Alluvad</w:t>
            </w:r>
          </w:p>
        </w:tc>
        <w:tc>
          <w:tcPr>
            <w:tcW w:w="4778" w:type="dxa"/>
          </w:tcPr>
          <w:p w:rsidR="0007078E" w:rsidRPr="00497FC5" w:rsidRDefault="006E7FD6">
            <w:pPr>
              <w:rPr>
                <w:color w:val="000000"/>
              </w:rPr>
            </w:pPr>
            <w:r w:rsidRPr="00497FC5">
              <w:rPr>
                <w:color w:val="000000"/>
              </w:rPr>
              <w:t>Puuduvad</w:t>
            </w:r>
          </w:p>
        </w:tc>
      </w:tr>
      <w:tr w:rsidR="0007078E" w:rsidRPr="00497FC5" w:rsidTr="003D30A0">
        <w:tc>
          <w:tcPr>
            <w:tcW w:w="4261" w:type="dxa"/>
          </w:tcPr>
          <w:p w:rsidR="0007078E" w:rsidRPr="00497FC5" w:rsidRDefault="006E7FD6">
            <w:pPr>
              <w:rPr>
                <w:b/>
                <w:color w:val="000000"/>
                <w:sz w:val="28"/>
              </w:rPr>
            </w:pPr>
            <w:r w:rsidRPr="00497FC5">
              <w:rPr>
                <w:b/>
                <w:color w:val="000000"/>
                <w:sz w:val="28"/>
              </w:rPr>
              <w:t>Esimene asendaja</w:t>
            </w:r>
          </w:p>
        </w:tc>
        <w:tc>
          <w:tcPr>
            <w:tcW w:w="4778" w:type="dxa"/>
          </w:tcPr>
          <w:p w:rsidR="0007078E" w:rsidRPr="00497FC5" w:rsidRDefault="00093116" w:rsidP="00093116">
            <w:pPr>
              <w:rPr>
                <w:color w:val="000000"/>
              </w:rPr>
            </w:pPr>
            <w:r w:rsidRPr="00497FC5">
              <w:rPr>
                <w:color w:val="000000"/>
              </w:rPr>
              <w:t>T</w:t>
            </w:r>
            <w:r w:rsidR="007259C3" w:rsidRPr="00497FC5">
              <w:rPr>
                <w:color w:val="000000"/>
              </w:rPr>
              <w:t>aristu ja kasutajatoe büroo peaspetsialist</w:t>
            </w:r>
          </w:p>
        </w:tc>
      </w:tr>
      <w:tr w:rsidR="0007078E" w:rsidRPr="00497FC5" w:rsidTr="003D30A0">
        <w:tc>
          <w:tcPr>
            <w:tcW w:w="4261" w:type="dxa"/>
          </w:tcPr>
          <w:p w:rsidR="0007078E" w:rsidRPr="00497FC5" w:rsidRDefault="006E7FD6">
            <w:pPr>
              <w:rPr>
                <w:b/>
                <w:color w:val="000000"/>
                <w:sz w:val="28"/>
              </w:rPr>
            </w:pPr>
            <w:r w:rsidRPr="00497FC5">
              <w:rPr>
                <w:b/>
                <w:color w:val="000000"/>
                <w:sz w:val="28"/>
              </w:rPr>
              <w:t>Teine asendaja</w:t>
            </w:r>
          </w:p>
        </w:tc>
        <w:tc>
          <w:tcPr>
            <w:tcW w:w="4778" w:type="dxa"/>
          </w:tcPr>
          <w:p w:rsidR="0007078E" w:rsidRPr="00497FC5" w:rsidRDefault="00093116" w:rsidP="00093116">
            <w:pPr>
              <w:rPr>
                <w:color w:val="000000"/>
              </w:rPr>
            </w:pPr>
            <w:r w:rsidRPr="00497FC5">
              <w:rPr>
                <w:color w:val="000000"/>
              </w:rPr>
              <w:t>T</w:t>
            </w:r>
            <w:r w:rsidR="007259C3" w:rsidRPr="00497FC5">
              <w:rPr>
                <w:color w:val="000000"/>
              </w:rPr>
              <w:t>aristu ja kasutajatoe büroo peaspetsialist</w:t>
            </w:r>
          </w:p>
        </w:tc>
      </w:tr>
      <w:tr w:rsidR="0007078E" w:rsidRPr="00497FC5" w:rsidTr="003D30A0">
        <w:tc>
          <w:tcPr>
            <w:tcW w:w="4261" w:type="dxa"/>
          </w:tcPr>
          <w:p w:rsidR="0007078E" w:rsidRPr="00497FC5" w:rsidRDefault="006E7FD6">
            <w:pPr>
              <w:rPr>
                <w:b/>
                <w:color w:val="000000"/>
                <w:sz w:val="28"/>
              </w:rPr>
            </w:pPr>
            <w:r w:rsidRPr="00497FC5">
              <w:rPr>
                <w:b/>
                <w:color w:val="000000"/>
                <w:sz w:val="28"/>
              </w:rPr>
              <w:t>Keda asendab</w:t>
            </w:r>
          </w:p>
        </w:tc>
        <w:tc>
          <w:tcPr>
            <w:tcW w:w="4778" w:type="dxa"/>
          </w:tcPr>
          <w:p w:rsidR="0007078E" w:rsidRPr="00497FC5" w:rsidRDefault="00093116" w:rsidP="00093116">
            <w:pPr>
              <w:rPr>
                <w:color w:val="000000"/>
              </w:rPr>
            </w:pPr>
            <w:r w:rsidRPr="00497FC5">
              <w:rPr>
                <w:color w:val="000000"/>
              </w:rPr>
              <w:t>T</w:t>
            </w:r>
            <w:r w:rsidR="007259C3" w:rsidRPr="00497FC5">
              <w:rPr>
                <w:color w:val="000000"/>
              </w:rPr>
              <w:t>aristu ja kasutajatoe büroo peaspetsialiste ja juhtivspetsialisti</w:t>
            </w:r>
          </w:p>
        </w:tc>
      </w:tr>
      <w:tr w:rsidR="00B968D3" w:rsidRPr="00497FC5" w:rsidTr="003D30A0">
        <w:tc>
          <w:tcPr>
            <w:tcW w:w="4261" w:type="dxa"/>
          </w:tcPr>
          <w:p w:rsidR="00B968D3" w:rsidRPr="00497FC5" w:rsidRDefault="00B968D3">
            <w:pPr>
              <w:pStyle w:val="Heading4"/>
              <w:rPr>
                <w:color w:val="000000"/>
              </w:rPr>
            </w:pPr>
            <w:r w:rsidRPr="00497FC5">
              <w:rPr>
                <w:color w:val="000000"/>
              </w:rPr>
              <w:t>Hindamine</w:t>
            </w:r>
          </w:p>
        </w:tc>
        <w:tc>
          <w:tcPr>
            <w:tcW w:w="4778" w:type="dxa"/>
          </w:tcPr>
          <w:p w:rsidR="00B968D3" w:rsidRPr="00497FC5" w:rsidRDefault="00B968D3">
            <w:pPr>
              <w:rPr>
                <w:color w:val="000000"/>
              </w:rPr>
            </w:pPr>
            <w:r w:rsidRPr="00497FC5">
              <w:rPr>
                <w:color w:val="000000"/>
                <w:lang w:val="fi-FI"/>
              </w:rPr>
              <w:t>Kohustuslik arengu- ja hindamisvestlus vahetu juhiga vähemalt 1 kord aastas</w:t>
            </w:r>
          </w:p>
        </w:tc>
      </w:tr>
    </w:tbl>
    <w:p w:rsidR="0007078E" w:rsidRPr="00497FC5" w:rsidRDefault="0007078E">
      <w:pPr>
        <w:pStyle w:val="Heading3"/>
        <w:rPr>
          <w:b w:val="0"/>
          <w:color w:val="000000"/>
          <w:lang w:val="et-EE"/>
        </w:rPr>
      </w:pPr>
    </w:p>
    <w:p w:rsidR="0007078E" w:rsidRPr="00497FC5" w:rsidRDefault="006E7FD6">
      <w:pPr>
        <w:pStyle w:val="Heading3"/>
        <w:jc w:val="center"/>
        <w:rPr>
          <w:color w:val="000000"/>
          <w:sz w:val="28"/>
          <w:lang w:val="et-EE"/>
        </w:rPr>
      </w:pPr>
      <w:r w:rsidRPr="00497FC5">
        <w:rPr>
          <w:color w:val="000000"/>
          <w:sz w:val="28"/>
          <w:lang w:val="et-EE"/>
        </w:rPr>
        <w:t>TÖÖ LÜHIKIRJELDUS</w:t>
      </w:r>
    </w:p>
    <w:p w:rsidR="0007078E" w:rsidRPr="00497FC5" w:rsidRDefault="0007078E">
      <w:pPr>
        <w:rPr>
          <w:color w:val="000000"/>
        </w:rPr>
      </w:pPr>
    </w:p>
    <w:p w:rsidR="0007078E" w:rsidRPr="00497FC5" w:rsidRDefault="007259C3" w:rsidP="008F3FA4">
      <w:pPr>
        <w:ind w:left="-142"/>
        <w:jc w:val="both"/>
        <w:rPr>
          <w:color w:val="000000"/>
        </w:rPr>
      </w:pPr>
      <w:r w:rsidRPr="00497FC5">
        <w:rPr>
          <w:color w:val="000000"/>
        </w:rPr>
        <w:t xml:space="preserve">Taristu ja kasutajatoe büroo </w:t>
      </w:r>
      <w:r w:rsidR="006E7FD6" w:rsidRPr="00497FC5">
        <w:rPr>
          <w:color w:val="000000"/>
        </w:rPr>
        <w:t xml:space="preserve">peaspetsialisti töö põhiliseks eesmärgiks on tagada asutuse andmebaaside ja </w:t>
      </w:r>
      <w:r w:rsidR="00094A71" w:rsidRPr="00497FC5">
        <w:rPr>
          <w:color w:val="000000"/>
        </w:rPr>
        <w:t>rakendusserverite</w:t>
      </w:r>
      <w:r w:rsidR="006E7FD6" w:rsidRPr="00497FC5">
        <w:rPr>
          <w:color w:val="000000"/>
        </w:rPr>
        <w:t xml:space="preserve"> põhiste rakenduste toimivus, mis on vajalik toetusmeetmete menetlemiseks ja kvaliteetseks klienditeeninduseks. </w:t>
      </w:r>
      <w:r w:rsidRPr="00497FC5">
        <w:rPr>
          <w:color w:val="000000"/>
        </w:rPr>
        <w:t xml:space="preserve">Taristu ja kasutajatoe büroo </w:t>
      </w:r>
      <w:r w:rsidR="006E7FD6" w:rsidRPr="00497FC5">
        <w:rPr>
          <w:color w:val="000000"/>
        </w:rPr>
        <w:t xml:space="preserve">klientideks on </w:t>
      </w:r>
      <w:r w:rsidR="008201CD" w:rsidRPr="00497FC5">
        <w:rPr>
          <w:color w:val="000000"/>
          <w:szCs w:val="20"/>
        </w:rPr>
        <w:t xml:space="preserve">Põllumajanduse Registrite ja Informatsiooni Ameti (edaspidi PRIA) </w:t>
      </w:r>
      <w:r w:rsidR="006E7FD6" w:rsidRPr="00497FC5">
        <w:rPr>
          <w:color w:val="000000"/>
        </w:rPr>
        <w:t xml:space="preserve">välised arenduspartnerid ja PRIA </w:t>
      </w:r>
      <w:r w:rsidR="00970B1A" w:rsidRPr="00497FC5">
        <w:rPr>
          <w:color w:val="000000"/>
        </w:rPr>
        <w:t>teenistujad</w:t>
      </w:r>
      <w:r w:rsidR="006E7FD6" w:rsidRPr="00497FC5">
        <w:rPr>
          <w:color w:val="000000"/>
        </w:rPr>
        <w:t>.</w:t>
      </w:r>
    </w:p>
    <w:p w:rsidR="0007078E" w:rsidRPr="00497FC5" w:rsidRDefault="0007078E">
      <w:pPr>
        <w:jc w:val="both"/>
        <w:rPr>
          <w:color w:val="000000"/>
        </w:rPr>
      </w:pPr>
    </w:p>
    <w:p w:rsidR="00B968D3" w:rsidRPr="00497FC5" w:rsidRDefault="00B968D3" w:rsidP="008201CD">
      <w:pPr>
        <w:ind w:left="-142" w:right="-58"/>
        <w:jc w:val="both"/>
        <w:rPr>
          <w:color w:val="000000"/>
          <w:szCs w:val="20"/>
        </w:rPr>
      </w:pPr>
      <w:r w:rsidRPr="00497FC5">
        <w:rPr>
          <w:color w:val="000000"/>
          <w:szCs w:val="20"/>
        </w:rPr>
        <w:t xml:space="preserve">Teenistuja juhindub oma töös </w:t>
      </w:r>
      <w:r w:rsidR="008201CD" w:rsidRPr="00497FC5">
        <w:rPr>
          <w:color w:val="000000"/>
        </w:rPr>
        <w:t>PRIA</w:t>
      </w:r>
      <w:r w:rsidR="008201CD" w:rsidRPr="00497FC5">
        <w:rPr>
          <w:color w:val="000000"/>
          <w:szCs w:val="20"/>
        </w:rPr>
        <w:t xml:space="preserve"> </w:t>
      </w:r>
      <w:r w:rsidRPr="00497FC5">
        <w:rPr>
          <w:color w:val="000000"/>
          <w:szCs w:val="20"/>
        </w:rPr>
        <w:t xml:space="preserve">ja osakonna põhimäärusest, tööga seotud õigusaktidest, sisekorraeeskirjast, </w:t>
      </w:r>
      <w:r w:rsidR="003F01E8" w:rsidRPr="00497FC5">
        <w:t>PRIA infoturbepoliitikast</w:t>
      </w:r>
      <w:r w:rsidR="003F01E8" w:rsidRPr="00497FC5">
        <w:rPr>
          <w:color w:val="000000"/>
          <w:szCs w:val="20"/>
        </w:rPr>
        <w:t xml:space="preserve"> , </w:t>
      </w:r>
      <w:r w:rsidRPr="00497FC5">
        <w:rPr>
          <w:color w:val="000000"/>
          <w:szCs w:val="20"/>
        </w:rPr>
        <w:t>teenindusstandardist ning antud ametijuhendist.</w:t>
      </w:r>
    </w:p>
    <w:p w:rsidR="0007078E" w:rsidRPr="00497FC5" w:rsidRDefault="0007078E" w:rsidP="008201CD">
      <w:pPr>
        <w:ind w:left="-142" w:right="-58"/>
        <w:jc w:val="both"/>
        <w:rPr>
          <w:color w:val="000000"/>
        </w:rPr>
      </w:pPr>
    </w:p>
    <w:p w:rsidR="0007078E" w:rsidRPr="00497FC5" w:rsidRDefault="006E7FD6">
      <w:pPr>
        <w:pStyle w:val="Heading3"/>
        <w:jc w:val="center"/>
        <w:rPr>
          <w:color w:val="000000"/>
          <w:sz w:val="28"/>
          <w:lang w:val="et-EE"/>
        </w:rPr>
      </w:pPr>
      <w:r w:rsidRPr="00497FC5">
        <w:rPr>
          <w:color w:val="000000"/>
          <w:sz w:val="28"/>
          <w:lang w:val="et-EE"/>
        </w:rPr>
        <w:t>T</w:t>
      </w:r>
      <w:r w:rsidR="00B968D3" w:rsidRPr="00497FC5">
        <w:rPr>
          <w:color w:val="000000"/>
          <w:sz w:val="28"/>
          <w:lang w:val="et-EE"/>
        </w:rPr>
        <w:t>ÖÖ</w:t>
      </w:r>
      <w:r w:rsidRPr="00497FC5">
        <w:rPr>
          <w:color w:val="000000"/>
          <w:sz w:val="28"/>
          <w:lang w:val="et-EE"/>
        </w:rPr>
        <w:t>KOHUSTUSED</w:t>
      </w:r>
    </w:p>
    <w:p w:rsidR="0007078E" w:rsidRPr="00497FC5" w:rsidRDefault="0007078E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07078E" w:rsidRPr="00497FC5" w:rsidTr="003D30A0">
        <w:tc>
          <w:tcPr>
            <w:tcW w:w="4261" w:type="dxa"/>
          </w:tcPr>
          <w:p w:rsidR="0007078E" w:rsidRPr="00497FC5" w:rsidRDefault="006E7FD6">
            <w:pPr>
              <w:jc w:val="center"/>
              <w:rPr>
                <w:b/>
                <w:color w:val="000000"/>
              </w:rPr>
            </w:pPr>
            <w:r w:rsidRPr="00497FC5">
              <w:rPr>
                <w:b/>
                <w:color w:val="000000"/>
              </w:rPr>
              <w:t>Peamised tööülesanded</w:t>
            </w:r>
          </w:p>
        </w:tc>
        <w:tc>
          <w:tcPr>
            <w:tcW w:w="4778" w:type="dxa"/>
          </w:tcPr>
          <w:p w:rsidR="0007078E" w:rsidRPr="00497FC5" w:rsidRDefault="006E7FD6">
            <w:pPr>
              <w:jc w:val="center"/>
              <w:rPr>
                <w:b/>
                <w:color w:val="000000"/>
              </w:rPr>
            </w:pPr>
            <w:r w:rsidRPr="00497FC5">
              <w:rPr>
                <w:b/>
                <w:color w:val="000000"/>
              </w:rPr>
              <w:t>Töötulemused ja kvaliteet</w:t>
            </w:r>
          </w:p>
        </w:tc>
      </w:tr>
      <w:tr w:rsidR="00B968D3" w:rsidRPr="00497FC5" w:rsidTr="003D30A0">
        <w:tc>
          <w:tcPr>
            <w:tcW w:w="4261" w:type="dxa"/>
          </w:tcPr>
          <w:p w:rsidR="00B968D3" w:rsidRPr="00497FC5" w:rsidRDefault="00B968D3" w:rsidP="00983664">
            <w:pPr>
              <w:rPr>
                <w:b/>
                <w:color w:val="000000"/>
              </w:rPr>
            </w:pPr>
            <w:r w:rsidRPr="00497FC5">
              <w:rPr>
                <w:color w:val="000000"/>
              </w:rPr>
              <w:t>Juhendamine juhendajaks määramise korral</w:t>
            </w:r>
          </w:p>
        </w:tc>
        <w:tc>
          <w:tcPr>
            <w:tcW w:w="4778" w:type="dxa"/>
          </w:tcPr>
          <w:p w:rsidR="00B968D3" w:rsidRPr="00497FC5" w:rsidRDefault="00B968D3" w:rsidP="00970B1A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  <w:rPr>
                <w:color w:val="000000"/>
              </w:rPr>
            </w:pPr>
            <w:r w:rsidRPr="00497FC5">
              <w:rPr>
                <w:color w:val="000000"/>
              </w:rPr>
              <w:t>Uuel meeskonnaliikmel on aidatud sujuvalt organisatsiooni sisse elada</w:t>
            </w:r>
          </w:p>
          <w:p w:rsidR="00B968D3" w:rsidRPr="00497FC5" w:rsidRDefault="00B968D3" w:rsidP="00970B1A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497FC5">
              <w:rPr>
                <w:color w:val="000000"/>
              </w:rPr>
              <w:t>Uut meeskonnaliiget on tööülesannete täitmisel juhendatud</w:t>
            </w:r>
          </w:p>
        </w:tc>
      </w:tr>
      <w:tr w:rsidR="00B968D3" w:rsidRPr="00497FC5" w:rsidTr="003D30A0">
        <w:tc>
          <w:tcPr>
            <w:tcW w:w="4261" w:type="dxa"/>
          </w:tcPr>
          <w:p w:rsidR="00B968D3" w:rsidRPr="00497FC5" w:rsidRDefault="00094A71">
            <w:pPr>
              <w:rPr>
                <w:color w:val="000000"/>
              </w:rPr>
            </w:pPr>
            <w:r w:rsidRPr="00497FC5">
              <w:t>PRIAs kasutuses olevate andmebaaside ja rakendusserverite haldamine, sh. tarkvara paigaldus ja seadistus.</w:t>
            </w:r>
          </w:p>
        </w:tc>
        <w:tc>
          <w:tcPr>
            <w:tcW w:w="4778" w:type="dxa"/>
          </w:tcPr>
          <w:p w:rsidR="00B968D3" w:rsidRPr="00497FC5" w:rsidRDefault="00B968D3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Tarkvara on paigaldatud, seadistatud ja toimib  tõrgeteta.</w:t>
            </w:r>
          </w:p>
          <w:p w:rsidR="00094A71" w:rsidRPr="00497FC5" w:rsidRDefault="00094A71" w:rsidP="00094A71">
            <w:pPr>
              <w:numPr>
                <w:ilvl w:val="0"/>
                <w:numId w:val="1"/>
              </w:numPr>
            </w:pPr>
            <w:r w:rsidRPr="00497FC5">
              <w:t>Andmebaasid on nõuetekohaselt seadistatud ja toimivad tõrgeteta.</w:t>
            </w:r>
          </w:p>
          <w:p w:rsidR="00094A71" w:rsidRPr="00497FC5" w:rsidRDefault="00094A71" w:rsidP="00094A71">
            <w:pPr>
              <w:numPr>
                <w:ilvl w:val="0"/>
                <w:numId w:val="1"/>
              </w:numPr>
            </w:pPr>
            <w:r w:rsidRPr="00497FC5">
              <w:t>Uued rakendused ja versiooniuuendused on paigaldatud.</w:t>
            </w:r>
          </w:p>
          <w:p w:rsidR="00B968D3" w:rsidRPr="00497FC5" w:rsidRDefault="00B968D3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 xml:space="preserve">Tagatud on rakenduste ja andmebaaside kättesaadavus teistele </w:t>
            </w:r>
            <w:r w:rsidR="009A2913" w:rsidRPr="00497FC5">
              <w:rPr>
                <w:color w:val="000000"/>
              </w:rPr>
              <w:t xml:space="preserve">teenistujale </w:t>
            </w:r>
            <w:r w:rsidRPr="00497FC5">
              <w:rPr>
                <w:color w:val="000000"/>
              </w:rPr>
              <w:t xml:space="preserve">arvutivõrgu tasandil: seadistatud </w:t>
            </w:r>
            <w:proofErr w:type="spellStart"/>
            <w:r w:rsidRPr="00497FC5">
              <w:rPr>
                <w:i/>
                <w:color w:val="000000"/>
              </w:rPr>
              <w:t>listener</w:t>
            </w:r>
            <w:proofErr w:type="spellEnd"/>
            <w:r w:rsidRPr="00497FC5">
              <w:rPr>
                <w:color w:val="000000"/>
              </w:rPr>
              <w:t xml:space="preserve">, teavitatud UNIX ja/või arvutivõrgu </w:t>
            </w:r>
            <w:proofErr w:type="spellStart"/>
            <w:r w:rsidRPr="00497FC5">
              <w:rPr>
                <w:i/>
                <w:color w:val="000000"/>
              </w:rPr>
              <w:t>admini</w:t>
            </w:r>
            <w:proofErr w:type="spellEnd"/>
            <w:r w:rsidRPr="00497FC5">
              <w:rPr>
                <w:i/>
                <w:color w:val="000000"/>
              </w:rPr>
              <w:t xml:space="preserve"> </w:t>
            </w:r>
            <w:r w:rsidRPr="00497FC5">
              <w:rPr>
                <w:color w:val="000000"/>
              </w:rPr>
              <w:t>pääsuvajadustest ja -piirangutest jne.</w:t>
            </w:r>
          </w:p>
          <w:p w:rsidR="00B968D3" w:rsidRPr="00497FC5" w:rsidRDefault="00B968D3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 xml:space="preserve">On rakendatud abinõud, et Oracle jaoks määratud failisüsteemid ei saa täis: </w:t>
            </w:r>
            <w:r w:rsidRPr="00497FC5">
              <w:rPr>
                <w:color w:val="000000"/>
              </w:rPr>
              <w:lastRenderedPageBreak/>
              <w:t>logifaile roteeritakse, vanad varukoopia failid kustutatakse,  jne.</w:t>
            </w:r>
          </w:p>
          <w:p w:rsidR="00B968D3" w:rsidRPr="00497FC5" w:rsidRDefault="00B968D3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 xml:space="preserve">Muudatused, mis ei tule tarkvara paigaldusskriptidega kaasa (uued </w:t>
            </w:r>
            <w:proofErr w:type="spellStart"/>
            <w:r w:rsidRPr="00497FC5">
              <w:rPr>
                <w:color w:val="000000"/>
              </w:rPr>
              <w:t>tablespaced</w:t>
            </w:r>
            <w:proofErr w:type="spellEnd"/>
            <w:r w:rsidRPr="00497FC5">
              <w:rPr>
                <w:color w:val="000000"/>
              </w:rPr>
              <w:t xml:space="preserve">, </w:t>
            </w:r>
            <w:proofErr w:type="spellStart"/>
            <w:r w:rsidRPr="00497FC5">
              <w:rPr>
                <w:color w:val="000000"/>
              </w:rPr>
              <w:t>partitisioonid</w:t>
            </w:r>
            <w:proofErr w:type="spellEnd"/>
            <w:r w:rsidRPr="00497FC5">
              <w:rPr>
                <w:color w:val="000000"/>
              </w:rPr>
              <w:t>, mitmesuguste parameetrite seadistused jne), on tehtud vastavalt paigaldus- ja hooldusjuhendile (kui olemas).</w:t>
            </w:r>
          </w:p>
          <w:p w:rsidR="00B968D3" w:rsidRPr="00497FC5" w:rsidRDefault="00B968D3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Serveritarkvara automaatne käivitumine ja seiskumine on tagatud.</w:t>
            </w:r>
          </w:p>
        </w:tc>
      </w:tr>
      <w:tr w:rsidR="00B968D3" w:rsidRPr="00497FC5" w:rsidTr="003D30A0">
        <w:tc>
          <w:tcPr>
            <w:tcW w:w="4261" w:type="dxa"/>
          </w:tcPr>
          <w:p w:rsidR="00B968D3" w:rsidRPr="00497FC5" w:rsidRDefault="00B968D3">
            <w:pPr>
              <w:rPr>
                <w:color w:val="000000"/>
              </w:rPr>
            </w:pPr>
            <w:r w:rsidRPr="00497FC5">
              <w:rPr>
                <w:color w:val="000000"/>
              </w:rPr>
              <w:lastRenderedPageBreak/>
              <w:t>Andmete muutmise skriptide paigaldamine</w:t>
            </w:r>
          </w:p>
        </w:tc>
        <w:tc>
          <w:tcPr>
            <w:tcW w:w="4778" w:type="dxa"/>
          </w:tcPr>
          <w:p w:rsidR="00B968D3" w:rsidRPr="00497FC5" w:rsidRDefault="00B968D3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Kui on vajalik muuta andmeid väljaspool kasutajaliidest, siis on vastavad skriptid paigaldatud.</w:t>
            </w:r>
          </w:p>
        </w:tc>
      </w:tr>
      <w:tr w:rsidR="00B968D3" w:rsidRPr="00497FC5" w:rsidTr="003D30A0">
        <w:tc>
          <w:tcPr>
            <w:tcW w:w="4261" w:type="dxa"/>
          </w:tcPr>
          <w:p w:rsidR="00B968D3" w:rsidRPr="00497FC5" w:rsidRDefault="00B968D3">
            <w:pPr>
              <w:rPr>
                <w:color w:val="000000"/>
              </w:rPr>
            </w:pPr>
            <w:r w:rsidRPr="00497FC5">
              <w:rPr>
                <w:color w:val="000000"/>
              </w:rPr>
              <w:t>Õiguste andmine andmebaasis</w:t>
            </w:r>
          </w:p>
        </w:tc>
        <w:tc>
          <w:tcPr>
            <w:tcW w:w="4778" w:type="dxa"/>
          </w:tcPr>
          <w:p w:rsidR="00B968D3" w:rsidRPr="00497FC5" w:rsidRDefault="00094A71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t>Andmebaasi kasutajatele on antud vajalikud õigused.</w:t>
            </w:r>
          </w:p>
        </w:tc>
      </w:tr>
      <w:tr w:rsidR="00F60AEB" w:rsidRPr="00497FC5" w:rsidTr="003D30A0">
        <w:tc>
          <w:tcPr>
            <w:tcW w:w="4261" w:type="dxa"/>
          </w:tcPr>
          <w:p w:rsidR="00F60AEB" w:rsidRPr="00497FC5" w:rsidRDefault="00F60AEB">
            <w:pPr>
              <w:rPr>
                <w:color w:val="000000"/>
              </w:rPr>
            </w:pPr>
            <w:r w:rsidRPr="00497FC5">
              <w:rPr>
                <w:color w:val="000000"/>
              </w:rPr>
              <w:t>Varukoopiate tegemine</w:t>
            </w:r>
          </w:p>
        </w:tc>
        <w:tc>
          <w:tcPr>
            <w:tcW w:w="4778" w:type="dxa"/>
          </w:tcPr>
          <w:p w:rsidR="00F60AEB" w:rsidRPr="00497FC5" w:rsidRDefault="00F60AE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Andmetest, tarkvarast, seadistustest on tehtud varukoopia vastavalt infoturbepoliitikale.</w:t>
            </w:r>
          </w:p>
          <w:p w:rsidR="00F60AEB" w:rsidRPr="00497FC5" w:rsidRDefault="00F60AE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Vastutus ulatub kuni varukoopia failide enda vastutusalast väljumiseni.</w:t>
            </w:r>
          </w:p>
        </w:tc>
      </w:tr>
      <w:tr w:rsidR="00F60AEB" w:rsidRPr="00497FC5" w:rsidTr="003D30A0">
        <w:tc>
          <w:tcPr>
            <w:tcW w:w="4261" w:type="dxa"/>
          </w:tcPr>
          <w:p w:rsidR="00F60AEB" w:rsidRPr="00497FC5" w:rsidRDefault="00F60AEB">
            <w:pPr>
              <w:rPr>
                <w:color w:val="000000"/>
              </w:rPr>
            </w:pPr>
            <w:r w:rsidRPr="00497FC5">
              <w:rPr>
                <w:color w:val="000000"/>
              </w:rPr>
              <w:t>Varukoopiate kasutuskõlbulikkuse kontroll</w:t>
            </w:r>
          </w:p>
        </w:tc>
        <w:tc>
          <w:tcPr>
            <w:tcW w:w="4778" w:type="dxa"/>
          </w:tcPr>
          <w:p w:rsidR="00F60AEB" w:rsidRPr="00497FC5" w:rsidRDefault="00F60AE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Kogu haldusala ulatuses on tehtud taastekontroll kooskõlas seda  defineeriva  protseduuriga ja tulemus kajastatud vastavas dokumendis.</w:t>
            </w:r>
          </w:p>
        </w:tc>
      </w:tr>
      <w:tr w:rsidR="00F60AEB" w:rsidRPr="00497FC5" w:rsidTr="003D30A0">
        <w:tc>
          <w:tcPr>
            <w:tcW w:w="4261" w:type="dxa"/>
          </w:tcPr>
          <w:p w:rsidR="00F60AEB" w:rsidRPr="00497FC5" w:rsidRDefault="00F60AEB">
            <w:pPr>
              <w:rPr>
                <w:color w:val="000000"/>
              </w:rPr>
            </w:pPr>
            <w:r w:rsidRPr="00497FC5">
              <w:rPr>
                <w:color w:val="000000"/>
              </w:rPr>
              <w:t>Skriptide kirjutamine</w:t>
            </w:r>
          </w:p>
        </w:tc>
        <w:tc>
          <w:tcPr>
            <w:tcW w:w="4778" w:type="dxa"/>
          </w:tcPr>
          <w:p w:rsidR="00F60AEB" w:rsidRPr="00497FC5" w:rsidRDefault="00F60AE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Vajaduse tekkimisel või vastava ülesande saamisel on vajalikud haldusskriptid kirjutatud, testitud ja töösse rakendatud.</w:t>
            </w:r>
          </w:p>
          <w:p w:rsidR="00F60AEB" w:rsidRPr="00497FC5" w:rsidRDefault="00F60AE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Ettenähtud automaatsed toimingud toimuvad.</w:t>
            </w:r>
          </w:p>
          <w:p w:rsidR="00F60AEB" w:rsidRPr="00497FC5" w:rsidRDefault="00F60AE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Automaatsete skriptide töö tulemuslikkuse jälgimiseks on korraldatud seire.</w:t>
            </w:r>
          </w:p>
          <w:p w:rsidR="00F60AEB" w:rsidRPr="00497FC5" w:rsidRDefault="00F60AE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Skripti vigadest on teenistuja teadlik ja korrigeerivad tegevused on tehtud.</w:t>
            </w:r>
          </w:p>
          <w:p w:rsidR="00F60AEB" w:rsidRPr="00497FC5" w:rsidRDefault="00F60AE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Skriptid, nende asukoht serveris on standardiseeritud ja nad on ilma täiendavate seadistuseta käivitatavad.</w:t>
            </w:r>
          </w:p>
        </w:tc>
      </w:tr>
      <w:tr w:rsidR="00F60AEB" w:rsidRPr="00497FC5" w:rsidTr="003D30A0">
        <w:tc>
          <w:tcPr>
            <w:tcW w:w="4261" w:type="dxa"/>
          </w:tcPr>
          <w:p w:rsidR="00F60AEB" w:rsidRPr="00497FC5" w:rsidRDefault="00F60AEB" w:rsidP="008F3FA4">
            <w:pPr>
              <w:rPr>
                <w:color w:val="000000"/>
              </w:rPr>
            </w:pPr>
            <w:r w:rsidRPr="00497FC5">
              <w:rPr>
                <w:color w:val="000000"/>
              </w:rPr>
              <w:t>Iseseisev enesetäiendamine</w:t>
            </w:r>
          </w:p>
        </w:tc>
        <w:tc>
          <w:tcPr>
            <w:tcW w:w="4778" w:type="dxa"/>
          </w:tcPr>
          <w:p w:rsidR="00F60AEB" w:rsidRPr="00497FC5" w:rsidRDefault="00F60AE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Vajaduse tekkimisel või vastava ülesande saamisel teha iseseisvalt uurimistööd oma tööülesannetega seotud teemadel.</w:t>
            </w:r>
          </w:p>
          <w:p w:rsidR="00F60AEB" w:rsidRPr="00497FC5" w:rsidRDefault="00F60AE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Kui uurimus on algatatud kellegi poolt, siis on algatajat tulemustest teavitatud.</w:t>
            </w:r>
          </w:p>
        </w:tc>
      </w:tr>
      <w:tr w:rsidR="00F60AEB" w:rsidRPr="00497FC5" w:rsidTr="003D30A0">
        <w:tc>
          <w:tcPr>
            <w:tcW w:w="4261" w:type="dxa"/>
          </w:tcPr>
          <w:p w:rsidR="00F60AEB" w:rsidRPr="00497FC5" w:rsidRDefault="00F60AEB">
            <w:pPr>
              <w:rPr>
                <w:color w:val="000000"/>
              </w:rPr>
            </w:pPr>
            <w:r w:rsidRPr="00497FC5">
              <w:rPr>
                <w:color w:val="000000"/>
              </w:rPr>
              <w:t>Seire korraldamine</w:t>
            </w:r>
          </w:p>
        </w:tc>
        <w:tc>
          <w:tcPr>
            <w:tcW w:w="4778" w:type="dxa"/>
          </w:tcPr>
          <w:p w:rsidR="00F60AEB" w:rsidRPr="00497FC5" w:rsidRDefault="00F60AE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Oma vastutusala tarkvara seisundit, tööd  ja ressursikasutust iseloomustavad olulisemad näitajad on PRIA seiresüsteemis kajastatud.</w:t>
            </w:r>
          </w:p>
          <w:p w:rsidR="00F60AEB" w:rsidRPr="00497FC5" w:rsidRDefault="00F60AE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Seiresüsteemi seadistus on vajadusel ajakohastatud.</w:t>
            </w:r>
          </w:p>
          <w:p w:rsidR="00F60AEB" w:rsidRPr="00497FC5" w:rsidRDefault="00F60AE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 xml:space="preserve">Kriitiliste vigade korral toimib automaatne </w:t>
            </w:r>
            <w:r w:rsidRPr="00497FC5">
              <w:rPr>
                <w:color w:val="000000"/>
              </w:rPr>
              <w:lastRenderedPageBreak/>
              <w:t>teavitus.</w:t>
            </w:r>
          </w:p>
          <w:p w:rsidR="00F60AEB" w:rsidRPr="00497FC5" w:rsidRDefault="00F60AEB" w:rsidP="007F4104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Kui on näha, et mõnest serveri ressursist hakkab puudus tulema, on süsteemihoolduse juhtivspetsialisti või vahetut juhti sellest aegsasti teavitatud.</w:t>
            </w:r>
          </w:p>
        </w:tc>
      </w:tr>
      <w:tr w:rsidR="00F60AEB" w:rsidRPr="00497FC5" w:rsidTr="003D30A0">
        <w:tc>
          <w:tcPr>
            <w:tcW w:w="4261" w:type="dxa"/>
          </w:tcPr>
          <w:p w:rsidR="00F60AEB" w:rsidRPr="00497FC5" w:rsidRDefault="00F60AEB">
            <w:pPr>
              <w:rPr>
                <w:color w:val="000000"/>
              </w:rPr>
            </w:pPr>
            <w:r w:rsidRPr="00497FC5">
              <w:rPr>
                <w:color w:val="000000"/>
              </w:rPr>
              <w:lastRenderedPageBreak/>
              <w:t>Paroolide hoiustamine tulekindlas seifis.</w:t>
            </w:r>
          </w:p>
        </w:tc>
        <w:tc>
          <w:tcPr>
            <w:tcW w:w="4778" w:type="dxa"/>
          </w:tcPr>
          <w:p w:rsidR="00F60AEB" w:rsidRPr="00497FC5" w:rsidRDefault="00F60AE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Kõik olulised paroolid on  paberkandjal ja ümbrikus paigutatud tulekindlasse seifi, koos selgitusega, mille parooliga on tegemist.</w:t>
            </w:r>
          </w:p>
          <w:p w:rsidR="00F60AEB" w:rsidRPr="00497FC5" w:rsidRDefault="00F60AE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Paroolide muutmisel on muudatus kajastatud ka tulekindlas seifis.</w:t>
            </w:r>
          </w:p>
          <w:p w:rsidR="00F60AEB" w:rsidRPr="00497FC5" w:rsidRDefault="00F60AE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 xml:space="preserve">Paroolidega on käesoleva tööülesande mõttes võrdsustatud krüptovõtmed ja muu pääsu tagav unikaalne info. </w:t>
            </w:r>
          </w:p>
        </w:tc>
      </w:tr>
      <w:tr w:rsidR="00F60AEB" w:rsidRPr="00497FC5" w:rsidTr="003D30A0">
        <w:tc>
          <w:tcPr>
            <w:tcW w:w="4261" w:type="dxa"/>
          </w:tcPr>
          <w:p w:rsidR="00F60AEB" w:rsidRPr="00497FC5" w:rsidRDefault="00F60AEB">
            <w:pPr>
              <w:rPr>
                <w:color w:val="000000"/>
              </w:rPr>
            </w:pPr>
            <w:r w:rsidRPr="00497FC5">
              <w:rPr>
                <w:color w:val="000000"/>
              </w:rPr>
              <w:t>Tööde tegemine õigeaegselt, nõuetekohaselt ja tulemuslikult.</w:t>
            </w:r>
          </w:p>
        </w:tc>
        <w:tc>
          <w:tcPr>
            <w:tcW w:w="4778" w:type="dxa"/>
          </w:tcPr>
          <w:p w:rsidR="00F60AEB" w:rsidRPr="00497FC5" w:rsidRDefault="00F60AE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Töö või ülesande algatajat on töö täitmisest teavitatud.</w:t>
            </w:r>
          </w:p>
          <w:p w:rsidR="00F60AEB" w:rsidRPr="00497FC5" w:rsidRDefault="00F60AE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 xml:space="preserve">Lisaks esmasele tulemusele on tehtud ka kõik muud ette nähtud või seonduvad toimingud (korrigeeritud seadistused, versioonid ühtlustatud, muudatus kajastud asjassepuutuvates dokumentides, tegevus logitud, kajastatud muudatus seiresüsteemis,  teavitatud </w:t>
            </w:r>
            <w:proofErr w:type="spellStart"/>
            <w:r w:rsidRPr="00497FC5">
              <w:rPr>
                <w:color w:val="000000"/>
              </w:rPr>
              <w:t>vmt</w:t>
            </w:r>
            <w:proofErr w:type="spellEnd"/>
            <w:r w:rsidRPr="00497FC5">
              <w:rPr>
                <w:color w:val="000000"/>
              </w:rPr>
              <w:t xml:space="preserve"> vastavalt vajadusele), kui ei olnud kokku lepitud teisiti.</w:t>
            </w:r>
          </w:p>
          <w:p w:rsidR="00F60AEB" w:rsidRPr="00497FC5" w:rsidRDefault="00F60AE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Kõik tööd on tehtud kokkulepitud ajaks ja kooskõlas vastavaid tegevusi kirjeldavate protseduuride ja juhenditega, kui need on olemas.</w:t>
            </w:r>
          </w:p>
          <w:p w:rsidR="00F60AEB" w:rsidRPr="00497FC5" w:rsidRDefault="00F60AE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Protseduuride/juhendite puudumisel on lähtutud heast tavast, kooskõlast muude seonduvate protseduuridega ja tehtud seda ühetaoliselt kogu vastutusalas.</w:t>
            </w:r>
          </w:p>
          <w:p w:rsidR="00F60AEB" w:rsidRPr="00497FC5" w:rsidRDefault="00F60AEB" w:rsidP="00C42135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Õigeaegset täitmist takistavate asjaolude ilmnemisel on süsteemihoolduse juhtivspetsialist või  vahetu juht ja asjasse puutuvad osapooled operatiivselt (võimalusel ennetavalt) teavitatud ning esitatud ettepanek tegevuskava ja uute tähtaegade kohta.</w:t>
            </w:r>
          </w:p>
        </w:tc>
      </w:tr>
      <w:tr w:rsidR="00F60AEB" w:rsidRPr="00497FC5" w:rsidTr="003D30A0">
        <w:tc>
          <w:tcPr>
            <w:tcW w:w="4261" w:type="dxa"/>
          </w:tcPr>
          <w:p w:rsidR="00F60AEB" w:rsidRPr="00497FC5" w:rsidRDefault="00F60AEB" w:rsidP="009A2913">
            <w:pPr>
              <w:rPr>
                <w:color w:val="000000"/>
              </w:rPr>
            </w:pPr>
            <w:r w:rsidRPr="00497FC5">
              <w:rPr>
                <w:color w:val="000000"/>
              </w:rPr>
              <w:t>Koostöö tegemine teiste teenistujate ja väliste osapooltega</w:t>
            </w:r>
          </w:p>
        </w:tc>
        <w:tc>
          <w:tcPr>
            <w:tcW w:w="4778" w:type="dxa"/>
          </w:tcPr>
          <w:p w:rsidR="00F60AEB" w:rsidRPr="00497FC5" w:rsidRDefault="00F60AE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Kui mõne töö tegemine nõuab koostööd (teavitamist, lähteinfot, koopereerumist vms) teiste teenistujate või PRIA väliste osapooltega, siis on vajalike isikutega ühendust võetud.</w:t>
            </w:r>
          </w:p>
          <w:p w:rsidR="00F60AEB" w:rsidRPr="00497FC5" w:rsidRDefault="00F60AEB" w:rsidP="00C42135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Kui ilmneb siiski probleeme ja koostöö kolleegide või teiste osapooltega ei suju, siis on süsteemihoolduse juhtivspetsialist  või vahetu juht sellest teavitatud.</w:t>
            </w:r>
          </w:p>
        </w:tc>
      </w:tr>
      <w:tr w:rsidR="00F60AEB" w:rsidRPr="00497FC5" w:rsidTr="003D30A0">
        <w:tc>
          <w:tcPr>
            <w:tcW w:w="4261" w:type="dxa"/>
          </w:tcPr>
          <w:p w:rsidR="00F60AEB" w:rsidRPr="00497FC5" w:rsidRDefault="00F60AEB">
            <w:pPr>
              <w:rPr>
                <w:color w:val="000000"/>
              </w:rPr>
            </w:pPr>
            <w:r w:rsidRPr="00497FC5">
              <w:rPr>
                <w:color w:val="000000"/>
              </w:rPr>
              <w:lastRenderedPageBreak/>
              <w:t>Probleemide lahendamine vigade ilmnemisel.</w:t>
            </w:r>
          </w:p>
        </w:tc>
        <w:tc>
          <w:tcPr>
            <w:tcW w:w="4778" w:type="dxa"/>
          </w:tcPr>
          <w:p w:rsidR="00F60AEB" w:rsidRPr="00497FC5" w:rsidRDefault="00F60AE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Vahetu juht või süsteemihoolduse juhtivspetsialist ja asjassepuutuvaid osapooled on tööd takistavatest  vigadest operatiivselt teavitatud.</w:t>
            </w:r>
          </w:p>
          <w:p w:rsidR="00F60AEB" w:rsidRPr="00497FC5" w:rsidRDefault="00F60AE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Vead on parandatud, vastavalt võimalusele ja vajadusele.</w:t>
            </w:r>
          </w:p>
          <w:p w:rsidR="00F60AEB" w:rsidRPr="00497FC5" w:rsidRDefault="00F60AE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Kui ilmneb, et vea parandamine väljub enda pädevusest, siis on vea parandamine delegeeritud arenduspoolele.</w:t>
            </w:r>
          </w:p>
        </w:tc>
      </w:tr>
      <w:tr w:rsidR="00F60AEB" w:rsidRPr="00497FC5" w:rsidTr="003D30A0">
        <w:tc>
          <w:tcPr>
            <w:tcW w:w="4261" w:type="dxa"/>
          </w:tcPr>
          <w:p w:rsidR="00F60AEB" w:rsidRPr="00497FC5" w:rsidRDefault="00F60AEB">
            <w:pPr>
              <w:rPr>
                <w:color w:val="000000"/>
              </w:rPr>
            </w:pPr>
            <w:r w:rsidRPr="00497FC5">
              <w:rPr>
                <w:color w:val="000000"/>
              </w:rPr>
              <w:t xml:space="preserve">Seadistuste, muudatuste ja toimingute dokumenteerimine </w:t>
            </w:r>
          </w:p>
        </w:tc>
        <w:tc>
          <w:tcPr>
            <w:tcW w:w="4778" w:type="dxa"/>
          </w:tcPr>
          <w:p w:rsidR="00F60AEB" w:rsidRPr="00497FC5" w:rsidRDefault="00F60AEB">
            <w:pPr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497FC5">
              <w:rPr>
                <w:color w:val="000000"/>
              </w:rPr>
              <w:t>Oracle</w:t>
            </w:r>
            <w:proofErr w:type="spellEnd"/>
            <w:r w:rsidRPr="00497FC5">
              <w:rPr>
                <w:color w:val="000000"/>
              </w:rPr>
              <w:t>- ja rakendustarkvara seadistused on dokumenteeritud ja nende muudatused on logitud oma vastutusala piires.</w:t>
            </w:r>
          </w:p>
          <w:p w:rsidR="00F60AEB" w:rsidRPr="00497FC5" w:rsidRDefault="00F60AE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Töö tagamiseks vajalikud toimingud on dokumenteeritud.</w:t>
            </w:r>
          </w:p>
          <w:p w:rsidR="00F60AEB" w:rsidRPr="00497FC5" w:rsidRDefault="00F60AE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Dokumentatsioon kajastab alati hetkeseisu</w:t>
            </w:r>
          </w:p>
          <w:p w:rsidR="00F60AEB" w:rsidRPr="00497FC5" w:rsidRDefault="00F60AE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Dokumentide üle on sisse seatud versioonihaldus.</w:t>
            </w:r>
          </w:p>
        </w:tc>
      </w:tr>
      <w:tr w:rsidR="00F60AEB" w:rsidRPr="00497FC5" w:rsidTr="003D30A0">
        <w:tc>
          <w:tcPr>
            <w:tcW w:w="4261" w:type="dxa"/>
          </w:tcPr>
          <w:p w:rsidR="00F60AEB" w:rsidRPr="00497FC5" w:rsidRDefault="00F60AEB">
            <w:pPr>
              <w:rPr>
                <w:color w:val="000000"/>
              </w:rPr>
            </w:pPr>
            <w:r w:rsidRPr="00497FC5">
              <w:rPr>
                <w:color w:val="000000"/>
              </w:rPr>
              <w:t>Jõudlusprobleemide diagnoosimine ja lahendamine</w:t>
            </w:r>
          </w:p>
        </w:tc>
        <w:tc>
          <w:tcPr>
            <w:tcW w:w="4778" w:type="dxa"/>
          </w:tcPr>
          <w:p w:rsidR="00F60AEB" w:rsidRPr="00497FC5" w:rsidRDefault="00F60AE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Jõudlusprobleemide ilmnedes on tehtud vajalik analüüs ja olukord lahendatud (võimalusel) või esitatud omapoolsed ettepanekud asjassepuutuvatele osapooltele.</w:t>
            </w:r>
          </w:p>
        </w:tc>
      </w:tr>
      <w:tr w:rsidR="00F60AEB" w:rsidRPr="00497FC5" w:rsidTr="003D30A0">
        <w:tc>
          <w:tcPr>
            <w:tcW w:w="4261" w:type="dxa"/>
          </w:tcPr>
          <w:p w:rsidR="00F60AEB" w:rsidRPr="00497FC5" w:rsidRDefault="00F60AEB">
            <w:pPr>
              <w:rPr>
                <w:color w:val="000000"/>
              </w:rPr>
            </w:pPr>
            <w:r w:rsidRPr="00497FC5">
              <w:rPr>
                <w:color w:val="000000"/>
              </w:rPr>
              <w:t>Töökoosolekutel osalemine</w:t>
            </w:r>
          </w:p>
        </w:tc>
        <w:tc>
          <w:tcPr>
            <w:tcW w:w="4778" w:type="dxa"/>
          </w:tcPr>
          <w:p w:rsidR="00F60AEB" w:rsidRPr="00497FC5" w:rsidRDefault="00F60AE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  <w:lang w:val="fi-FI"/>
              </w:rPr>
              <w:t>Teenistuja on osalenud kõikidel töökoosolekutel, kus tema kohalviibimine on kohustuslik</w:t>
            </w:r>
          </w:p>
        </w:tc>
      </w:tr>
      <w:tr w:rsidR="005E338B" w:rsidRPr="00497FC5" w:rsidTr="003D30A0">
        <w:tc>
          <w:tcPr>
            <w:tcW w:w="4261" w:type="dxa"/>
          </w:tcPr>
          <w:p w:rsidR="005E338B" w:rsidRPr="00497FC5" w:rsidRDefault="005E338B">
            <w:pPr>
              <w:rPr>
                <w:color w:val="000000"/>
              </w:rPr>
            </w:pPr>
            <w:r w:rsidRPr="00497FC5">
              <w:rPr>
                <w:lang w:val="fi-FI"/>
              </w:rPr>
              <w:t>Informatsiooni andmine järelevalvet teostavate organisatsioonide esindajatele</w:t>
            </w:r>
          </w:p>
        </w:tc>
        <w:tc>
          <w:tcPr>
            <w:tcW w:w="4778" w:type="dxa"/>
          </w:tcPr>
          <w:p w:rsidR="005E338B" w:rsidRPr="00497FC5" w:rsidRDefault="005E338B" w:rsidP="00475621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fi-FI"/>
              </w:rPr>
            </w:pPr>
            <w:r w:rsidRPr="00497FC5">
              <w:rPr>
                <w:lang w:val="fi-FI"/>
              </w:rPr>
              <w:t>Järelevalvet teostavate organisatsioonide esindajad on saanud rahuldava informatsiooni teenistuja töö kohta</w:t>
            </w:r>
          </w:p>
          <w:p w:rsidR="005E338B" w:rsidRPr="00497FC5" w:rsidRDefault="005E338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lang w:val="fi-FI"/>
              </w:rPr>
              <w:t>Järelevalvet  teostavate organisatsioonide esindajatele on osutatud igakülgset abi</w:t>
            </w:r>
          </w:p>
        </w:tc>
      </w:tr>
      <w:tr w:rsidR="00F60AEB" w:rsidRPr="00497FC5" w:rsidTr="003D30A0">
        <w:tc>
          <w:tcPr>
            <w:tcW w:w="4261" w:type="dxa"/>
          </w:tcPr>
          <w:p w:rsidR="00F60AEB" w:rsidRPr="00497FC5" w:rsidRDefault="00F60AEB">
            <w:pPr>
              <w:rPr>
                <w:color w:val="000000"/>
              </w:rPr>
            </w:pPr>
            <w:r w:rsidRPr="00497FC5">
              <w:rPr>
                <w:color w:val="000000"/>
              </w:rPr>
              <w:t>Infovahetuse korraldamine organisatsioonis</w:t>
            </w:r>
          </w:p>
        </w:tc>
        <w:tc>
          <w:tcPr>
            <w:tcW w:w="4778" w:type="dxa"/>
          </w:tcPr>
          <w:p w:rsidR="00F60AEB" w:rsidRPr="00497FC5" w:rsidRDefault="00F60AE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 xml:space="preserve">Vajalik info jõuab operatiivselt  kõikide osapoolteni </w:t>
            </w:r>
          </w:p>
          <w:p w:rsidR="00F60AEB" w:rsidRPr="00497FC5" w:rsidRDefault="00F60AE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Teenistuja on kinni pidanud konfidentsiaalsuse nõudest ja ei ole väljastanud oma töö käigus saadud informatsiooni asjasse mittepuutuvatele isikutele</w:t>
            </w:r>
          </w:p>
        </w:tc>
      </w:tr>
      <w:tr w:rsidR="00F60AEB" w:rsidRPr="00497FC5" w:rsidTr="003D30A0">
        <w:tc>
          <w:tcPr>
            <w:tcW w:w="4261" w:type="dxa"/>
          </w:tcPr>
          <w:p w:rsidR="00F60AEB" w:rsidRPr="00497FC5" w:rsidRDefault="00F60AEB">
            <w:pPr>
              <w:rPr>
                <w:color w:val="000000"/>
              </w:rPr>
            </w:pPr>
            <w:r w:rsidRPr="00497FC5">
              <w:rPr>
                <w:color w:val="000000"/>
              </w:rPr>
              <w:t>Tööalaste lisaülesannete täitmine</w:t>
            </w:r>
            <w:r w:rsidRPr="00497FC5" w:rsidDel="000038DA">
              <w:rPr>
                <w:color w:val="000000"/>
              </w:rPr>
              <w:t xml:space="preserve"> </w:t>
            </w:r>
          </w:p>
        </w:tc>
        <w:tc>
          <w:tcPr>
            <w:tcW w:w="4778" w:type="dxa"/>
          </w:tcPr>
          <w:p w:rsidR="00F60AEB" w:rsidRPr="00497FC5" w:rsidRDefault="00F60AEB" w:rsidP="0077017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On täidetud vahetu  juhi ja süsteemihoolduse juhtivspetsialisti poolt määratud tööalased lisaülesanded</w:t>
            </w:r>
          </w:p>
        </w:tc>
      </w:tr>
    </w:tbl>
    <w:p w:rsidR="0007078E" w:rsidRPr="00497FC5" w:rsidRDefault="0007078E">
      <w:pPr>
        <w:rPr>
          <w:color w:val="000000"/>
        </w:rPr>
      </w:pPr>
    </w:p>
    <w:p w:rsidR="0007078E" w:rsidRPr="00497FC5" w:rsidRDefault="006E7FD6" w:rsidP="0013202C">
      <w:pPr>
        <w:pStyle w:val="Heading3"/>
        <w:jc w:val="center"/>
        <w:rPr>
          <w:color w:val="000000"/>
          <w:sz w:val="28"/>
          <w:lang w:val="et-EE"/>
        </w:rPr>
      </w:pPr>
      <w:r w:rsidRPr="00497FC5">
        <w:rPr>
          <w:color w:val="000000"/>
          <w:sz w:val="28"/>
          <w:lang w:val="et-EE"/>
        </w:rPr>
        <w:t>VASTUTUS</w:t>
      </w:r>
    </w:p>
    <w:p w:rsidR="0007078E" w:rsidRPr="00497FC5" w:rsidRDefault="0007078E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7078E" w:rsidRPr="00497FC5" w:rsidTr="003D30A0">
        <w:tc>
          <w:tcPr>
            <w:tcW w:w="9039" w:type="dxa"/>
          </w:tcPr>
          <w:p w:rsidR="0007078E" w:rsidRPr="00497FC5" w:rsidRDefault="006E7FD6">
            <w:pPr>
              <w:rPr>
                <w:color w:val="000000"/>
              </w:rPr>
            </w:pPr>
            <w:r w:rsidRPr="00497FC5">
              <w:rPr>
                <w:color w:val="000000"/>
              </w:rPr>
              <w:t>Teenistuja vastutab:</w:t>
            </w:r>
          </w:p>
          <w:p w:rsidR="00B968D3" w:rsidRPr="00497FC5" w:rsidRDefault="00B968D3" w:rsidP="00BF1FD2">
            <w:pPr>
              <w:numPr>
                <w:ilvl w:val="0"/>
                <w:numId w:val="10"/>
              </w:numPr>
              <w:tabs>
                <w:tab w:val="left" w:pos="8789"/>
              </w:tabs>
              <w:rPr>
                <w:color w:val="000000"/>
              </w:rPr>
            </w:pPr>
            <w:r w:rsidRPr="00497FC5">
              <w:rPr>
                <w:noProof/>
                <w:color w:val="000000"/>
              </w:rPr>
              <w:t>käesolevast ametijuhendist</w:t>
            </w:r>
            <w:r w:rsidRPr="00497FC5">
              <w:rPr>
                <w:color w:val="000000"/>
              </w:rPr>
              <w:t xml:space="preserve">, tööga seotud õigusaktidest, sisekorraeeskirjast, </w:t>
            </w:r>
            <w:r w:rsidR="00673EC1" w:rsidRPr="00497FC5">
              <w:t>PRIA infoturbepoliitikast</w:t>
            </w:r>
            <w:r w:rsidR="00673EC1" w:rsidRPr="00497FC5">
              <w:rPr>
                <w:color w:val="000000"/>
              </w:rPr>
              <w:t xml:space="preserve">, </w:t>
            </w:r>
            <w:r w:rsidRPr="00497FC5">
              <w:rPr>
                <w:color w:val="000000"/>
              </w:rPr>
              <w:t xml:space="preserve">PRIA ja osakonna põhimäärusest, teenindusstandardist ja töölepingu seadusest tulenevate tööülesannete ning kohustuste õigeaegse ja kvaliteetse täitmise eest </w:t>
            </w:r>
          </w:p>
          <w:p w:rsidR="00BF1FD2" w:rsidRPr="00497FC5" w:rsidRDefault="00BF1FD2" w:rsidP="00BF1FD2">
            <w:pPr>
              <w:numPr>
                <w:ilvl w:val="0"/>
                <w:numId w:val="10"/>
              </w:numPr>
              <w:tabs>
                <w:tab w:val="left" w:pos="8789"/>
              </w:tabs>
              <w:rPr>
                <w:lang w:val="fi-FI"/>
              </w:rPr>
            </w:pPr>
            <w:r w:rsidRPr="00497FC5">
              <w:lastRenderedPageBreak/>
              <w:t xml:space="preserve">PRIA infoturbepoliitika järgimise eest PRIA infosüsteemi haldamisel administraatori pääsuõigustes </w:t>
            </w:r>
          </w:p>
          <w:p w:rsidR="00B968D3" w:rsidRPr="00497FC5" w:rsidRDefault="00B968D3" w:rsidP="00BF1FD2">
            <w:pPr>
              <w:numPr>
                <w:ilvl w:val="0"/>
                <w:numId w:val="10"/>
              </w:numPr>
              <w:tabs>
                <w:tab w:val="left" w:pos="8789"/>
              </w:tabs>
              <w:rPr>
                <w:color w:val="000000"/>
                <w:lang w:val="fi-FI"/>
              </w:rPr>
            </w:pPr>
            <w:r w:rsidRPr="00497FC5">
              <w:rPr>
                <w:color w:val="000000"/>
                <w:lang w:val="fi-FI"/>
              </w:rPr>
              <w:t>ametialase informatsiooni kaitsmise ja hoidmise eest</w:t>
            </w:r>
          </w:p>
          <w:p w:rsidR="00B968D3" w:rsidRPr="00497FC5" w:rsidRDefault="00B968D3" w:rsidP="00BF1FD2">
            <w:pPr>
              <w:numPr>
                <w:ilvl w:val="0"/>
                <w:numId w:val="10"/>
              </w:numPr>
              <w:tabs>
                <w:tab w:val="left" w:pos="8789"/>
              </w:tabs>
              <w:rPr>
                <w:color w:val="000000"/>
                <w:lang w:val="fi-FI"/>
              </w:rPr>
            </w:pPr>
            <w:r w:rsidRPr="00497FC5">
              <w:rPr>
                <w:color w:val="000000"/>
                <w:lang w:val="fi-FI"/>
              </w:rPr>
              <w:t>teenistuja kasutusse antud töövahendite säilimise ja hoidmise eest</w:t>
            </w:r>
          </w:p>
          <w:p w:rsidR="00B968D3" w:rsidRPr="00497FC5" w:rsidRDefault="00B968D3" w:rsidP="00BF1FD2">
            <w:pPr>
              <w:numPr>
                <w:ilvl w:val="0"/>
                <w:numId w:val="10"/>
              </w:numPr>
              <w:tabs>
                <w:tab w:val="left" w:pos="8789"/>
              </w:tabs>
              <w:rPr>
                <w:color w:val="000000"/>
                <w:lang w:val="fi-FI"/>
              </w:rPr>
            </w:pPr>
            <w:r w:rsidRPr="00497FC5">
              <w:rPr>
                <w:color w:val="000000"/>
                <w:lang w:val="fi-FI"/>
              </w:rPr>
              <w:t>järelevalvet teostavate organisatsioonide esindajatele oma tööd puudutava kvaliteetse informatsiooni andmise eest ning neile oma võimaluste piires abi osutamise eest</w:t>
            </w:r>
          </w:p>
          <w:p w:rsidR="0007078E" w:rsidRPr="00497FC5" w:rsidRDefault="006E7FD6" w:rsidP="00BF1FD2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enese kvalifikatsiooni hoidmise ja täiendamise eest</w:t>
            </w:r>
          </w:p>
        </w:tc>
      </w:tr>
    </w:tbl>
    <w:p w:rsidR="0007078E" w:rsidRPr="00497FC5" w:rsidRDefault="0007078E">
      <w:pPr>
        <w:rPr>
          <w:color w:val="000000"/>
        </w:rPr>
      </w:pPr>
    </w:p>
    <w:p w:rsidR="0007078E" w:rsidRPr="00497FC5" w:rsidRDefault="006E7FD6">
      <w:pPr>
        <w:pStyle w:val="Heading3"/>
        <w:jc w:val="center"/>
        <w:rPr>
          <w:color w:val="000000"/>
          <w:sz w:val="28"/>
          <w:szCs w:val="28"/>
          <w:lang w:val="et-EE"/>
        </w:rPr>
      </w:pPr>
      <w:r w:rsidRPr="00497FC5">
        <w:rPr>
          <w:color w:val="000000"/>
          <w:sz w:val="28"/>
          <w:szCs w:val="28"/>
          <w:lang w:val="et-EE"/>
        </w:rPr>
        <w:t xml:space="preserve">ÕIGUSED </w:t>
      </w:r>
    </w:p>
    <w:p w:rsidR="0007078E" w:rsidRPr="00497FC5" w:rsidRDefault="0007078E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7078E" w:rsidRPr="00497FC5" w:rsidTr="003D30A0">
        <w:tc>
          <w:tcPr>
            <w:tcW w:w="9039" w:type="dxa"/>
          </w:tcPr>
          <w:p w:rsidR="0007078E" w:rsidRPr="00497FC5" w:rsidRDefault="006E7FD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lang w:val="et-EE"/>
              </w:rPr>
            </w:pPr>
            <w:r w:rsidRPr="00497FC5">
              <w:rPr>
                <w:color w:val="000000"/>
                <w:lang w:val="et-EE"/>
              </w:rPr>
              <w:t>Teenistujal on õigus:</w:t>
            </w:r>
          </w:p>
          <w:p w:rsidR="009C6C82" w:rsidRPr="00497FC5" w:rsidRDefault="009C6C82" w:rsidP="009C6C82">
            <w:pPr>
              <w:numPr>
                <w:ilvl w:val="0"/>
                <w:numId w:val="1"/>
              </w:numPr>
              <w:tabs>
                <w:tab w:val="left" w:pos="8789"/>
              </w:tabs>
            </w:pPr>
            <w:r w:rsidRPr="00497FC5">
              <w:t>kasutada administraatori pääsuõigusi hallatavas PRIA infosüsteemis ametijuhendi allkirjastamise hetkest alates</w:t>
            </w:r>
          </w:p>
          <w:p w:rsidR="00B968D3" w:rsidRPr="00497FC5" w:rsidRDefault="00B968D3" w:rsidP="00B968D3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fi-FI"/>
              </w:rPr>
            </w:pPr>
            <w:r w:rsidRPr="00497FC5">
              <w:rPr>
                <w:color w:val="000000"/>
                <w:lang w:val="fi-FI"/>
              </w:rPr>
              <w:t xml:space="preserve">kasutada oma töös õigusaktidest, </w:t>
            </w:r>
            <w:smartTag w:uri="urn:schemas-microsoft-com:office:smarttags" w:element="stockticker">
              <w:r w:rsidRPr="00497FC5">
                <w:rPr>
                  <w:color w:val="000000"/>
                  <w:lang w:val="fi-FI"/>
                </w:rPr>
                <w:t>PRIA</w:t>
              </w:r>
            </w:smartTag>
            <w:r w:rsidRPr="00497FC5">
              <w:rPr>
                <w:color w:val="000000"/>
                <w:lang w:val="fi-FI"/>
              </w:rPr>
              <w:t xml:space="preserve"> põhimäärusest ja sisekorraeeskirjast tulenevaid õigusi</w:t>
            </w:r>
          </w:p>
          <w:p w:rsidR="00B968D3" w:rsidRPr="00497FC5" w:rsidRDefault="00B968D3" w:rsidP="00B968D3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fi-FI"/>
              </w:rPr>
            </w:pPr>
            <w:r w:rsidRPr="00497FC5">
              <w:rPr>
                <w:color w:val="000000"/>
                <w:lang w:val="fi-FI"/>
              </w:rPr>
              <w:t>saada PRIAst oma tööks vajalikku informatsiooni</w:t>
            </w:r>
          </w:p>
          <w:p w:rsidR="00B968D3" w:rsidRPr="00497FC5" w:rsidRDefault="00B968D3" w:rsidP="00B968D3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</w:rPr>
            </w:pPr>
            <w:r w:rsidRPr="00497FC5">
              <w:rPr>
                <w:color w:val="000000"/>
              </w:rPr>
              <w:t>teha koostööd teiste osakondade teenistujatega</w:t>
            </w:r>
          </w:p>
          <w:p w:rsidR="00B968D3" w:rsidRPr="00497FC5" w:rsidRDefault="00B968D3" w:rsidP="00B968D3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fi-FI"/>
              </w:rPr>
            </w:pPr>
            <w:r w:rsidRPr="00497FC5">
              <w:rPr>
                <w:color w:val="000000"/>
                <w:lang w:val="fi-FI"/>
              </w:rPr>
              <w:t>teha ettepanekuid oma pädevusse kuuluvas valdkonnas töö paremaks korraldamiseks</w:t>
            </w:r>
          </w:p>
          <w:p w:rsidR="00B968D3" w:rsidRPr="00497FC5" w:rsidRDefault="00B968D3" w:rsidP="00B968D3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fi-FI"/>
              </w:rPr>
            </w:pPr>
            <w:r w:rsidRPr="00497FC5">
              <w:rPr>
                <w:color w:val="000000"/>
                <w:lang w:val="fi-FI"/>
              </w:rPr>
              <w:t xml:space="preserve">suhelda </w:t>
            </w:r>
            <w:smartTag w:uri="urn:schemas-microsoft-com:office:smarttags" w:element="stockticker">
              <w:r w:rsidRPr="00497FC5">
                <w:rPr>
                  <w:color w:val="000000"/>
                  <w:lang w:val="fi-FI"/>
                </w:rPr>
                <w:t>PRIA</w:t>
              </w:r>
            </w:smartTag>
            <w:r w:rsidRPr="00497FC5">
              <w:rPr>
                <w:color w:val="000000"/>
                <w:lang w:val="fi-FI"/>
              </w:rPr>
              <w:t xml:space="preserve"> nimel klientidega ja teiste teenistujatega kõigis oma tööülesandeid puudutavates küsimustes</w:t>
            </w:r>
          </w:p>
          <w:p w:rsidR="005B7043" w:rsidRPr="00497FC5" w:rsidRDefault="006E7FD6">
            <w:pPr>
              <w:numPr>
                <w:ilvl w:val="0"/>
                <w:numId w:val="1"/>
              </w:numPr>
              <w:tabs>
                <w:tab w:val="left" w:pos="4965"/>
              </w:tabs>
              <w:rPr>
                <w:color w:val="000000"/>
              </w:rPr>
            </w:pPr>
            <w:r w:rsidRPr="00497FC5">
              <w:rPr>
                <w:color w:val="000000"/>
              </w:rPr>
              <w:t xml:space="preserve">esitada oma vahetule </w:t>
            </w:r>
            <w:r w:rsidR="007F4104" w:rsidRPr="00497FC5">
              <w:rPr>
                <w:color w:val="000000"/>
              </w:rPr>
              <w:t>juhile</w:t>
            </w:r>
            <w:r w:rsidR="00093116" w:rsidRPr="00497FC5">
              <w:rPr>
                <w:color w:val="000000"/>
              </w:rPr>
              <w:t xml:space="preserve"> või süsteemihoolduse juhtivspetsialistile</w:t>
            </w:r>
            <w:r w:rsidR="007F4104" w:rsidRPr="00497FC5">
              <w:rPr>
                <w:color w:val="000000"/>
              </w:rPr>
              <w:t xml:space="preserve"> </w:t>
            </w:r>
            <w:r w:rsidRPr="00497FC5">
              <w:rPr>
                <w:color w:val="000000"/>
              </w:rPr>
              <w:t>tööalaseid küsimusi ja ettepanekuid</w:t>
            </w:r>
          </w:p>
          <w:p w:rsidR="0007078E" w:rsidRPr="00497FC5" w:rsidRDefault="006E7FD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497FC5">
              <w:rPr>
                <w:noProof/>
                <w:color w:val="000000"/>
              </w:rPr>
              <w:t>saada tööalase taseme tõstmiseks vajalikku tööalast koolitust eeldusel, et on olemas vajalikud aja- ja eelarve ressursid</w:t>
            </w:r>
          </w:p>
        </w:tc>
      </w:tr>
    </w:tbl>
    <w:p w:rsidR="0007078E" w:rsidRPr="00497FC5" w:rsidRDefault="0007078E">
      <w:pPr>
        <w:jc w:val="center"/>
        <w:rPr>
          <w:b/>
          <w:color w:val="000000"/>
          <w:sz w:val="28"/>
        </w:rPr>
      </w:pPr>
    </w:p>
    <w:p w:rsidR="0007078E" w:rsidRPr="00497FC5" w:rsidRDefault="006E7FD6">
      <w:pPr>
        <w:pStyle w:val="Heading1"/>
        <w:jc w:val="center"/>
        <w:rPr>
          <w:color w:val="000000"/>
          <w:sz w:val="28"/>
          <w:lang w:val="et-EE"/>
        </w:rPr>
      </w:pPr>
      <w:r w:rsidRPr="00497FC5">
        <w:rPr>
          <w:color w:val="000000"/>
          <w:sz w:val="28"/>
          <w:lang w:val="et-EE"/>
        </w:rPr>
        <w:t>TÖÖ ISELOOM</w:t>
      </w:r>
    </w:p>
    <w:p w:rsidR="0007078E" w:rsidRPr="00497FC5" w:rsidRDefault="0007078E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7078E" w:rsidRPr="00497FC5" w:rsidTr="003D30A0">
        <w:tc>
          <w:tcPr>
            <w:tcW w:w="9039" w:type="dxa"/>
          </w:tcPr>
          <w:p w:rsidR="0007078E" w:rsidRPr="00497FC5" w:rsidRDefault="003D30A0" w:rsidP="003D2A9F">
            <w:pPr>
              <w:rPr>
                <w:color w:val="000000"/>
              </w:rPr>
            </w:pPr>
            <w:r w:rsidRPr="00497FC5">
              <w:rPr>
                <w:color w:val="000000"/>
              </w:rPr>
              <w:t xml:space="preserve">Teenistuja </w:t>
            </w:r>
            <w:r w:rsidR="006E7FD6" w:rsidRPr="00497FC5">
              <w:rPr>
                <w:color w:val="000000"/>
              </w:rPr>
              <w:t xml:space="preserve">töö on liikuva iseloomuga, töökoht on põhiliselt Tartu linnas.  Töö eeldab aeg-ajalt lähetusi Eesti piires. </w:t>
            </w:r>
            <w:r w:rsidRPr="00497FC5">
              <w:rPr>
                <w:color w:val="000000"/>
              </w:rPr>
              <w:t xml:space="preserve">Teenistuja </w:t>
            </w:r>
            <w:r w:rsidR="006E7FD6" w:rsidRPr="00497FC5">
              <w:rPr>
                <w:color w:val="000000"/>
              </w:rPr>
              <w:t>töö nõuab</w:t>
            </w:r>
            <w:r w:rsidRPr="00497FC5">
              <w:rPr>
                <w:color w:val="000000"/>
              </w:rPr>
              <w:t xml:space="preserve"> </w:t>
            </w:r>
            <w:r w:rsidR="006E7FD6" w:rsidRPr="00497FC5">
              <w:rPr>
                <w:color w:val="000000"/>
              </w:rPr>
              <w:t>pidevat suhtlemist paljude inimestega, nii telefonitsi kui nõupidamistel. Oluline osa on ka paberi- ja arvutitööl. Täpsus, korrektsus ning tähtaegadest kinnipidamine on olulised, samuti sõbralik suhtlemine teiste asutuse teenistujatega.</w:t>
            </w:r>
          </w:p>
          <w:p w:rsidR="0007078E" w:rsidRPr="00497FC5" w:rsidRDefault="006E7FD6">
            <w:pPr>
              <w:jc w:val="both"/>
              <w:rPr>
                <w:color w:val="000000"/>
              </w:rPr>
            </w:pPr>
            <w:r w:rsidRPr="00497FC5">
              <w:rPr>
                <w:color w:val="000000"/>
              </w:rPr>
              <w:t>Teenistuja peab pidevalt tegelema enesetäiendamisega, osavõtt PRIA poolt korraldatud koolitustest on kohustuslik.</w:t>
            </w:r>
          </w:p>
        </w:tc>
      </w:tr>
    </w:tbl>
    <w:p w:rsidR="0007078E" w:rsidRDefault="0007078E">
      <w:pPr>
        <w:rPr>
          <w:color w:val="000000"/>
        </w:rPr>
      </w:pPr>
    </w:p>
    <w:p w:rsidR="008201CD" w:rsidRPr="00497FC5" w:rsidRDefault="008201CD">
      <w:pPr>
        <w:rPr>
          <w:color w:val="000000"/>
        </w:rPr>
      </w:pPr>
    </w:p>
    <w:p w:rsidR="0007078E" w:rsidRPr="00497FC5" w:rsidRDefault="006E7FD6">
      <w:pPr>
        <w:pStyle w:val="Heading5"/>
        <w:rPr>
          <w:color w:val="000000"/>
          <w:sz w:val="28"/>
          <w:lang w:val="et-EE"/>
        </w:rPr>
      </w:pPr>
      <w:r w:rsidRPr="00497FC5">
        <w:rPr>
          <w:color w:val="000000"/>
          <w:sz w:val="28"/>
          <w:lang w:val="et-EE"/>
        </w:rPr>
        <w:t>TÖÖANDJA POOLT TAGATAVAD TÖÖVAHENDID</w:t>
      </w:r>
    </w:p>
    <w:p w:rsidR="0007078E" w:rsidRPr="00497FC5" w:rsidRDefault="0007078E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07078E" w:rsidRPr="00497FC5">
        <w:trPr>
          <w:jc w:val="center"/>
        </w:trPr>
        <w:tc>
          <w:tcPr>
            <w:tcW w:w="4261" w:type="dxa"/>
          </w:tcPr>
          <w:p w:rsidR="0007078E" w:rsidRPr="00497FC5" w:rsidRDefault="006E7FD6">
            <w:pPr>
              <w:jc w:val="center"/>
              <w:rPr>
                <w:b/>
                <w:bCs/>
                <w:color w:val="000000"/>
              </w:rPr>
            </w:pPr>
            <w:r w:rsidRPr="00497FC5">
              <w:rPr>
                <w:b/>
                <w:bCs/>
                <w:color w:val="000000"/>
              </w:rPr>
              <w:t>Teenistuja töövahenditeks on:</w:t>
            </w:r>
          </w:p>
        </w:tc>
        <w:tc>
          <w:tcPr>
            <w:tcW w:w="4261" w:type="dxa"/>
          </w:tcPr>
          <w:p w:rsidR="0007078E" w:rsidRPr="00497FC5" w:rsidRDefault="006E7FD6">
            <w:pPr>
              <w:jc w:val="center"/>
              <w:rPr>
                <w:b/>
                <w:bCs/>
                <w:color w:val="000000"/>
              </w:rPr>
            </w:pPr>
            <w:r w:rsidRPr="00497FC5">
              <w:rPr>
                <w:b/>
                <w:bCs/>
                <w:color w:val="000000"/>
              </w:rPr>
              <w:t>Tal on kasutada:</w:t>
            </w:r>
          </w:p>
        </w:tc>
      </w:tr>
      <w:tr w:rsidR="0007078E" w:rsidRPr="00497FC5">
        <w:trPr>
          <w:jc w:val="center"/>
        </w:trPr>
        <w:tc>
          <w:tcPr>
            <w:tcW w:w="4261" w:type="dxa"/>
          </w:tcPr>
          <w:p w:rsidR="0007078E" w:rsidRPr="00497FC5" w:rsidRDefault="006E7FD6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arvuti koos lisaseadmete ja vajaliku tarkvaraga</w:t>
            </w:r>
          </w:p>
          <w:p w:rsidR="0007078E" w:rsidRPr="00497FC5" w:rsidRDefault="006E7FD6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telefon</w:t>
            </w:r>
          </w:p>
          <w:p w:rsidR="0007078E" w:rsidRPr="00497FC5" w:rsidRDefault="006E7FD6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büroomööbel</w:t>
            </w:r>
          </w:p>
        </w:tc>
        <w:tc>
          <w:tcPr>
            <w:tcW w:w="4261" w:type="dxa"/>
          </w:tcPr>
          <w:p w:rsidR="0007078E" w:rsidRPr="00497FC5" w:rsidRDefault="006E7FD6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kantseleitarbed</w:t>
            </w:r>
          </w:p>
          <w:p w:rsidR="0007078E" w:rsidRPr="00497FC5" w:rsidRDefault="006E7FD6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koopiamasin</w:t>
            </w:r>
          </w:p>
          <w:p w:rsidR="0007078E" w:rsidRPr="00497FC5" w:rsidRDefault="006E7FD6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paberipurustaja</w:t>
            </w:r>
          </w:p>
          <w:p w:rsidR="0007078E" w:rsidRPr="00497FC5" w:rsidRDefault="006E7FD6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printer</w:t>
            </w:r>
          </w:p>
        </w:tc>
      </w:tr>
    </w:tbl>
    <w:p w:rsidR="0007078E" w:rsidRPr="00497FC5" w:rsidRDefault="0007078E">
      <w:pPr>
        <w:rPr>
          <w:color w:val="000000"/>
        </w:rPr>
      </w:pPr>
    </w:p>
    <w:p w:rsidR="00F8475B" w:rsidRPr="00497FC5" w:rsidRDefault="006E7FD6">
      <w:pPr>
        <w:rPr>
          <w:color w:val="000000"/>
        </w:rPr>
      </w:pPr>
      <w:r w:rsidRPr="00497FC5">
        <w:rPr>
          <w:color w:val="000000"/>
        </w:rPr>
        <w:tab/>
      </w:r>
      <w:r w:rsidRPr="00497FC5">
        <w:rPr>
          <w:color w:val="000000"/>
        </w:rPr>
        <w:tab/>
      </w:r>
      <w:r w:rsidRPr="00497FC5">
        <w:rPr>
          <w:color w:val="000000"/>
        </w:rPr>
        <w:tab/>
      </w:r>
    </w:p>
    <w:p w:rsidR="008201CD" w:rsidRDefault="008201CD" w:rsidP="003D2A9F">
      <w:pPr>
        <w:jc w:val="center"/>
        <w:rPr>
          <w:b/>
          <w:color w:val="000000"/>
        </w:rPr>
      </w:pPr>
    </w:p>
    <w:p w:rsidR="008201CD" w:rsidRDefault="008201CD" w:rsidP="003D2A9F">
      <w:pPr>
        <w:jc w:val="center"/>
        <w:rPr>
          <w:b/>
          <w:color w:val="000000"/>
        </w:rPr>
      </w:pPr>
    </w:p>
    <w:p w:rsidR="008201CD" w:rsidRDefault="008201CD" w:rsidP="003D2A9F">
      <w:pPr>
        <w:jc w:val="center"/>
        <w:rPr>
          <w:b/>
          <w:color w:val="000000"/>
        </w:rPr>
      </w:pPr>
    </w:p>
    <w:p w:rsidR="0007078E" w:rsidRPr="00497FC5" w:rsidRDefault="006E7FD6" w:rsidP="003D2A9F">
      <w:pPr>
        <w:jc w:val="center"/>
        <w:rPr>
          <w:b/>
          <w:color w:val="000000"/>
        </w:rPr>
      </w:pPr>
      <w:r w:rsidRPr="00497FC5">
        <w:rPr>
          <w:b/>
          <w:color w:val="000000"/>
        </w:rPr>
        <w:lastRenderedPageBreak/>
        <w:t>KVALIFIKATSIOONINÕUDED</w:t>
      </w:r>
    </w:p>
    <w:p w:rsidR="0007078E" w:rsidRPr="00497FC5" w:rsidRDefault="0007078E">
      <w:pPr>
        <w:jc w:val="center"/>
        <w:rPr>
          <w:b/>
          <w:bCs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358"/>
      </w:tblGrid>
      <w:tr w:rsidR="0007078E" w:rsidRPr="00497FC5" w:rsidTr="003D30A0">
        <w:tc>
          <w:tcPr>
            <w:tcW w:w="2840" w:type="dxa"/>
          </w:tcPr>
          <w:p w:rsidR="0007078E" w:rsidRPr="00497FC5" w:rsidRDefault="000707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1" w:type="dxa"/>
          </w:tcPr>
          <w:p w:rsidR="0007078E" w:rsidRPr="00497FC5" w:rsidRDefault="006E7FD6">
            <w:pPr>
              <w:pStyle w:val="Heading5"/>
              <w:rPr>
                <w:color w:val="000000"/>
                <w:lang w:val="et-EE"/>
              </w:rPr>
            </w:pPr>
            <w:r w:rsidRPr="00497FC5">
              <w:rPr>
                <w:color w:val="000000"/>
                <w:lang w:val="et-EE"/>
              </w:rPr>
              <w:t>Kohustuslikud</w:t>
            </w:r>
          </w:p>
        </w:tc>
        <w:tc>
          <w:tcPr>
            <w:tcW w:w="3358" w:type="dxa"/>
          </w:tcPr>
          <w:p w:rsidR="0007078E" w:rsidRPr="00497FC5" w:rsidRDefault="006E7FD6">
            <w:pPr>
              <w:jc w:val="center"/>
              <w:rPr>
                <w:b/>
                <w:bCs/>
                <w:color w:val="000000"/>
              </w:rPr>
            </w:pPr>
            <w:r w:rsidRPr="00497FC5">
              <w:rPr>
                <w:b/>
                <w:bCs/>
                <w:color w:val="000000"/>
              </w:rPr>
              <w:t>Soovitavad</w:t>
            </w:r>
          </w:p>
        </w:tc>
      </w:tr>
      <w:tr w:rsidR="0007078E" w:rsidRPr="00497FC5" w:rsidTr="003D30A0">
        <w:tc>
          <w:tcPr>
            <w:tcW w:w="2840" w:type="dxa"/>
          </w:tcPr>
          <w:p w:rsidR="0007078E" w:rsidRPr="00497FC5" w:rsidRDefault="006E7FD6">
            <w:pPr>
              <w:pStyle w:val="Heading1"/>
              <w:rPr>
                <w:bCs/>
                <w:color w:val="000000"/>
                <w:lang w:val="et-EE"/>
              </w:rPr>
            </w:pPr>
            <w:r w:rsidRPr="00497FC5">
              <w:rPr>
                <w:bCs/>
                <w:color w:val="000000"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07078E" w:rsidRPr="00497FC5" w:rsidRDefault="006E7FD6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keskharidus</w:t>
            </w:r>
          </w:p>
        </w:tc>
        <w:tc>
          <w:tcPr>
            <w:tcW w:w="3358" w:type="dxa"/>
          </w:tcPr>
          <w:p w:rsidR="0007078E" w:rsidRPr="00497FC5" w:rsidRDefault="006E7FD6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IT alane</w:t>
            </w:r>
          </w:p>
        </w:tc>
      </w:tr>
      <w:tr w:rsidR="0007078E" w:rsidRPr="00497FC5" w:rsidTr="003D30A0">
        <w:tc>
          <w:tcPr>
            <w:tcW w:w="2840" w:type="dxa"/>
          </w:tcPr>
          <w:p w:rsidR="0007078E" w:rsidRPr="00497FC5" w:rsidRDefault="006E7FD6">
            <w:pPr>
              <w:rPr>
                <w:b/>
                <w:bCs/>
                <w:color w:val="000000"/>
              </w:rPr>
            </w:pPr>
            <w:r w:rsidRPr="00497FC5">
              <w:rPr>
                <w:b/>
                <w:bCs/>
                <w:color w:val="000000"/>
              </w:rPr>
              <w:t>Teadmised, kogemused</w:t>
            </w:r>
          </w:p>
        </w:tc>
        <w:tc>
          <w:tcPr>
            <w:tcW w:w="2841" w:type="dxa"/>
          </w:tcPr>
          <w:p w:rsidR="0007078E" w:rsidRPr="00497FC5" w:rsidRDefault="006E7FD6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color w:val="000000"/>
                <w:szCs w:val="24"/>
                <w:lang w:val="et-EE"/>
              </w:rPr>
            </w:pPr>
            <w:r w:rsidRPr="00497FC5">
              <w:rPr>
                <w:color w:val="000000"/>
                <w:lang w:val="et-EE"/>
              </w:rPr>
              <w:t>Eesti keele väga hea oskus kõnes ja kirjas</w:t>
            </w:r>
          </w:p>
          <w:p w:rsidR="0007078E" w:rsidRPr="00497FC5" w:rsidRDefault="006E7FD6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color w:val="000000"/>
                <w:szCs w:val="24"/>
                <w:lang w:val="et-EE"/>
              </w:rPr>
            </w:pPr>
            <w:r w:rsidRPr="00497FC5">
              <w:rPr>
                <w:color w:val="000000"/>
                <w:lang w:val="et-EE"/>
              </w:rPr>
              <w:t>Inglise keele rahuldav oskus kõnes ja kirjas</w:t>
            </w:r>
          </w:p>
        </w:tc>
        <w:tc>
          <w:tcPr>
            <w:tcW w:w="3358" w:type="dxa"/>
          </w:tcPr>
          <w:p w:rsidR="0007078E" w:rsidRPr="00497FC5" w:rsidRDefault="006E7FD6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Töökogemus ülesannetega seotud teemadel.</w:t>
            </w:r>
          </w:p>
        </w:tc>
      </w:tr>
      <w:tr w:rsidR="0007078E" w:rsidRPr="00497FC5" w:rsidTr="003D30A0">
        <w:tc>
          <w:tcPr>
            <w:tcW w:w="2840" w:type="dxa"/>
          </w:tcPr>
          <w:p w:rsidR="0007078E" w:rsidRPr="00497FC5" w:rsidRDefault="006E7FD6">
            <w:pPr>
              <w:rPr>
                <w:b/>
                <w:bCs/>
                <w:color w:val="000000"/>
              </w:rPr>
            </w:pPr>
            <w:r w:rsidRPr="00497FC5">
              <w:rPr>
                <w:b/>
                <w:bCs/>
                <w:color w:val="000000"/>
              </w:rPr>
              <w:t>Oskused</w:t>
            </w:r>
          </w:p>
        </w:tc>
        <w:tc>
          <w:tcPr>
            <w:tcW w:w="2841" w:type="dxa"/>
          </w:tcPr>
          <w:p w:rsidR="0007078E" w:rsidRPr="00497FC5" w:rsidRDefault="006E7FD6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Arvutioskus (MS Office kesktase, Internet)</w:t>
            </w:r>
          </w:p>
          <w:p w:rsidR="0007078E" w:rsidRPr="00497FC5" w:rsidRDefault="006E7FD6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Hea suhtlemisoskus</w:t>
            </w:r>
          </w:p>
        </w:tc>
        <w:tc>
          <w:tcPr>
            <w:tcW w:w="3358" w:type="dxa"/>
          </w:tcPr>
          <w:p w:rsidR="005B7043" w:rsidRPr="00497FC5" w:rsidRDefault="005B7043">
            <w:pPr>
              <w:rPr>
                <w:color w:val="000000"/>
              </w:rPr>
            </w:pPr>
          </w:p>
        </w:tc>
      </w:tr>
      <w:tr w:rsidR="0007078E" w:rsidRPr="00497FC5" w:rsidTr="003D30A0">
        <w:tc>
          <w:tcPr>
            <w:tcW w:w="2840" w:type="dxa"/>
          </w:tcPr>
          <w:p w:rsidR="0007078E" w:rsidRPr="00497FC5" w:rsidRDefault="006E7FD6">
            <w:pPr>
              <w:rPr>
                <w:b/>
                <w:bCs/>
                <w:color w:val="000000"/>
              </w:rPr>
            </w:pPr>
            <w:r w:rsidRPr="00497FC5">
              <w:rPr>
                <w:b/>
                <w:bCs/>
                <w:color w:val="000000"/>
              </w:rPr>
              <w:t>Omadused</w:t>
            </w:r>
          </w:p>
        </w:tc>
        <w:tc>
          <w:tcPr>
            <w:tcW w:w="2841" w:type="dxa"/>
          </w:tcPr>
          <w:p w:rsidR="0007078E" w:rsidRPr="00497FC5" w:rsidRDefault="006E7FD6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Korrektsus ja täpsus</w:t>
            </w:r>
          </w:p>
          <w:p w:rsidR="0007078E" w:rsidRPr="00497FC5" w:rsidRDefault="006E7FD6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Meeskonnatöö valmidus</w:t>
            </w:r>
          </w:p>
          <w:p w:rsidR="0007078E" w:rsidRPr="00497FC5" w:rsidRDefault="006E7FD6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Hea stressitaluvus</w:t>
            </w:r>
          </w:p>
          <w:p w:rsidR="0007078E" w:rsidRPr="00497FC5" w:rsidRDefault="006E7FD6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Õppimisvalmidus</w:t>
            </w:r>
          </w:p>
        </w:tc>
        <w:tc>
          <w:tcPr>
            <w:tcW w:w="3358" w:type="dxa"/>
          </w:tcPr>
          <w:p w:rsidR="0007078E" w:rsidRPr="00497FC5" w:rsidRDefault="006E7FD6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Iseseisvus</w:t>
            </w:r>
          </w:p>
          <w:p w:rsidR="0007078E" w:rsidRPr="00497FC5" w:rsidRDefault="006E7FD6" w:rsidP="008F3FA4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497FC5">
              <w:rPr>
                <w:color w:val="000000"/>
              </w:rPr>
              <w:t>Initsiatiivi</w:t>
            </w:r>
            <w:r w:rsidR="008F3FA4" w:rsidRPr="00497FC5">
              <w:rPr>
                <w:color w:val="000000"/>
              </w:rPr>
              <w:t>kus</w:t>
            </w:r>
          </w:p>
        </w:tc>
      </w:tr>
    </w:tbl>
    <w:p w:rsidR="0007078E" w:rsidRPr="00497FC5" w:rsidRDefault="0007078E">
      <w:pPr>
        <w:jc w:val="both"/>
        <w:rPr>
          <w:b/>
          <w:bCs/>
          <w:color w:val="000000"/>
        </w:rPr>
      </w:pPr>
    </w:p>
    <w:p w:rsidR="0007078E" w:rsidRPr="00497FC5" w:rsidRDefault="0007078E">
      <w:pPr>
        <w:jc w:val="both"/>
        <w:rPr>
          <w:b/>
          <w:bCs/>
          <w:color w:val="000000"/>
        </w:rPr>
      </w:pPr>
    </w:p>
    <w:p w:rsidR="003D30A0" w:rsidRPr="00497FC5" w:rsidRDefault="003D30A0">
      <w:pPr>
        <w:jc w:val="both"/>
        <w:rPr>
          <w:b/>
          <w:bCs/>
          <w:color w:val="000000"/>
        </w:rPr>
      </w:pPr>
    </w:p>
    <w:p w:rsidR="008201CD" w:rsidRPr="00D52D26" w:rsidRDefault="008201CD" w:rsidP="008201CD">
      <w:pPr>
        <w:pStyle w:val="Header"/>
        <w:tabs>
          <w:tab w:val="clear" w:pos="4153"/>
          <w:tab w:val="clear" w:pos="8306"/>
        </w:tabs>
        <w:rPr>
          <w:szCs w:val="24"/>
        </w:rPr>
      </w:pPr>
      <w:r w:rsidRPr="00CA529B">
        <w:rPr>
          <w:b/>
          <w:szCs w:val="24"/>
        </w:rPr>
        <w:t>TÖÖANDJA ESINDAJA</w:t>
      </w:r>
      <w:r w:rsidRPr="00D52D26">
        <w:rPr>
          <w:szCs w:val="24"/>
        </w:rPr>
        <w:t xml:space="preserve"> </w:t>
      </w:r>
      <w:r w:rsidRPr="00D52D26">
        <w:rPr>
          <w:szCs w:val="24"/>
        </w:rPr>
        <w:tab/>
      </w:r>
      <w:r w:rsidRPr="00D52D26">
        <w:rPr>
          <w:szCs w:val="24"/>
        </w:rPr>
        <w:tab/>
      </w:r>
      <w:r w:rsidRPr="00D52D26">
        <w:rPr>
          <w:szCs w:val="24"/>
        </w:rPr>
        <w:tab/>
        <w:t>Nimi</w:t>
      </w:r>
      <w:r>
        <w:rPr>
          <w:szCs w:val="24"/>
        </w:rPr>
        <w:t xml:space="preserve">: </w:t>
      </w:r>
      <w:r w:rsidRPr="00D52D26">
        <w:rPr>
          <w:szCs w:val="24"/>
        </w:rPr>
        <w:t>Jaan Kallas</w:t>
      </w:r>
    </w:p>
    <w:p w:rsidR="008201CD" w:rsidRPr="00D52D26" w:rsidRDefault="008201CD" w:rsidP="008201CD"/>
    <w:p w:rsidR="008201CD" w:rsidRPr="008A4F94" w:rsidRDefault="008201CD" w:rsidP="008201CD">
      <w:r w:rsidRPr="008A4F94">
        <w:t xml:space="preserve">Kuupäev </w:t>
      </w:r>
      <w:r w:rsidRPr="008A4F94">
        <w:tab/>
      </w:r>
      <w:r w:rsidRPr="008A4F94">
        <w:tab/>
      </w:r>
      <w:r w:rsidRPr="008A4F94">
        <w:tab/>
      </w:r>
      <w:r w:rsidRPr="008A4F94">
        <w:tab/>
      </w:r>
      <w:r w:rsidRPr="008A4F94">
        <w:tab/>
        <w:t>Allkiri (allkirjastatud digitaalselt)</w:t>
      </w:r>
    </w:p>
    <w:p w:rsidR="008201CD" w:rsidRPr="008A4F94" w:rsidRDefault="008201CD" w:rsidP="008201CD"/>
    <w:p w:rsidR="008201CD" w:rsidRPr="008A4F94" w:rsidRDefault="008201CD" w:rsidP="008201CD"/>
    <w:p w:rsidR="008201CD" w:rsidRPr="008A4F94" w:rsidRDefault="008201CD" w:rsidP="008201CD">
      <w:r w:rsidRPr="008A4F94">
        <w:rPr>
          <w:b/>
        </w:rPr>
        <w:t>VAHETU JUHT</w:t>
      </w:r>
      <w:r w:rsidRPr="008A4F94">
        <w:tab/>
      </w:r>
      <w:r w:rsidRPr="008A4F94">
        <w:tab/>
      </w:r>
      <w:r w:rsidRPr="008A4F94">
        <w:tab/>
      </w:r>
      <w:r w:rsidRPr="008A4F94">
        <w:tab/>
        <w:t xml:space="preserve">Nimi: </w:t>
      </w:r>
      <w:r>
        <w:t>Olaf Laurisson</w:t>
      </w:r>
    </w:p>
    <w:p w:rsidR="008201CD" w:rsidRDefault="008201CD" w:rsidP="008201CD"/>
    <w:p w:rsidR="008201CD" w:rsidRPr="008A4F94" w:rsidRDefault="008201CD" w:rsidP="008201CD">
      <w:r w:rsidRPr="008A4F94">
        <w:t>Kuupäev</w:t>
      </w:r>
      <w:r w:rsidRPr="008A4F94">
        <w:tab/>
      </w:r>
      <w:r w:rsidRPr="008A4F94">
        <w:tab/>
      </w:r>
      <w:r w:rsidRPr="008A4F94">
        <w:tab/>
      </w:r>
      <w:r w:rsidRPr="008A4F94">
        <w:tab/>
      </w:r>
      <w:r w:rsidRPr="008A4F94">
        <w:tab/>
        <w:t>Allkiri (allkirjastatud digitaalselt)</w:t>
      </w:r>
    </w:p>
    <w:p w:rsidR="008201CD" w:rsidRPr="008A4F94" w:rsidRDefault="008201CD" w:rsidP="008201CD"/>
    <w:p w:rsidR="008201CD" w:rsidRPr="008A4F94" w:rsidRDefault="008201CD" w:rsidP="008201CD"/>
    <w:p w:rsidR="008201CD" w:rsidRPr="008A4F94" w:rsidRDefault="008201CD" w:rsidP="008201CD">
      <w:pPr>
        <w:jc w:val="both"/>
      </w:pPr>
      <w:r w:rsidRPr="008A4F94">
        <w:t>Kinnitan, et olen tutvunud ametijuhendiga ja kohustun järgima sellega ettenähtud tingimusi ja nõudeid.</w:t>
      </w:r>
    </w:p>
    <w:p w:rsidR="008201CD" w:rsidRPr="008A4F94" w:rsidRDefault="008201CD" w:rsidP="008201CD"/>
    <w:p w:rsidR="008201CD" w:rsidRDefault="008201CD" w:rsidP="008201CD">
      <w:r w:rsidRPr="008A4F94">
        <w:rPr>
          <w:b/>
        </w:rPr>
        <w:t>TEENISTUJA</w:t>
      </w:r>
      <w:r w:rsidRPr="008A4F94">
        <w:rPr>
          <w:b/>
        </w:rPr>
        <w:tab/>
      </w:r>
      <w:r w:rsidRPr="008A4F94">
        <w:rPr>
          <w:b/>
        </w:rPr>
        <w:tab/>
      </w:r>
      <w:r w:rsidRPr="008A4F94">
        <w:tab/>
      </w:r>
      <w:r w:rsidRPr="008A4F94">
        <w:tab/>
        <w:t xml:space="preserve">Nimi: </w:t>
      </w:r>
      <w:r>
        <w:t xml:space="preserve">Ehtel </w:t>
      </w:r>
      <w:proofErr w:type="spellStart"/>
      <w:r>
        <w:t>Taevere</w:t>
      </w:r>
      <w:proofErr w:type="spellEnd"/>
    </w:p>
    <w:p w:rsidR="008201CD" w:rsidRDefault="008201CD" w:rsidP="008201CD"/>
    <w:p w:rsidR="008201CD" w:rsidRPr="008A4F94" w:rsidRDefault="008201CD" w:rsidP="008201CD">
      <w:r w:rsidRPr="008A4F94">
        <w:t xml:space="preserve">Kuupäev </w:t>
      </w:r>
      <w:r w:rsidRPr="008A4F94">
        <w:tab/>
      </w:r>
      <w:r w:rsidRPr="008A4F94">
        <w:tab/>
      </w:r>
      <w:r w:rsidRPr="008A4F94">
        <w:tab/>
      </w:r>
      <w:r w:rsidRPr="008A4F94">
        <w:tab/>
      </w:r>
      <w:r w:rsidRPr="008A4F94">
        <w:tab/>
        <w:t>Allkiri (allkirjastatud digitaalselt)</w:t>
      </w:r>
    </w:p>
    <w:p w:rsidR="008201CD" w:rsidRPr="008D5290" w:rsidRDefault="008201CD" w:rsidP="008201CD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</w:p>
    <w:p w:rsidR="0007078E" w:rsidRPr="00F3170D" w:rsidRDefault="0007078E" w:rsidP="008201CD">
      <w:pPr>
        <w:pStyle w:val="Header"/>
        <w:tabs>
          <w:tab w:val="clear" w:pos="4153"/>
          <w:tab w:val="clear" w:pos="8306"/>
        </w:tabs>
        <w:rPr>
          <w:color w:val="000000"/>
        </w:rPr>
      </w:pPr>
    </w:p>
    <w:sectPr w:rsidR="0007078E" w:rsidRPr="00F3170D" w:rsidSect="003D30A0">
      <w:headerReference w:type="default" r:id="rId8"/>
      <w:footerReference w:type="first" r:id="rId9"/>
      <w:pgSz w:w="11906" w:h="16838" w:code="9"/>
      <w:pgMar w:top="1440" w:right="85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443" w:rsidRDefault="00DE0443">
      <w:r>
        <w:separator/>
      </w:r>
    </w:p>
  </w:endnote>
  <w:endnote w:type="continuationSeparator" w:id="0">
    <w:p w:rsidR="00DE0443" w:rsidRDefault="00DE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664" w:rsidRDefault="00983664" w:rsidP="00983664">
    <w:pPr>
      <w:pStyle w:val="Footer"/>
      <w:ind w:left="-142"/>
    </w:pPr>
    <w:r>
      <w:t>*Ametijuhendis kasutatakse üldmõistet teenistuja nii töötajate kui ametnike kohta</w:t>
    </w:r>
  </w:p>
  <w:p w:rsidR="00983664" w:rsidRDefault="00983664">
    <w:pPr>
      <w:pStyle w:val="Footer"/>
    </w:pPr>
  </w:p>
  <w:p w:rsidR="00983664" w:rsidRDefault="00983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443" w:rsidRDefault="00DE0443">
      <w:r>
        <w:separator/>
      </w:r>
    </w:p>
  </w:footnote>
  <w:footnote w:type="continuationSeparator" w:id="0">
    <w:p w:rsidR="00DE0443" w:rsidRDefault="00DE0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A81" w:rsidRDefault="008B6A81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8B6A81" w:rsidRDefault="008B6A81">
    <w:pPr>
      <w:pStyle w:val="Header"/>
      <w:rPr>
        <w:lang w:val="et-EE"/>
      </w:rPr>
    </w:pPr>
    <w:r>
      <w:rPr>
        <w:lang w:val="et-EE"/>
      </w:rPr>
      <w:t>Ametijuhend</w:t>
    </w:r>
  </w:p>
  <w:p w:rsidR="008B6A81" w:rsidRDefault="008B6A81">
    <w:pPr>
      <w:pStyle w:val="Header"/>
    </w:pPr>
    <w:r>
      <w:t>Ehtel Taevere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D6"/>
    <w:rsid w:val="000038DA"/>
    <w:rsid w:val="000449F1"/>
    <w:rsid w:val="0007078E"/>
    <w:rsid w:val="00093116"/>
    <w:rsid w:val="00094A71"/>
    <w:rsid w:val="0013202C"/>
    <w:rsid w:val="00182F43"/>
    <w:rsid w:val="001E5606"/>
    <w:rsid w:val="0020770C"/>
    <w:rsid w:val="0024274A"/>
    <w:rsid w:val="002B4E44"/>
    <w:rsid w:val="002C0974"/>
    <w:rsid w:val="002D1F13"/>
    <w:rsid w:val="002E275E"/>
    <w:rsid w:val="003033E5"/>
    <w:rsid w:val="00351656"/>
    <w:rsid w:val="00391774"/>
    <w:rsid w:val="003A38A0"/>
    <w:rsid w:val="003D2A9F"/>
    <w:rsid w:val="003D30A0"/>
    <w:rsid w:val="003F01E8"/>
    <w:rsid w:val="00424653"/>
    <w:rsid w:val="00475621"/>
    <w:rsid w:val="00493984"/>
    <w:rsid w:val="00497FC5"/>
    <w:rsid w:val="004A1E71"/>
    <w:rsid w:val="00501489"/>
    <w:rsid w:val="0053666E"/>
    <w:rsid w:val="0058740F"/>
    <w:rsid w:val="005B7043"/>
    <w:rsid w:val="005E338B"/>
    <w:rsid w:val="00621305"/>
    <w:rsid w:val="006525B1"/>
    <w:rsid w:val="00673EC1"/>
    <w:rsid w:val="006E7FD6"/>
    <w:rsid w:val="006F2CE8"/>
    <w:rsid w:val="006F5A16"/>
    <w:rsid w:val="00720E9A"/>
    <w:rsid w:val="007259C3"/>
    <w:rsid w:val="00765D1A"/>
    <w:rsid w:val="0077017B"/>
    <w:rsid w:val="00790B24"/>
    <w:rsid w:val="007A1D00"/>
    <w:rsid w:val="007D15DA"/>
    <w:rsid w:val="007F4104"/>
    <w:rsid w:val="007F6E11"/>
    <w:rsid w:val="008017E4"/>
    <w:rsid w:val="008201CD"/>
    <w:rsid w:val="008327AE"/>
    <w:rsid w:val="008623A7"/>
    <w:rsid w:val="00874888"/>
    <w:rsid w:val="008B6A81"/>
    <w:rsid w:val="008D7ABB"/>
    <w:rsid w:val="008F3FA4"/>
    <w:rsid w:val="0090133F"/>
    <w:rsid w:val="00970B1A"/>
    <w:rsid w:val="00983664"/>
    <w:rsid w:val="009924DD"/>
    <w:rsid w:val="009A2913"/>
    <w:rsid w:val="009C44EB"/>
    <w:rsid w:val="009C6C82"/>
    <w:rsid w:val="00A55DDE"/>
    <w:rsid w:val="00A92C6C"/>
    <w:rsid w:val="00A95C81"/>
    <w:rsid w:val="00A97C23"/>
    <w:rsid w:val="00B372B7"/>
    <w:rsid w:val="00B3779D"/>
    <w:rsid w:val="00B51A28"/>
    <w:rsid w:val="00B968D3"/>
    <w:rsid w:val="00BF1FD2"/>
    <w:rsid w:val="00C418F4"/>
    <w:rsid w:val="00C42135"/>
    <w:rsid w:val="00C8043C"/>
    <w:rsid w:val="00C86A7A"/>
    <w:rsid w:val="00CF1F47"/>
    <w:rsid w:val="00D863EF"/>
    <w:rsid w:val="00DA422B"/>
    <w:rsid w:val="00DE0443"/>
    <w:rsid w:val="00DE5493"/>
    <w:rsid w:val="00E658A9"/>
    <w:rsid w:val="00EA684C"/>
    <w:rsid w:val="00ED7BA0"/>
    <w:rsid w:val="00F3170D"/>
    <w:rsid w:val="00F60AEB"/>
    <w:rsid w:val="00F8475B"/>
    <w:rsid w:val="00F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6EC268-F93F-4443-BFC4-9AB78A76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7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7078E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07078E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07078E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07078E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07078E"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078E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rsid w:val="0007078E"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rsid w:val="000707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07078E"/>
  </w:style>
  <w:style w:type="paragraph" w:styleId="BalloonText">
    <w:name w:val="Balloon Text"/>
    <w:basedOn w:val="Normal"/>
    <w:semiHidden/>
    <w:rsid w:val="0007078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83664"/>
    <w:rPr>
      <w:sz w:val="24"/>
      <w:szCs w:val="24"/>
      <w:lang w:eastAsia="en-US"/>
    </w:rPr>
  </w:style>
  <w:style w:type="character" w:customStyle="1" w:styleId="HeaderChar">
    <w:name w:val="Header Char"/>
    <w:link w:val="Header"/>
    <w:rsid w:val="008201CD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95409-3F3A-4C5A-ACE6-0E2B7A72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1518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10303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subject/>
  <dc:creator>kadip</dc:creator>
  <cp:keywords/>
  <cp:lastModifiedBy>Tiiu Klement</cp:lastModifiedBy>
  <cp:revision>2</cp:revision>
  <cp:lastPrinted>2008-01-02T07:27:00Z</cp:lastPrinted>
  <dcterms:created xsi:type="dcterms:W3CDTF">2018-02-06T13:31:00Z</dcterms:created>
  <dcterms:modified xsi:type="dcterms:W3CDTF">2018-02-06T13:31:00Z</dcterms:modified>
</cp:coreProperties>
</file>