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098" w:rsidRDefault="00C77098">
      <w:pPr>
        <w:pStyle w:val="Heading1"/>
        <w:jc w:val="center"/>
        <w:rPr>
          <w:sz w:val="28"/>
        </w:rPr>
      </w:pPr>
      <w:bookmarkStart w:id="0" w:name="_GoBack"/>
      <w:bookmarkEnd w:id="0"/>
      <w:r>
        <w:rPr>
          <w:sz w:val="28"/>
        </w:rPr>
        <w:t>Põllumajanduse Registrite ja Informatsiooni Amet</w:t>
      </w:r>
    </w:p>
    <w:p w:rsidR="00C77098" w:rsidRDefault="00C77098">
      <w:pPr>
        <w:pStyle w:val="Heading1"/>
        <w:jc w:val="center"/>
        <w:rPr>
          <w:sz w:val="32"/>
          <w:lang w:val="en-US"/>
        </w:rPr>
      </w:pPr>
      <w:r>
        <w:rPr>
          <w:sz w:val="32"/>
        </w:rPr>
        <w:t>AMETIJUHEND</w:t>
      </w:r>
    </w:p>
    <w:p w:rsidR="00C77098" w:rsidRDefault="00C7709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C77098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C77098" w:rsidRDefault="00C77098">
            <w:pPr>
              <w:pStyle w:val="Heading2"/>
              <w:jc w:val="left"/>
            </w:pPr>
            <w:r>
              <w:t>Ametikoht</w:t>
            </w:r>
          </w:p>
        </w:tc>
        <w:tc>
          <w:tcPr>
            <w:tcW w:w="4261" w:type="dxa"/>
          </w:tcPr>
          <w:p w:rsidR="00C77098" w:rsidRDefault="00E35D57">
            <w:r>
              <w:t>Põldude registri büroo juhtivspetsialist</w:t>
            </w:r>
          </w:p>
        </w:tc>
      </w:tr>
      <w:tr w:rsidR="00C77098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C77098" w:rsidRDefault="00C77098">
            <w:pPr>
              <w:pStyle w:val="Heading2"/>
              <w:jc w:val="left"/>
            </w:pPr>
            <w:r>
              <w:t>Teenistuja</w:t>
            </w:r>
          </w:p>
        </w:tc>
        <w:tc>
          <w:tcPr>
            <w:tcW w:w="4261" w:type="dxa"/>
          </w:tcPr>
          <w:p w:rsidR="00C77098" w:rsidRDefault="00A5289E">
            <w:pPr>
              <w:rPr>
                <w:b/>
              </w:rPr>
            </w:pPr>
            <w:r>
              <w:rPr>
                <w:b/>
              </w:rPr>
              <w:t>Aivar Arik</w:t>
            </w:r>
          </w:p>
        </w:tc>
      </w:tr>
      <w:tr w:rsidR="00C77098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C77098" w:rsidRDefault="00C7709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:rsidR="00C77098" w:rsidRDefault="00D766CE">
            <w:r>
              <w:t>Otsetoetuste</w:t>
            </w:r>
            <w:r w:rsidR="009E1611">
              <w:t xml:space="preserve"> osakond</w:t>
            </w:r>
            <w:r w:rsidR="000A29DF">
              <w:t>, põldude registri büroo</w:t>
            </w:r>
          </w:p>
        </w:tc>
      </w:tr>
      <w:tr w:rsidR="00C77098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C77098" w:rsidRDefault="00DF1C1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:rsidR="00C77098" w:rsidRDefault="00510656">
            <w:r>
              <w:t xml:space="preserve">Põldude registri büroo </w:t>
            </w:r>
            <w:r w:rsidR="00975418">
              <w:t>juhataja</w:t>
            </w:r>
          </w:p>
        </w:tc>
      </w:tr>
      <w:tr w:rsidR="00C77098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C77098" w:rsidRDefault="00C7709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:rsidR="00C77098" w:rsidRPr="00876677" w:rsidRDefault="00876677">
            <w:r w:rsidRPr="00876677">
              <w:t>Ei ole</w:t>
            </w:r>
          </w:p>
        </w:tc>
      </w:tr>
      <w:tr w:rsidR="00C77098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C77098" w:rsidRDefault="00C7709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:rsidR="00C77098" w:rsidRDefault="003930E6">
            <w:r>
              <w:t xml:space="preserve">Põldude registri büroo </w:t>
            </w:r>
            <w:r w:rsidR="001700CB">
              <w:t>pea</w:t>
            </w:r>
            <w:r>
              <w:t>spetsialist</w:t>
            </w:r>
          </w:p>
        </w:tc>
      </w:tr>
      <w:tr w:rsidR="00C77098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C77098" w:rsidRDefault="00C7709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:rsidR="00C77098" w:rsidRDefault="00434496">
            <w:r>
              <w:t>Põldude registri büroo pea</w:t>
            </w:r>
            <w:r w:rsidR="003930E6">
              <w:t>spetsialist</w:t>
            </w:r>
          </w:p>
        </w:tc>
      </w:tr>
      <w:tr w:rsidR="00C77098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C77098" w:rsidRPr="00896731" w:rsidRDefault="00C77098">
            <w:pPr>
              <w:rPr>
                <w:b/>
                <w:sz w:val="28"/>
              </w:rPr>
            </w:pPr>
            <w:r w:rsidRPr="00896731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:rsidR="00C77098" w:rsidRDefault="00896731">
            <w:r>
              <w:t>Põldude registri büroo juhtivspetsialist</w:t>
            </w:r>
            <w:r w:rsidR="003F4CC1">
              <w:t>i</w:t>
            </w:r>
            <w:r w:rsidR="00E73E18">
              <w:t xml:space="preserve"> (1.asendus) ja büroo juhatajat (2.asendus)</w:t>
            </w:r>
          </w:p>
        </w:tc>
      </w:tr>
      <w:tr w:rsidR="00C77098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C77098" w:rsidRDefault="00C77098">
            <w:pPr>
              <w:pStyle w:val="Heading4"/>
              <w:rPr>
                <w:color w:val="auto"/>
              </w:rPr>
            </w:pPr>
            <w:r>
              <w:rPr>
                <w:color w:val="auto"/>
              </w:rPr>
              <w:t>Hindamine</w:t>
            </w:r>
          </w:p>
        </w:tc>
        <w:tc>
          <w:tcPr>
            <w:tcW w:w="4261" w:type="dxa"/>
          </w:tcPr>
          <w:p w:rsidR="00C77098" w:rsidRDefault="00C77098" w:rsidP="001853E7">
            <w:r>
              <w:t xml:space="preserve">Kohustuslik hindamisvestlus </w:t>
            </w:r>
            <w:r w:rsidR="001853E7">
              <w:t xml:space="preserve">vahetu juhiga </w:t>
            </w:r>
            <w:r>
              <w:t>vähemalt 1 kord aastas</w:t>
            </w:r>
          </w:p>
        </w:tc>
      </w:tr>
    </w:tbl>
    <w:p w:rsidR="00C77098" w:rsidRDefault="00C77098">
      <w:pPr>
        <w:pStyle w:val="Heading3"/>
        <w:rPr>
          <w:b w:val="0"/>
          <w:lang w:val="et-EE"/>
        </w:rPr>
      </w:pPr>
    </w:p>
    <w:p w:rsidR="00C77098" w:rsidRDefault="00C77098"/>
    <w:p w:rsidR="00C77098" w:rsidRPr="00C77098" w:rsidRDefault="00C77098">
      <w:pPr>
        <w:pStyle w:val="Heading3"/>
        <w:jc w:val="center"/>
        <w:rPr>
          <w:sz w:val="28"/>
          <w:lang w:val="et-EE"/>
        </w:rPr>
      </w:pPr>
      <w:r w:rsidRPr="00C77098">
        <w:rPr>
          <w:sz w:val="28"/>
          <w:lang w:val="et-EE"/>
        </w:rPr>
        <w:t>TÖÖ LÜHIKIRJELDUS</w:t>
      </w:r>
    </w:p>
    <w:p w:rsidR="001A3BE6" w:rsidRDefault="001A3BE6">
      <w:pPr>
        <w:jc w:val="both"/>
      </w:pPr>
    </w:p>
    <w:p w:rsidR="00C77098" w:rsidRDefault="00126378">
      <w:pPr>
        <w:jc w:val="both"/>
      </w:pPr>
      <w:r>
        <w:t>Põldude registri büroo juhtivspetsialisti</w:t>
      </w:r>
      <w:r w:rsidR="009F1E54">
        <w:t xml:space="preserve"> töö eesmärgiks on tagada</w:t>
      </w:r>
      <w:r w:rsidR="00387E55">
        <w:t xml:space="preserve"> </w:t>
      </w:r>
      <w:r w:rsidR="00514AE2">
        <w:t>pindala</w:t>
      </w:r>
      <w:r w:rsidR="00284288">
        <w:t xml:space="preserve">põhiste </w:t>
      </w:r>
      <w:r w:rsidR="005900E1">
        <w:t xml:space="preserve">maaelu arengukava toetuste ja otsetoetuste </w:t>
      </w:r>
      <w:r w:rsidR="00063CD9">
        <w:t>menetlemisel</w:t>
      </w:r>
      <w:r w:rsidR="00514AE2">
        <w:t xml:space="preserve"> </w:t>
      </w:r>
      <w:r w:rsidR="00387E55">
        <w:t xml:space="preserve">põllumassiivide </w:t>
      </w:r>
      <w:r w:rsidR="00514AE2">
        <w:t>administratiivse ristkontrolli läbiviimine</w:t>
      </w:r>
      <w:r w:rsidR="00F429E7">
        <w:t xml:space="preserve"> vastavalt ke</w:t>
      </w:r>
      <w:r w:rsidR="00D448D2">
        <w:t>htivale seadusandlusele</w:t>
      </w:r>
      <w:r w:rsidR="007E7AD7">
        <w:t xml:space="preserve"> ja </w:t>
      </w:r>
      <w:r w:rsidR="00D54373">
        <w:t>operatiivse info tagamine</w:t>
      </w:r>
      <w:r w:rsidR="00537EF8">
        <w:t xml:space="preserve"> asutuse klientide</w:t>
      </w:r>
      <w:r w:rsidR="00D54373">
        <w:t>le</w:t>
      </w:r>
      <w:r w:rsidR="00537EF8">
        <w:t xml:space="preserve"> oma tööd puudutavates küsimustes</w:t>
      </w:r>
      <w:r w:rsidR="00627F06">
        <w:t>.</w:t>
      </w:r>
      <w:r w:rsidR="002C1638">
        <w:t xml:space="preserve"> Töö tulemusena on tagatud õigeaegsed ja täpsed andmed</w:t>
      </w:r>
      <w:r w:rsidR="0060129F">
        <w:t xml:space="preserve"> </w:t>
      </w:r>
      <w:r w:rsidR="002C1638">
        <w:t>pindalatoetuste menetlemiseks.</w:t>
      </w:r>
    </w:p>
    <w:p w:rsidR="003509F5" w:rsidRDefault="003509F5" w:rsidP="002F4A55">
      <w:pPr>
        <w:pStyle w:val="BodyText"/>
        <w:ind w:right="-58"/>
        <w:rPr>
          <w:color w:val="000000"/>
        </w:rPr>
      </w:pPr>
    </w:p>
    <w:p w:rsidR="00C77098" w:rsidRDefault="00C77098" w:rsidP="002F4A55">
      <w:pPr>
        <w:pStyle w:val="BodyText"/>
        <w:ind w:right="-58"/>
        <w:rPr>
          <w:color w:val="000000"/>
        </w:rPr>
      </w:pPr>
      <w:r>
        <w:rPr>
          <w:color w:val="000000"/>
        </w:rPr>
        <w:t>Teenistuja juhindub oma töös avaliku teenistuse seadusest, tööga seotud õigusaktidest, Põllumajanduse Registrite ja Informatsiooni Ameti (edaspidi PRIA) ja osakonna põhimäärusest, sisekorraeeskirjast</w:t>
      </w:r>
      <w:r w:rsidR="002A69EA">
        <w:rPr>
          <w:color w:val="000000"/>
        </w:rPr>
        <w:t>,</w:t>
      </w:r>
      <w:r w:rsidR="002A69EA" w:rsidRPr="002A69EA">
        <w:rPr>
          <w:color w:val="000000"/>
        </w:rPr>
        <w:t xml:space="preserve"> </w:t>
      </w:r>
      <w:r w:rsidR="002A69EA">
        <w:rPr>
          <w:color w:val="000000"/>
        </w:rPr>
        <w:t>PRIA teenindusstandardist</w:t>
      </w:r>
      <w:r>
        <w:rPr>
          <w:color w:val="000000"/>
        </w:rPr>
        <w:t xml:space="preserve"> ning antud ametijuhendist</w:t>
      </w:r>
      <w:r>
        <w:t>.</w:t>
      </w:r>
    </w:p>
    <w:p w:rsidR="00C77098" w:rsidRDefault="00C77098">
      <w:pPr>
        <w:ind w:left="-142" w:right="-58"/>
      </w:pPr>
    </w:p>
    <w:p w:rsidR="00C77098" w:rsidRDefault="00C77098">
      <w:pPr>
        <w:pStyle w:val="Heading3"/>
        <w:jc w:val="center"/>
        <w:rPr>
          <w:sz w:val="28"/>
        </w:rPr>
      </w:pPr>
      <w:r>
        <w:rPr>
          <w:sz w:val="28"/>
        </w:rPr>
        <w:t>TEENISTUSKOHUSTUSED</w:t>
      </w:r>
    </w:p>
    <w:p w:rsidR="00C77098" w:rsidRDefault="00C7709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4860"/>
      </w:tblGrid>
      <w:tr w:rsidR="00C77098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C77098" w:rsidRDefault="00C77098">
            <w:pPr>
              <w:jc w:val="center"/>
              <w:rPr>
                <w:b/>
              </w:rPr>
            </w:pPr>
            <w:r>
              <w:rPr>
                <w:b/>
              </w:rPr>
              <w:t>Peamised tööülesanded</w:t>
            </w:r>
          </w:p>
        </w:tc>
        <w:tc>
          <w:tcPr>
            <w:tcW w:w="4860" w:type="dxa"/>
          </w:tcPr>
          <w:p w:rsidR="00C77098" w:rsidRDefault="00C77098">
            <w:pPr>
              <w:jc w:val="center"/>
              <w:rPr>
                <w:b/>
              </w:rPr>
            </w:pPr>
            <w:r>
              <w:rPr>
                <w:b/>
              </w:rPr>
              <w:t>Töötulemused ja kvaliteet</w:t>
            </w:r>
          </w:p>
        </w:tc>
      </w:tr>
      <w:tr w:rsidR="0030776A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30776A" w:rsidRDefault="0030776A">
            <w:r>
              <w:rPr>
                <w:color w:val="000000"/>
              </w:rPr>
              <w:t>Põllumajandusliku haritava maa üle peetavat arvestust puu</w:t>
            </w:r>
            <w:r w:rsidR="0030518B">
              <w:rPr>
                <w:color w:val="000000"/>
              </w:rPr>
              <w:t>dutava seadusandluse tundmine</w:t>
            </w:r>
          </w:p>
        </w:tc>
        <w:tc>
          <w:tcPr>
            <w:tcW w:w="4860" w:type="dxa"/>
          </w:tcPr>
          <w:p w:rsidR="004405EA" w:rsidRDefault="004405EA" w:rsidP="004405EA">
            <w:pPr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>Teenistuja teab kõiki nii Eesti Vabariigi kui Euroopa Liidu põllumajandusmaa üle peetavat arvestust puudutavaid seadusandlikke akte ning orienteerub nende sisus</w:t>
            </w:r>
          </w:p>
          <w:p w:rsidR="004405EA" w:rsidRDefault="004405EA" w:rsidP="004405EA">
            <w:pPr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>Teenistuja on kursis ettevalmistamisel olevate seaduseelnõudega</w:t>
            </w:r>
          </w:p>
          <w:p w:rsidR="0030776A" w:rsidRPr="002722CB" w:rsidRDefault="004405EA" w:rsidP="002722CB">
            <w:pPr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Teenistuja leiab vajadusel operatiivselt tööks vajalikud </w:t>
            </w:r>
            <w:r w:rsidR="002722CB">
              <w:rPr>
                <w:color w:val="000000"/>
              </w:rPr>
              <w:t>seadusaktid või nende alalõigud</w:t>
            </w:r>
          </w:p>
        </w:tc>
      </w:tr>
      <w:tr w:rsidR="007E1966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7E1966" w:rsidRDefault="007E1966" w:rsidP="007E1966">
            <w:pPr>
              <w:rPr>
                <w:color w:val="000000"/>
              </w:rPr>
            </w:pPr>
            <w:r>
              <w:rPr>
                <w:color w:val="000000"/>
              </w:rPr>
              <w:t>Osalemine pindalapõhiste toetuste administreerimisel</w:t>
            </w:r>
          </w:p>
        </w:tc>
        <w:tc>
          <w:tcPr>
            <w:tcW w:w="4860" w:type="dxa"/>
          </w:tcPr>
          <w:p w:rsidR="007E1966" w:rsidRDefault="007E1966" w:rsidP="008511AE">
            <w:pPr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>Teenistuja on kursis pindalapõhiste toetuste seadusandluse, põhimõtete ja protseduuridega nii Eest</w:t>
            </w:r>
            <w:r w:rsidR="008511AE">
              <w:rPr>
                <w:color w:val="000000"/>
              </w:rPr>
              <w:t>i Vabariigis kui Euroopa Liidus</w:t>
            </w:r>
          </w:p>
          <w:p w:rsidR="007E1966" w:rsidRDefault="007E1966" w:rsidP="007E1966">
            <w:pPr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Vajalikud </w:t>
            </w:r>
            <w:r w:rsidR="00E73E14">
              <w:rPr>
                <w:color w:val="000000"/>
              </w:rPr>
              <w:t xml:space="preserve">uuendused ja </w:t>
            </w:r>
            <w:r>
              <w:rPr>
                <w:color w:val="000000"/>
              </w:rPr>
              <w:t>parandused pindalapõhiste toetustega seotud seadusandlusesse ja infosüsteemidesse on esitatud õigeaegselt</w:t>
            </w:r>
          </w:p>
          <w:p w:rsidR="0013031B" w:rsidRDefault="0013031B" w:rsidP="007E1966">
            <w:pPr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Teenistuja täidab </w:t>
            </w:r>
            <w:r w:rsidR="00B774B4">
              <w:rPr>
                <w:color w:val="000000"/>
              </w:rPr>
              <w:t xml:space="preserve">büroos </w:t>
            </w:r>
            <w:r>
              <w:rPr>
                <w:color w:val="000000"/>
              </w:rPr>
              <w:t>toetuste infosüsteemi arendusspet</w:t>
            </w:r>
            <w:r w:rsidR="002C2BE7">
              <w:rPr>
                <w:color w:val="000000"/>
              </w:rPr>
              <w:t>s</w:t>
            </w:r>
            <w:r>
              <w:rPr>
                <w:color w:val="000000"/>
              </w:rPr>
              <w:t>ialisti ülesandeid</w:t>
            </w:r>
          </w:p>
          <w:p w:rsidR="007E1966" w:rsidRDefault="007E1966" w:rsidP="007E1966">
            <w:pPr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>Pindalapõhiste toetuste administreerimisel on kinni peetud osakondade</w:t>
            </w:r>
            <w:r w:rsidR="009B1D46">
              <w:rPr>
                <w:color w:val="000000"/>
              </w:rPr>
              <w:t xml:space="preserve"> ja büroode </w:t>
            </w:r>
            <w:r>
              <w:rPr>
                <w:color w:val="000000"/>
              </w:rPr>
              <w:t>vahelistes protseduurides märgitud tähtaegadest</w:t>
            </w:r>
          </w:p>
          <w:p w:rsidR="00437CB1" w:rsidRPr="00E73E14" w:rsidRDefault="00437CB1" w:rsidP="00E73E14">
            <w:pPr>
              <w:numPr>
                <w:ilvl w:val="0"/>
                <w:numId w:val="1"/>
              </w:numPr>
            </w:pPr>
            <w:r>
              <w:t xml:space="preserve">Büroo tegevuse kohta pindalapõhiste toetuste administratiivse ristkontrolli </w:t>
            </w:r>
            <w:r w:rsidR="008E0036">
              <w:t xml:space="preserve">ja </w:t>
            </w:r>
            <w:r w:rsidR="00F613DF">
              <w:t xml:space="preserve">põllumassiivide ületaotlemise </w:t>
            </w:r>
            <w:r w:rsidR="008E0036">
              <w:t xml:space="preserve">kohapealse kontrolli </w:t>
            </w:r>
            <w:r>
              <w:t>läbiviimisel on ko</w:t>
            </w:r>
            <w:r w:rsidR="00E73E14">
              <w:t>ostatud kirjalikud protseduurid</w:t>
            </w:r>
            <w:r w:rsidR="009B1D46">
              <w:t>, mis on kooskõlas seadusandlusega</w:t>
            </w:r>
          </w:p>
        </w:tc>
      </w:tr>
      <w:tr w:rsidR="00431CD1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431CD1" w:rsidRDefault="00D7081D" w:rsidP="00C813E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Põldude registri büroo ja </w:t>
            </w:r>
            <w:r w:rsidR="007A0364">
              <w:rPr>
                <w:color w:val="000000"/>
              </w:rPr>
              <w:t>regioonide osakonna</w:t>
            </w:r>
            <w:r>
              <w:rPr>
                <w:color w:val="000000"/>
              </w:rPr>
              <w:t xml:space="preserve"> spetsialistide nõustamine põllumassiivide ristkontrolli küsimustes</w:t>
            </w:r>
          </w:p>
        </w:tc>
        <w:tc>
          <w:tcPr>
            <w:tcW w:w="4860" w:type="dxa"/>
          </w:tcPr>
          <w:p w:rsidR="007C5314" w:rsidRDefault="007C5314" w:rsidP="005F34F2">
            <w:pPr>
              <w:numPr>
                <w:ilvl w:val="0"/>
                <w:numId w:val="1"/>
              </w:numPr>
            </w:pPr>
            <w:r>
              <w:rPr>
                <w:color w:val="000000"/>
              </w:rPr>
              <w:t>Regioonide osakonna spetsialistidele vajaliku täiendkoolituse korraldamiseks ettepanekute tegemine piirkonna büroo juhatajale</w:t>
            </w:r>
            <w:r>
              <w:t xml:space="preserve"> </w:t>
            </w:r>
          </w:p>
          <w:p w:rsidR="007C6587" w:rsidRPr="00B305D0" w:rsidRDefault="00D7081D" w:rsidP="005F34F2">
            <w:pPr>
              <w:numPr>
                <w:ilvl w:val="0"/>
                <w:numId w:val="1"/>
              </w:numPr>
            </w:pPr>
            <w:r>
              <w:t xml:space="preserve">Büroo ja </w:t>
            </w:r>
            <w:r w:rsidR="000503E8">
              <w:t>regioonide osakonna</w:t>
            </w:r>
            <w:r>
              <w:t xml:space="preserve"> teenistujad on saanud piisava väljaõppe ja nõustamise põllumassiivide </w:t>
            </w:r>
            <w:r w:rsidR="00CE41E1">
              <w:t>administ</w:t>
            </w:r>
            <w:r w:rsidR="0092392A">
              <w:t>r</w:t>
            </w:r>
            <w:r w:rsidR="00CE41E1">
              <w:t xml:space="preserve">atiivseks ja </w:t>
            </w:r>
            <w:r>
              <w:t>kohapealseks kontrolliks.</w:t>
            </w:r>
          </w:p>
        </w:tc>
      </w:tr>
      <w:tr w:rsidR="00C813EA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C813EA" w:rsidRDefault="006D370A" w:rsidP="0088141B">
            <w:pPr>
              <w:rPr>
                <w:color w:val="000000"/>
              </w:rPr>
            </w:pPr>
            <w:r>
              <w:rPr>
                <w:color w:val="000000"/>
              </w:rPr>
              <w:t>Ge</w:t>
            </w:r>
            <w:r w:rsidR="008F46DA">
              <w:rPr>
                <w:color w:val="000000"/>
              </w:rPr>
              <w:t>o</w:t>
            </w:r>
            <w:r>
              <w:rPr>
                <w:color w:val="000000"/>
              </w:rPr>
              <w:t>infosüsteemi</w:t>
            </w:r>
            <w:r w:rsidR="00C813EA">
              <w:rPr>
                <w:color w:val="000000"/>
              </w:rPr>
              <w:t xml:space="preserve"> arendustöö</w:t>
            </w:r>
          </w:p>
        </w:tc>
        <w:tc>
          <w:tcPr>
            <w:tcW w:w="4860" w:type="dxa"/>
          </w:tcPr>
          <w:p w:rsidR="00C813EA" w:rsidRDefault="00C813EA" w:rsidP="0088141B">
            <w:pPr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>Teenistuja teeb operatiivselt ettepanekuid infosüsteemi arendamiseks vastavalt Eesti Vabariigis ja Euroopa Liidus kehtivale seadusandlusele</w:t>
            </w:r>
          </w:p>
          <w:p w:rsidR="00C813EA" w:rsidRDefault="00C813EA" w:rsidP="0088141B">
            <w:pPr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>Teenistuja on kursis geoinformat</w:t>
            </w:r>
            <w:r w:rsidR="00023275">
              <w:rPr>
                <w:color w:val="000000"/>
              </w:rPr>
              <w:t>siooni tootvate asutuste tööga</w:t>
            </w:r>
          </w:p>
        </w:tc>
      </w:tr>
      <w:tr w:rsidR="00C813EA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C813EA" w:rsidRDefault="00C813EA" w:rsidP="00BE28F6">
            <w:pPr>
              <w:rPr>
                <w:color w:val="000000"/>
              </w:rPr>
            </w:pPr>
            <w:r>
              <w:rPr>
                <w:color w:val="000000"/>
              </w:rPr>
              <w:t xml:space="preserve">Peaspetsialistide töö koordineerimine ja nende nõustamine </w:t>
            </w:r>
          </w:p>
        </w:tc>
        <w:tc>
          <w:tcPr>
            <w:tcW w:w="4860" w:type="dxa"/>
          </w:tcPr>
          <w:p w:rsidR="00C813EA" w:rsidRDefault="00C813EA" w:rsidP="00FA6FB6">
            <w:pPr>
              <w:numPr>
                <w:ilvl w:val="0"/>
                <w:numId w:val="1"/>
              </w:numPr>
            </w:pPr>
            <w:r>
              <w:t>Peaspetsialistid teavad oma büroo, osakonna ja asutuse eesmärke ning oma tööülesandeid, mis on fikseeritud ametijuhenditega</w:t>
            </w:r>
            <w:r w:rsidR="00BA5FF1">
              <w:t xml:space="preserve"> ja tööks vajalike protseduuridega</w:t>
            </w:r>
          </w:p>
          <w:p w:rsidR="00C813EA" w:rsidRDefault="00C813EA" w:rsidP="00BE28F6">
            <w:pPr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>Peaspetsialistid on saanud vajadusel adekvaatset nõuannet ja abi</w:t>
            </w:r>
          </w:p>
          <w:p w:rsidR="00C813EA" w:rsidRDefault="00C813EA" w:rsidP="00BE28F6">
            <w:pPr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>Probleemide esinemisel, mille lahendamine ei ole teenistuja pädevuses, on otsene juht operatiivselt informeeritud</w:t>
            </w:r>
          </w:p>
          <w:p w:rsidR="00C813EA" w:rsidRPr="004E15A1" w:rsidRDefault="00C813EA" w:rsidP="004E15A1">
            <w:pPr>
              <w:numPr>
                <w:ilvl w:val="0"/>
                <w:numId w:val="1"/>
              </w:numPr>
            </w:pPr>
            <w:r>
              <w:t>Peaspetsialistid on varustatud neile tööks vajaliku informatsiooniga ja büroost tulev informatsioon jõuab operatiivselt büroo juhatajani ja osakonna juhatajani.</w:t>
            </w:r>
          </w:p>
        </w:tc>
      </w:tr>
      <w:tr w:rsidR="00C813EA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C813EA" w:rsidRDefault="00C813EA" w:rsidP="005064A0">
            <w:r>
              <w:t>Peaspetsialistide töö kontrollimine</w:t>
            </w:r>
          </w:p>
        </w:tc>
        <w:tc>
          <w:tcPr>
            <w:tcW w:w="4860" w:type="dxa"/>
          </w:tcPr>
          <w:p w:rsidR="00C813EA" w:rsidRDefault="00C813EA" w:rsidP="005064A0">
            <w:pPr>
              <w:numPr>
                <w:ilvl w:val="0"/>
                <w:numId w:val="1"/>
              </w:numPr>
            </w:pPr>
            <w:r>
              <w:t xml:space="preserve">Peaspetsialistid täidavad ettenähtud ülesandeid. </w:t>
            </w:r>
            <w:r w:rsidR="00A8732C">
              <w:t>Tema tööülesannete täitmiseks eraldatud m</w:t>
            </w:r>
            <w:r>
              <w:t>ateriaalseid vahendeid ja aega kasutatakse eesmärgipäraselt ja efektiivselt</w:t>
            </w:r>
          </w:p>
          <w:p w:rsidR="00C813EA" w:rsidRDefault="00C813EA" w:rsidP="005064A0">
            <w:pPr>
              <w:numPr>
                <w:ilvl w:val="0"/>
                <w:numId w:val="1"/>
              </w:numPr>
            </w:pPr>
            <w:r>
              <w:t xml:space="preserve">Peaspetsialistide tegevuse analüüs on </w:t>
            </w:r>
            <w:r>
              <w:lastRenderedPageBreak/>
              <w:t>regulaarne ja optimaalne</w:t>
            </w:r>
          </w:p>
          <w:p w:rsidR="00C813EA" w:rsidRDefault="00C813EA" w:rsidP="005064A0">
            <w:pPr>
              <w:numPr>
                <w:ilvl w:val="0"/>
                <w:numId w:val="1"/>
              </w:numPr>
            </w:pPr>
            <w:r>
              <w:t>Korrigeerivad tegevused on õigeaegsed ja efektiivsed</w:t>
            </w:r>
          </w:p>
          <w:p w:rsidR="00A8732C" w:rsidRDefault="00A8732C" w:rsidP="00A8732C">
            <w:pPr>
              <w:numPr>
                <w:ilvl w:val="0"/>
                <w:numId w:val="1"/>
              </w:numPr>
            </w:pPr>
            <w:r>
              <w:t>Põllumassiivide administratiivne kontroll on läbi viidud vastavalt kinnitatud protseduuridele ja juhenditele</w:t>
            </w:r>
          </w:p>
          <w:p w:rsidR="00A8732C" w:rsidRDefault="00A8732C" w:rsidP="00A8732C">
            <w:pPr>
              <w:numPr>
                <w:ilvl w:val="0"/>
                <w:numId w:val="1"/>
              </w:numPr>
            </w:pPr>
            <w:r>
              <w:t>Välitööde superviseerimine seoses pindalapõhiste toetustega on teostatud vastavalt protseduuridele</w:t>
            </w:r>
          </w:p>
        </w:tc>
      </w:tr>
      <w:tr w:rsidR="00463386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463386" w:rsidRDefault="00463386" w:rsidP="00285657">
            <w:pPr>
              <w:rPr>
                <w:color w:val="000000"/>
              </w:rPr>
            </w:pPr>
            <w:r>
              <w:lastRenderedPageBreak/>
              <w:t>Aruannete ja tööplaanide koostamine</w:t>
            </w:r>
            <w:r w:rsidR="00B23591">
              <w:t xml:space="preserve"> koostöös büroo juhatajaga</w:t>
            </w:r>
          </w:p>
        </w:tc>
        <w:tc>
          <w:tcPr>
            <w:tcW w:w="4860" w:type="dxa"/>
          </w:tcPr>
          <w:p w:rsidR="00463386" w:rsidRDefault="00463386" w:rsidP="00463386">
            <w:pPr>
              <w:numPr>
                <w:ilvl w:val="0"/>
                <w:numId w:val="1"/>
              </w:numPr>
            </w:pPr>
            <w:r>
              <w:t>Teenistuja teab nõutavate aruannete eesmärke, aruannete esitamise vorme ja tähtaegu</w:t>
            </w:r>
          </w:p>
          <w:p w:rsidR="00463386" w:rsidRDefault="00463386" w:rsidP="00463386">
            <w:pPr>
              <w:numPr>
                <w:ilvl w:val="0"/>
                <w:numId w:val="1"/>
              </w:numPr>
              <w:rPr>
                <w:color w:val="000000"/>
              </w:rPr>
            </w:pPr>
            <w:r>
              <w:t>Tööplaanid ning aruanded on valmis ja esitatud tähtajaks kõikidele adressaatidele</w:t>
            </w:r>
          </w:p>
        </w:tc>
      </w:tr>
      <w:tr w:rsidR="00C813EA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C813EA" w:rsidRDefault="00C813EA" w:rsidP="00285657">
            <w:r>
              <w:rPr>
                <w:color w:val="000000"/>
              </w:rPr>
              <w:t>Tööks vajalike algdokumentide hoidmine, säilitamine ja arhiveerimine</w:t>
            </w:r>
          </w:p>
        </w:tc>
        <w:tc>
          <w:tcPr>
            <w:tcW w:w="4860" w:type="dxa"/>
          </w:tcPr>
          <w:p w:rsidR="00C813EA" w:rsidRDefault="00C813EA" w:rsidP="00285657">
            <w:pPr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>Töös olevate dokumentide säilimine on tagatud ning informatsioon on kaitstud asjasse mittepuutuvate isikute eest</w:t>
            </w:r>
          </w:p>
          <w:p w:rsidR="00C813EA" w:rsidRDefault="00C813EA" w:rsidP="00285657">
            <w:pPr>
              <w:numPr>
                <w:ilvl w:val="0"/>
                <w:numId w:val="1"/>
              </w:numPr>
            </w:pPr>
            <w:r>
              <w:rPr>
                <w:color w:val="000000"/>
              </w:rPr>
              <w:t>Dokumendid on arhiveeritud vastavalt kehtivatele protseduurireeglitele</w:t>
            </w:r>
          </w:p>
        </w:tc>
      </w:tr>
      <w:tr w:rsidR="00C813EA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C813EA" w:rsidRDefault="00C813EA">
            <w:r>
              <w:rPr>
                <w:color w:val="000000"/>
              </w:rPr>
              <w:t>Infovahetus</w:t>
            </w:r>
            <w:r w:rsidR="00EE13D1">
              <w:rPr>
                <w:color w:val="000000"/>
              </w:rPr>
              <w:t>e korraldamine</w:t>
            </w:r>
            <w:r>
              <w:rPr>
                <w:color w:val="000000"/>
              </w:rPr>
              <w:t xml:space="preserve"> organisatsioonis ja koostöö teiste organisatsioonid</w:t>
            </w:r>
            <w:r w:rsidR="002211D4">
              <w:rPr>
                <w:color w:val="000000"/>
              </w:rPr>
              <w:t>e</w:t>
            </w:r>
            <w:r>
              <w:rPr>
                <w:color w:val="000000"/>
              </w:rPr>
              <w:t>ga</w:t>
            </w:r>
          </w:p>
        </w:tc>
        <w:tc>
          <w:tcPr>
            <w:tcW w:w="4860" w:type="dxa"/>
          </w:tcPr>
          <w:p w:rsidR="00C813EA" w:rsidRDefault="00C813EA" w:rsidP="00285657">
            <w:pPr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>Vajalik info jõuab operatiivselt kõikide osapoolteni</w:t>
            </w:r>
            <w:r w:rsidR="007C1CBC">
              <w:rPr>
                <w:color w:val="000000"/>
              </w:rPr>
              <w:t>.</w:t>
            </w:r>
          </w:p>
          <w:p w:rsidR="00C813EA" w:rsidRDefault="00C813EA" w:rsidP="00285657">
            <w:pPr>
              <w:numPr>
                <w:ilvl w:val="0"/>
                <w:numId w:val="1"/>
              </w:numPr>
            </w:pPr>
            <w:r>
              <w:t>Teenistuja on kinni pidanud konfidentsiaalsuse nõudest ja ei ole väljastanud oma töö käigus saadud informatsiooni asjasse mittepuutuvatele isikutele</w:t>
            </w:r>
          </w:p>
        </w:tc>
      </w:tr>
      <w:tr w:rsidR="009648B3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9648B3" w:rsidRDefault="009648B3" w:rsidP="009648B3">
            <w:r>
              <w:t>Lisaülesannete täitmine vastavalt büroo juhataja korraldusele</w:t>
            </w:r>
          </w:p>
        </w:tc>
        <w:tc>
          <w:tcPr>
            <w:tcW w:w="4860" w:type="dxa"/>
          </w:tcPr>
          <w:p w:rsidR="009648B3" w:rsidRDefault="009648B3" w:rsidP="009648B3">
            <w:pPr>
              <w:numPr>
                <w:ilvl w:val="0"/>
                <w:numId w:val="1"/>
              </w:numPr>
            </w:pPr>
            <w:r>
              <w:t>Vastavalt vajadusele on büroo juhataja poolt antud lisaülesanded tähtaegselt ja protseduuride kohaselt täidetud</w:t>
            </w:r>
          </w:p>
        </w:tc>
      </w:tr>
      <w:tr w:rsidR="00C813EA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C813EA" w:rsidRDefault="00C813EA">
            <w:r>
              <w:t>Töökoosolekutel osalemine</w:t>
            </w:r>
          </w:p>
        </w:tc>
        <w:tc>
          <w:tcPr>
            <w:tcW w:w="4860" w:type="dxa"/>
          </w:tcPr>
          <w:p w:rsidR="00C813EA" w:rsidRDefault="00C813EA">
            <w:pPr>
              <w:numPr>
                <w:ilvl w:val="0"/>
                <w:numId w:val="1"/>
              </w:numPr>
            </w:pPr>
            <w:r>
              <w:t>Teenistuja on osa võtnud kõigist toimuvatest töökoosolekutest, kus tema kohalviibimine on kohustuslik</w:t>
            </w:r>
          </w:p>
          <w:p w:rsidR="00C813EA" w:rsidRDefault="00C813EA">
            <w:pPr>
              <w:numPr>
                <w:ilvl w:val="0"/>
                <w:numId w:val="1"/>
              </w:numPr>
            </w:pPr>
            <w:r>
              <w:t>Puudumisel on organiseeritud asendamine</w:t>
            </w:r>
          </w:p>
        </w:tc>
      </w:tr>
      <w:tr w:rsidR="00C813EA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C813EA" w:rsidRDefault="00C813EA">
            <w:r>
              <w:t>Informatsiooni andmine järelevalvet teostavate organisatsioonide esindajatele</w:t>
            </w:r>
          </w:p>
        </w:tc>
        <w:tc>
          <w:tcPr>
            <w:tcW w:w="4860" w:type="dxa"/>
          </w:tcPr>
          <w:p w:rsidR="00C813EA" w:rsidRDefault="00C813EA">
            <w:pPr>
              <w:numPr>
                <w:ilvl w:val="0"/>
                <w:numId w:val="1"/>
              </w:numPr>
            </w:pPr>
            <w:r>
              <w:t>Järelevalvet teostavate organisatsioonide esindajad on saanud neid rahuldava informatsiooni ametniku töö kohta</w:t>
            </w:r>
          </w:p>
          <w:p w:rsidR="00C813EA" w:rsidRDefault="00C813EA">
            <w:pPr>
              <w:numPr>
                <w:ilvl w:val="0"/>
                <w:numId w:val="1"/>
              </w:numPr>
            </w:pPr>
            <w:r>
              <w:t>Järelevalvet  teostavate organisatsioonide esindajatele on osutatud igakülgset abi</w:t>
            </w:r>
          </w:p>
        </w:tc>
      </w:tr>
    </w:tbl>
    <w:p w:rsidR="00C77098" w:rsidRDefault="00C77098"/>
    <w:p w:rsidR="00C77098" w:rsidRDefault="00C77098"/>
    <w:p w:rsidR="00C77098" w:rsidRDefault="00C77098">
      <w:pPr>
        <w:pStyle w:val="Heading3"/>
        <w:jc w:val="center"/>
        <w:rPr>
          <w:sz w:val="28"/>
        </w:rPr>
      </w:pPr>
      <w:r>
        <w:rPr>
          <w:sz w:val="28"/>
        </w:rPr>
        <w:t>VASTUTUS</w:t>
      </w:r>
    </w:p>
    <w:p w:rsidR="00C77098" w:rsidRDefault="00C77098">
      <w:pPr>
        <w:rPr>
          <w:lang w:val="en-GB"/>
        </w:rPr>
      </w:pPr>
    </w:p>
    <w:p w:rsidR="00C77098" w:rsidRDefault="00C7709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C77098">
        <w:tblPrEx>
          <w:tblCellMar>
            <w:top w:w="0" w:type="dxa"/>
            <w:bottom w:w="0" w:type="dxa"/>
          </w:tblCellMar>
        </w:tblPrEx>
        <w:tc>
          <w:tcPr>
            <w:tcW w:w="8522" w:type="dxa"/>
          </w:tcPr>
          <w:p w:rsidR="00C77098" w:rsidRDefault="00C77098">
            <w:r>
              <w:t>Teenistuja vastutab:</w:t>
            </w:r>
          </w:p>
          <w:p w:rsidR="00C77098" w:rsidRDefault="00C77098">
            <w:pPr>
              <w:numPr>
                <w:ilvl w:val="0"/>
                <w:numId w:val="10"/>
              </w:numPr>
            </w:pPr>
            <w:r>
              <w:rPr>
                <w:noProof/>
              </w:rPr>
              <w:t>käesolevast ametijuhendist</w:t>
            </w:r>
            <w:r>
              <w:t>, õigusaktidest, sisekorraeeskirjast,</w:t>
            </w:r>
            <w:r w:rsidR="00690715">
              <w:t xml:space="preserve"> PRIA ja osakonna põhimäärusest</w:t>
            </w:r>
            <w:r w:rsidR="002B51BE">
              <w:t>, PRIA teenindusstandardist</w:t>
            </w:r>
            <w:r>
              <w:t xml:space="preserve"> ning avaliku teenistuse seadusest tulenevate tööülesannete õigeaegse ja kvaliteetse täitmise eest </w:t>
            </w:r>
          </w:p>
          <w:p w:rsidR="00C77098" w:rsidRDefault="00C77098">
            <w:pPr>
              <w:numPr>
                <w:ilvl w:val="0"/>
                <w:numId w:val="1"/>
              </w:numPr>
            </w:pPr>
            <w:r>
              <w:t>ametialase informatsiooni kaitsmise ja hoidmise eest</w:t>
            </w:r>
          </w:p>
          <w:p w:rsidR="00A87EE7" w:rsidRDefault="00A87EE7" w:rsidP="00A87EE7">
            <w:pPr>
              <w:numPr>
                <w:ilvl w:val="0"/>
                <w:numId w:val="1"/>
              </w:numPr>
            </w:pPr>
            <w:r>
              <w:lastRenderedPageBreak/>
              <w:t>efektiivse ressursikasutuse eest</w:t>
            </w:r>
          </w:p>
          <w:p w:rsidR="00C77098" w:rsidRDefault="00C77098">
            <w:pPr>
              <w:numPr>
                <w:ilvl w:val="0"/>
                <w:numId w:val="1"/>
              </w:numPr>
            </w:pPr>
            <w:r>
              <w:t>teenistuja kasutusse antud töövahendite säilimise ja hoidmise eest</w:t>
            </w:r>
          </w:p>
          <w:p w:rsidR="00C77098" w:rsidRDefault="00C77098">
            <w:pPr>
              <w:numPr>
                <w:ilvl w:val="0"/>
                <w:numId w:val="1"/>
              </w:numPr>
            </w:pPr>
            <w:r>
              <w:t>järelevalvet teostavate organisatsioonide esindajatele oma tööd puudutava adekvaatse informatsiooni andmise eest ning neile oma võimaluste piires abi osutamise eest</w:t>
            </w:r>
          </w:p>
          <w:p w:rsidR="00C77098" w:rsidRDefault="00C77098" w:rsidP="00E30CED">
            <w:pPr>
              <w:numPr>
                <w:ilvl w:val="0"/>
                <w:numId w:val="1"/>
              </w:numPr>
            </w:pPr>
            <w:r>
              <w:t>enese kvalifikatsioo</w:t>
            </w:r>
            <w:r w:rsidR="00346CA5">
              <w:t>ni hoidmise ja täiendamise eest</w:t>
            </w:r>
          </w:p>
        </w:tc>
      </w:tr>
    </w:tbl>
    <w:p w:rsidR="00C77098" w:rsidRDefault="00C77098"/>
    <w:p w:rsidR="00C77098" w:rsidRDefault="00C77098"/>
    <w:p w:rsidR="00C77098" w:rsidRPr="00ED3078" w:rsidRDefault="00C77098">
      <w:pPr>
        <w:pStyle w:val="Heading3"/>
        <w:jc w:val="center"/>
        <w:rPr>
          <w:sz w:val="28"/>
          <w:szCs w:val="28"/>
        </w:rPr>
      </w:pPr>
      <w:r w:rsidRPr="00ED3078">
        <w:rPr>
          <w:sz w:val="28"/>
          <w:szCs w:val="28"/>
        </w:rPr>
        <w:t xml:space="preserve">ÕIGUSED </w:t>
      </w:r>
    </w:p>
    <w:p w:rsidR="00C77098" w:rsidRDefault="00C77098">
      <w:pPr>
        <w:rPr>
          <w:lang w:val="en-GB"/>
        </w:rPr>
      </w:pPr>
    </w:p>
    <w:p w:rsidR="00C77098" w:rsidRDefault="00C7709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C77098">
        <w:tblPrEx>
          <w:tblCellMar>
            <w:top w:w="0" w:type="dxa"/>
            <w:bottom w:w="0" w:type="dxa"/>
          </w:tblCellMar>
        </w:tblPrEx>
        <w:tc>
          <w:tcPr>
            <w:tcW w:w="8522" w:type="dxa"/>
          </w:tcPr>
          <w:p w:rsidR="00C77098" w:rsidRDefault="00C77098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>
              <w:rPr>
                <w:lang w:val="et-EE"/>
              </w:rPr>
              <w:t>Teenistujal on õigus:</w:t>
            </w:r>
          </w:p>
          <w:p w:rsidR="00C77098" w:rsidRDefault="00C77098">
            <w:pPr>
              <w:numPr>
                <w:ilvl w:val="0"/>
                <w:numId w:val="1"/>
              </w:numPr>
            </w:pPr>
            <w:r>
              <w:t>kasutada oma töös avaliku teenistuse seadusest,</w:t>
            </w:r>
            <w:r>
              <w:rPr>
                <w:color w:val="000000"/>
              </w:rPr>
              <w:t xml:space="preserve"> õigusaktidest</w:t>
            </w:r>
            <w:r>
              <w:t>, PRIA põhimäärusest ja sisekorraeeskirjast tulenevaid õigusi</w:t>
            </w:r>
          </w:p>
          <w:p w:rsidR="00C77098" w:rsidRDefault="00C77098">
            <w:pPr>
              <w:numPr>
                <w:ilvl w:val="0"/>
                <w:numId w:val="1"/>
              </w:numPr>
            </w:pPr>
            <w:r>
              <w:t>saada PRIAst oma tööks vajalikku informatsiooni</w:t>
            </w:r>
          </w:p>
          <w:p w:rsidR="00C77098" w:rsidRDefault="00C77098">
            <w:pPr>
              <w:numPr>
                <w:ilvl w:val="0"/>
                <w:numId w:val="1"/>
              </w:numPr>
            </w:pPr>
            <w:r>
              <w:t>teha koostööd teiste osakondade spetsialistidega</w:t>
            </w:r>
          </w:p>
          <w:p w:rsidR="00C77098" w:rsidRDefault="00C77098">
            <w:pPr>
              <w:numPr>
                <w:ilvl w:val="0"/>
                <w:numId w:val="1"/>
              </w:numPr>
            </w:pPr>
            <w:r>
              <w:t>teha ettepanekuid oma pädevusse kuuluvas valdkonnas töö paremaks korraldamiseks</w:t>
            </w:r>
          </w:p>
          <w:p w:rsidR="00C77098" w:rsidRDefault="00C77098">
            <w:pPr>
              <w:numPr>
                <w:ilvl w:val="0"/>
                <w:numId w:val="1"/>
              </w:numPr>
            </w:pPr>
            <w:r>
              <w:t>suhelda PRIA nimel klientidega ja teiste teenistujatega kõigis oma tööülesandeid puudutavates küsimustes</w:t>
            </w:r>
          </w:p>
          <w:p w:rsidR="00C77098" w:rsidRDefault="00C77098">
            <w:pPr>
              <w:numPr>
                <w:ilvl w:val="0"/>
                <w:numId w:val="1"/>
              </w:numPr>
            </w:pPr>
            <w:r>
              <w:t xml:space="preserve">esitada oma vahetule </w:t>
            </w:r>
            <w:r w:rsidR="00A02AE0">
              <w:t>juhile</w:t>
            </w:r>
            <w:r>
              <w:t xml:space="preserve"> tööalaseid küsimusi ja ettepanekuid</w:t>
            </w:r>
          </w:p>
          <w:p w:rsidR="00C77098" w:rsidRDefault="00C77098" w:rsidP="00BC5FCB">
            <w:pPr>
              <w:numPr>
                <w:ilvl w:val="0"/>
                <w:numId w:val="1"/>
              </w:numPr>
            </w:pPr>
            <w:r w:rsidRPr="006B4AE3">
              <w:t>vastu võtta otsuseid om</w:t>
            </w:r>
            <w:r w:rsidR="00BC5FCB" w:rsidRPr="006B4AE3">
              <w:t>a vastutusala piires</w:t>
            </w:r>
          </w:p>
          <w:p w:rsidR="001C3C98" w:rsidRDefault="00AE5F15" w:rsidP="001C3C98">
            <w:pPr>
              <w:numPr>
                <w:ilvl w:val="0"/>
                <w:numId w:val="1"/>
              </w:numPr>
            </w:pPr>
            <w:r w:rsidRPr="006B4AE3">
              <w:t xml:space="preserve">jagada tööülesandeid büroo peaspetsialistidele </w:t>
            </w:r>
            <w:r w:rsidR="001C3C98">
              <w:t>büroo juhatajaga kooskõlastatult</w:t>
            </w:r>
          </w:p>
          <w:p w:rsidR="00F12861" w:rsidRPr="006B4AE3" w:rsidRDefault="001C3C98" w:rsidP="001C3C98">
            <w:pPr>
              <w:numPr>
                <w:ilvl w:val="0"/>
                <w:numId w:val="1"/>
              </w:numPr>
            </w:pPr>
            <w:r>
              <w:t xml:space="preserve">saada tööalase taseme tõstmiseks vajalikku tööalast koolitust eeldusel, et on olemas vajalikud aja- ja eelarve ressursid </w:t>
            </w:r>
          </w:p>
        </w:tc>
      </w:tr>
    </w:tbl>
    <w:p w:rsidR="00C77098" w:rsidRDefault="00C77098">
      <w:pPr>
        <w:jc w:val="center"/>
        <w:rPr>
          <w:b/>
          <w:sz w:val="28"/>
        </w:rPr>
      </w:pPr>
    </w:p>
    <w:p w:rsidR="00C77098" w:rsidRDefault="00C77098">
      <w:pPr>
        <w:pStyle w:val="Heading1"/>
        <w:jc w:val="center"/>
        <w:rPr>
          <w:sz w:val="28"/>
        </w:rPr>
      </w:pPr>
      <w:r>
        <w:rPr>
          <w:sz w:val="28"/>
        </w:rPr>
        <w:t>TÖÖ ISELOOM</w:t>
      </w:r>
    </w:p>
    <w:p w:rsidR="00C77098" w:rsidRDefault="00C7709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C77098">
        <w:tblPrEx>
          <w:tblCellMar>
            <w:top w:w="0" w:type="dxa"/>
            <w:bottom w:w="0" w:type="dxa"/>
          </w:tblCellMar>
        </w:tblPrEx>
        <w:tc>
          <w:tcPr>
            <w:tcW w:w="8522" w:type="dxa"/>
          </w:tcPr>
          <w:p w:rsidR="00164413" w:rsidRDefault="00164413" w:rsidP="0016441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Töö on peamiselt paikse iseloomuga, tuleb ette lähetusi Eesti piires</w:t>
            </w:r>
            <w:r w:rsidR="00C220E8">
              <w:rPr>
                <w:color w:val="000000"/>
              </w:rPr>
              <w:t>. Tegemist on peamiselt koordineerimis</w:t>
            </w:r>
            <w:r>
              <w:rPr>
                <w:color w:val="000000"/>
              </w:rPr>
              <w:t>- ja arendustööga ning suhtlemisega büroo klientidega ja teiste ametkondadega.</w:t>
            </w:r>
          </w:p>
          <w:p w:rsidR="00C77098" w:rsidRDefault="0072485D">
            <w:pPr>
              <w:jc w:val="both"/>
            </w:pPr>
            <w:r>
              <w:rPr>
                <w:color w:val="000000"/>
              </w:rPr>
              <w:t>Klientidega suhtlemisel peab</w:t>
            </w:r>
            <w:r w:rsidR="003627DC">
              <w:rPr>
                <w:color w:val="000000"/>
              </w:rPr>
              <w:t xml:space="preserve"> põldude registri büroo juhtivspetsialist</w:t>
            </w:r>
            <w:r>
              <w:rPr>
                <w:color w:val="000000"/>
              </w:rPr>
              <w:t xml:space="preserve"> olema kompetentne, viisakas, sõbralik, abivalmis ja kannatlik. </w:t>
            </w:r>
            <w:r>
              <w:t>Selge eneseväljendusoskus, täpsus, korrektsus ning tähtaegadest kinnipidamine on olulised.</w:t>
            </w:r>
            <w:r w:rsidR="00054FDA">
              <w:t xml:space="preserve"> Hooajati võib töö intensiivsus ja maht oluliselt suureneda.</w:t>
            </w:r>
          </w:p>
          <w:p w:rsidR="00C77098" w:rsidRDefault="00C77098">
            <w:pPr>
              <w:jc w:val="both"/>
            </w:pPr>
            <w:r>
              <w:t>Teenistuja peab pidevalt tegelema enesetäiendamisega, osavõtt PRIA poolt korraldatud koolitustest on kohustuslik.</w:t>
            </w:r>
          </w:p>
        </w:tc>
      </w:tr>
    </w:tbl>
    <w:p w:rsidR="00C77098" w:rsidRDefault="00C77098"/>
    <w:p w:rsidR="00C77098" w:rsidRDefault="00C77098">
      <w:pPr>
        <w:pStyle w:val="Heading5"/>
        <w:jc w:val="left"/>
        <w:rPr>
          <w:sz w:val="28"/>
          <w:lang w:val="et-EE"/>
        </w:rPr>
      </w:pPr>
    </w:p>
    <w:p w:rsidR="00C77098" w:rsidRDefault="00C77098">
      <w:pPr>
        <w:pStyle w:val="Heading5"/>
        <w:rPr>
          <w:sz w:val="28"/>
          <w:lang w:val="et-EE"/>
        </w:rPr>
      </w:pPr>
      <w:r>
        <w:rPr>
          <w:sz w:val="28"/>
          <w:lang w:val="et-EE"/>
        </w:rPr>
        <w:t>TÖÖANDJA POOLT TAGATAVAD TÖÖVAHENDID</w:t>
      </w:r>
    </w:p>
    <w:p w:rsidR="00C77098" w:rsidRDefault="00C7709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1"/>
        <w:gridCol w:w="4261"/>
      </w:tblGrid>
      <w:tr w:rsidR="00C7709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61" w:type="dxa"/>
          </w:tcPr>
          <w:p w:rsidR="00C77098" w:rsidRDefault="00C770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Teenistuja töövahenditeks on:</w:t>
            </w:r>
          </w:p>
        </w:tc>
        <w:tc>
          <w:tcPr>
            <w:tcW w:w="4261" w:type="dxa"/>
          </w:tcPr>
          <w:p w:rsidR="00C77098" w:rsidRDefault="00C770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Tal on kasutada:</w:t>
            </w:r>
          </w:p>
        </w:tc>
      </w:tr>
      <w:tr w:rsidR="00C7709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61" w:type="dxa"/>
          </w:tcPr>
          <w:p w:rsidR="00C77098" w:rsidRDefault="00C77098">
            <w:pPr>
              <w:numPr>
                <w:ilvl w:val="0"/>
                <w:numId w:val="3"/>
              </w:numPr>
            </w:pPr>
            <w:r>
              <w:t>arvuti</w:t>
            </w:r>
          </w:p>
          <w:p w:rsidR="000504D0" w:rsidRDefault="000468AE" w:rsidP="000468AE">
            <w:pPr>
              <w:numPr>
                <w:ilvl w:val="0"/>
                <w:numId w:val="3"/>
              </w:numPr>
            </w:pPr>
            <w:r>
              <w:t>telefon</w:t>
            </w:r>
          </w:p>
          <w:p w:rsidR="00401E7C" w:rsidRPr="000468AE" w:rsidRDefault="00401E7C" w:rsidP="000468AE">
            <w:pPr>
              <w:numPr>
                <w:ilvl w:val="0"/>
                <w:numId w:val="3"/>
              </w:numPr>
            </w:pPr>
            <w:r>
              <w:t>mobiiltelefon</w:t>
            </w:r>
          </w:p>
          <w:p w:rsidR="00C77098" w:rsidRDefault="00C77098">
            <w:pPr>
              <w:numPr>
                <w:ilvl w:val="0"/>
                <w:numId w:val="3"/>
              </w:numPr>
            </w:pPr>
            <w:r>
              <w:t>printer</w:t>
            </w:r>
          </w:p>
          <w:p w:rsidR="00115680" w:rsidRDefault="00D01534" w:rsidP="00D01534">
            <w:pPr>
              <w:numPr>
                <w:ilvl w:val="0"/>
                <w:numId w:val="3"/>
              </w:numPr>
            </w:pPr>
            <w:r>
              <w:t>büroomööbel</w:t>
            </w:r>
          </w:p>
        </w:tc>
        <w:tc>
          <w:tcPr>
            <w:tcW w:w="4261" w:type="dxa"/>
          </w:tcPr>
          <w:p w:rsidR="00C77098" w:rsidRDefault="00C77098">
            <w:pPr>
              <w:numPr>
                <w:ilvl w:val="0"/>
                <w:numId w:val="3"/>
              </w:numPr>
            </w:pPr>
            <w:r>
              <w:t>kantseleitarbed</w:t>
            </w:r>
          </w:p>
          <w:p w:rsidR="00C77098" w:rsidRDefault="00C77098">
            <w:pPr>
              <w:numPr>
                <w:ilvl w:val="0"/>
                <w:numId w:val="3"/>
              </w:numPr>
            </w:pPr>
            <w:r>
              <w:t>koopiamasin</w:t>
            </w:r>
          </w:p>
          <w:p w:rsidR="00C77098" w:rsidRDefault="00C77098">
            <w:pPr>
              <w:numPr>
                <w:ilvl w:val="0"/>
                <w:numId w:val="3"/>
              </w:numPr>
            </w:pPr>
            <w:r>
              <w:t>faks</w:t>
            </w:r>
          </w:p>
          <w:p w:rsidR="00C77098" w:rsidRDefault="00C77098">
            <w:pPr>
              <w:numPr>
                <w:ilvl w:val="0"/>
                <w:numId w:val="3"/>
              </w:numPr>
            </w:pPr>
            <w:r>
              <w:t>paberipurustaja</w:t>
            </w:r>
          </w:p>
        </w:tc>
      </w:tr>
    </w:tbl>
    <w:p w:rsidR="00C77098" w:rsidRDefault="00C77098"/>
    <w:p w:rsidR="00C77098" w:rsidRDefault="00C77098"/>
    <w:p w:rsidR="00C77098" w:rsidRDefault="00C77098">
      <w:pPr>
        <w:rPr>
          <w:b/>
          <w:bCs/>
          <w:sz w:val="28"/>
        </w:rPr>
      </w:pPr>
      <w:r>
        <w:tab/>
      </w:r>
      <w:r>
        <w:tab/>
      </w:r>
      <w:r>
        <w:tab/>
      </w:r>
      <w:r>
        <w:rPr>
          <w:b/>
          <w:bCs/>
          <w:sz w:val="28"/>
        </w:rPr>
        <w:t>KVALIFIKATSIOONINÕUDED</w:t>
      </w:r>
    </w:p>
    <w:p w:rsidR="00C77098" w:rsidRDefault="00C77098">
      <w:pPr>
        <w:jc w:val="center"/>
        <w:rPr>
          <w:b/>
          <w:bCs/>
          <w:sz w:val="28"/>
        </w:rPr>
      </w:pPr>
    </w:p>
    <w:p w:rsidR="00C77098" w:rsidRDefault="00C77098">
      <w:pPr>
        <w:jc w:val="center"/>
        <w:rPr>
          <w:b/>
          <w:bCs/>
          <w:sz w:val="28"/>
        </w:rPr>
      </w:pPr>
    </w:p>
    <w:tbl>
      <w:tblPr>
        <w:tblW w:w="8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8"/>
        <w:gridCol w:w="3060"/>
        <w:gridCol w:w="3279"/>
      </w:tblGrid>
      <w:tr w:rsidR="00C77098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C77098" w:rsidRDefault="00C77098">
            <w:pPr>
              <w:jc w:val="center"/>
              <w:rPr>
                <w:b/>
                <w:bCs/>
              </w:rPr>
            </w:pPr>
          </w:p>
        </w:tc>
        <w:tc>
          <w:tcPr>
            <w:tcW w:w="3060" w:type="dxa"/>
          </w:tcPr>
          <w:p w:rsidR="00C77098" w:rsidRDefault="00C77098">
            <w:pPr>
              <w:pStyle w:val="Heading5"/>
              <w:rPr>
                <w:lang w:val="et-EE"/>
              </w:rPr>
            </w:pPr>
            <w:r>
              <w:rPr>
                <w:lang w:val="et-EE"/>
              </w:rPr>
              <w:t>Kohustuslikud</w:t>
            </w:r>
          </w:p>
        </w:tc>
        <w:tc>
          <w:tcPr>
            <w:tcW w:w="3279" w:type="dxa"/>
          </w:tcPr>
          <w:p w:rsidR="00C77098" w:rsidRDefault="00C770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Soovitavad</w:t>
            </w:r>
          </w:p>
        </w:tc>
      </w:tr>
      <w:tr w:rsidR="002C34B1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2C34B1" w:rsidRDefault="002C34B1">
            <w:pPr>
              <w:pStyle w:val="Heading1"/>
              <w:rPr>
                <w:bCs/>
                <w:lang w:val="et-EE"/>
              </w:rPr>
            </w:pPr>
            <w:r>
              <w:rPr>
                <w:bCs/>
                <w:lang w:val="et-EE"/>
              </w:rPr>
              <w:t>Haridus, eriala</w:t>
            </w:r>
          </w:p>
        </w:tc>
        <w:tc>
          <w:tcPr>
            <w:tcW w:w="3060" w:type="dxa"/>
          </w:tcPr>
          <w:p w:rsidR="002C34B1" w:rsidRDefault="002C34B1" w:rsidP="002C34B1">
            <w:pPr>
              <w:numPr>
                <w:ilvl w:val="0"/>
                <w:numId w:val="8"/>
              </w:numPr>
            </w:pPr>
            <w:r>
              <w:t>Kõrgem haridus</w:t>
            </w:r>
          </w:p>
        </w:tc>
        <w:tc>
          <w:tcPr>
            <w:tcW w:w="3279" w:type="dxa"/>
          </w:tcPr>
          <w:p w:rsidR="002C34B1" w:rsidRDefault="002C34B1" w:rsidP="002C34B1">
            <w:pPr>
              <w:numPr>
                <w:ilvl w:val="0"/>
                <w:numId w:val="7"/>
              </w:numPr>
            </w:pPr>
            <w:r>
              <w:t>Põllumajanduslik, infotehnoloogiline või ruumiandmete töötlemisega seotud eriala</w:t>
            </w:r>
          </w:p>
        </w:tc>
      </w:tr>
      <w:tr w:rsidR="002C34B1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2C34B1" w:rsidRDefault="002C34B1">
            <w:pPr>
              <w:rPr>
                <w:b/>
                <w:bCs/>
              </w:rPr>
            </w:pPr>
            <w:r>
              <w:rPr>
                <w:b/>
                <w:bCs/>
              </w:rPr>
              <w:t>Teadmised, kogemused</w:t>
            </w:r>
          </w:p>
        </w:tc>
        <w:tc>
          <w:tcPr>
            <w:tcW w:w="3060" w:type="dxa"/>
          </w:tcPr>
          <w:p w:rsidR="002C34B1" w:rsidRPr="00E83C34" w:rsidRDefault="002C34B1" w:rsidP="002C34B1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>
              <w:rPr>
                <w:szCs w:val="24"/>
                <w:lang w:val="et-EE"/>
              </w:rPr>
              <w:t>Kogemus töös dokumentidega</w:t>
            </w:r>
          </w:p>
          <w:p w:rsidR="002C34B1" w:rsidRPr="00E83C34" w:rsidRDefault="002C34B1" w:rsidP="002C34B1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>
              <w:rPr>
                <w:lang w:val="et-EE"/>
              </w:rPr>
              <w:t>Eesti keele väga hea oskus kõnes ja kirjas</w:t>
            </w:r>
          </w:p>
          <w:p w:rsidR="002C34B1" w:rsidRDefault="002C34B1" w:rsidP="002C34B1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>
              <w:rPr>
                <w:lang w:val="et-EE"/>
              </w:rPr>
              <w:t>Inglise keele algtasemel valdamine kõnes ja kirjas</w:t>
            </w:r>
          </w:p>
        </w:tc>
        <w:tc>
          <w:tcPr>
            <w:tcW w:w="3279" w:type="dxa"/>
          </w:tcPr>
          <w:p w:rsidR="002C34B1" w:rsidRDefault="002C34B1" w:rsidP="002C34B1">
            <w:pPr>
              <w:numPr>
                <w:ilvl w:val="0"/>
                <w:numId w:val="12"/>
              </w:numPr>
            </w:pPr>
            <w:r>
              <w:t>Inglise keele valdamine suhtlustasemel</w:t>
            </w:r>
          </w:p>
          <w:p w:rsidR="002C34B1" w:rsidRDefault="002C34B1" w:rsidP="002C34B1">
            <w:pPr>
              <w:numPr>
                <w:ilvl w:val="0"/>
                <w:numId w:val="12"/>
              </w:numPr>
            </w:pPr>
            <w:r>
              <w:t>vene keele või mõne teise võõrkeele valdamine</w:t>
            </w:r>
          </w:p>
          <w:p w:rsidR="002C34B1" w:rsidRDefault="002C34B1" w:rsidP="002C34B1">
            <w:pPr>
              <w:numPr>
                <w:ilvl w:val="0"/>
                <w:numId w:val="12"/>
              </w:numPr>
            </w:pPr>
            <w:r>
              <w:t>Avalikus sektoris töötamise kogemus</w:t>
            </w:r>
          </w:p>
          <w:p w:rsidR="002C34B1" w:rsidRDefault="002C34B1" w:rsidP="002C34B1">
            <w:pPr>
              <w:numPr>
                <w:ilvl w:val="0"/>
                <w:numId w:val="5"/>
              </w:numPr>
            </w:pPr>
            <w:r>
              <w:t>Varasem kokkupuude kartograafia ja geoinformaatikaga</w:t>
            </w:r>
          </w:p>
        </w:tc>
      </w:tr>
      <w:tr w:rsidR="002C34B1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2C34B1" w:rsidRDefault="002C34B1">
            <w:pPr>
              <w:rPr>
                <w:b/>
                <w:bCs/>
              </w:rPr>
            </w:pPr>
            <w:r>
              <w:rPr>
                <w:b/>
                <w:bCs/>
              </w:rPr>
              <w:t>Oskused</w:t>
            </w:r>
          </w:p>
        </w:tc>
        <w:tc>
          <w:tcPr>
            <w:tcW w:w="3060" w:type="dxa"/>
          </w:tcPr>
          <w:p w:rsidR="002C34B1" w:rsidRDefault="002C34B1" w:rsidP="002C34B1">
            <w:pPr>
              <w:numPr>
                <w:ilvl w:val="0"/>
                <w:numId w:val="12"/>
              </w:numPr>
            </w:pPr>
            <w:r>
              <w:t>Arvutioskus (väga hea)</w:t>
            </w:r>
          </w:p>
          <w:p w:rsidR="002C34B1" w:rsidRPr="009937A4" w:rsidRDefault="002C34B1" w:rsidP="002C34B1">
            <w:pPr>
              <w:numPr>
                <w:ilvl w:val="0"/>
                <w:numId w:val="12"/>
              </w:numPr>
            </w:pPr>
            <w:r>
              <w:t xml:space="preserve">Väga hea suhtlemisoskus </w:t>
            </w:r>
          </w:p>
        </w:tc>
        <w:tc>
          <w:tcPr>
            <w:tcW w:w="3279" w:type="dxa"/>
          </w:tcPr>
          <w:p w:rsidR="002C34B1" w:rsidRDefault="002C34B1" w:rsidP="002C34B1">
            <w:pPr>
              <w:numPr>
                <w:ilvl w:val="0"/>
                <w:numId w:val="5"/>
              </w:numPr>
            </w:pPr>
            <w:r>
              <w:t>GIS tarkvara tundmine</w:t>
            </w:r>
          </w:p>
          <w:p w:rsidR="002C34B1" w:rsidRDefault="002C34B1" w:rsidP="002C34B1">
            <w:pPr>
              <w:numPr>
                <w:ilvl w:val="0"/>
                <w:numId w:val="5"/>
              </w:numPr>
            </w:pPr>
            <w:r>
              <w:t>Meeskonnatöö oskus</w:t>
            </w:r>
          </w:p>
          <w:p w:rsidR="002C34B1" w:rsidRDefault="002C34B1" w:rsidP="002C34B1">
            <w:pPr>
              <w:numPr>
                <w:ilvl w:val="0"/>
                <w:numId w:val="5"/>
              </w:numPr>
            </w:pPr>
            <w:r>
              <w:t>Projektijuhtimise oskus</w:t>
            </w:r>
          </w:p>
          <w:p w:rsidR="002C34B1" w:rsidRDefault="002C34B1" w:rsidP="002C34B1">
            <w:pPr>
              <w:numPr>
                <w:ilvl w:val="0"/>
                <w:numId w:val="5"/>
              </w:numPr>
            </w:pPr>
            <w:r>
              <w:t>Juhtimisoskus</w:t>
            </w:r>
          </w:p>
          <w:p w:rsidR="002C34B1" w:rsidRDefault="002C34B1" w:rsidP="002C34B1">
            <w:pPr>
              <w:numPr>
                <w:ilvl w:val="0"/>
                <w:numId w:val="5"/>
              </w:numPr>
            </w:pPr>
            <w:r>
              <w:t>Algteadmised andmebaasidest</w:t>
            </w:r>
          </w:p>
        </w:tc>
      </w:tr>
      <w:tr w:rsidR="002C34B1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2C34B1" w:rsidRDefault="002C34B1">
            <w:pPr>
              <w:rPr>
                <w:b/>
                <w:bCs/>
              </w:rPr>
            </w:pPr>
            <w:r>
              <w:rPr>
                <w:b/>
                <w:bCs/>
              </w:rPr>
              <w:t>Omadused</w:t>
            </w:r>
          </w:p>
        </w:tc>
        <w:tc>
          <w:tcPr>
            <w:tcW w:w="3060" w:type="dxa"/>
          </w:tcPr>
          <w:p w:rsidR="002C34B1" w:rsidRDefault="002C34B1" w:rsidP="002C34B1">
            <w:pPr>
              <w:numPr>
                <w:ilvl w:val="0"/>
                <w:numId w:val="12"/>
              </w:numPr>
            </w:pPr>
            <w:r>
              <w:t>Korrektsus ja täpsus</w:t>
            </w:r>
          </w:p>
          <w:p w:rsidR="002C34B1" w:rsidRDefault="002C34B1" w:rsidP="002C34B1">
            <w:pPr>
              <w:numPr>
                <w:ilvl w:val="0"/>
                <w:numId w:val="12"/>
              </w:numPr>
            </w:pPr>
            <w:r>
              <w:t>Meeskonnatöö valmidus</w:t>
            </w:r>
          </w:p>
          <w:p w:rsidR="002C34B1" w:rsidRDefault="002C34B1" w:rsidP="002C34B1">
            <w:pPr>
              <w:numPr>
                <w:ilvl w:val="0"/>
                <w:numId w:val="12"/>
              </w:numPr>
            </w:pPr>
            <w:r>
              <w:t>Hea stressitaluvus</w:t>
            </w:r>
          </w:p>
        </w:tc>
        <w:tc>
          <w:tcPr>
            <w:tcW w:w="3279" w:type="dxa"/>
          </w:tcPr>
          <w:p w:rsidR="002C34B1" w:rsidRDefault="002C34B1" w:rsidP="002C34B1">
            <w:pPr>
              <w:numPr>
                <w:ilvl w:val="0"/>
                <w:numId w:val="12"/>
              </w:numPr>
            </w:pPr>
            <w:r>
              <w:t>Iseseisvus</w:t>
            </w:r>
          </w:p>
          <w:p w:rsidR="002C34B1" w:rsidRDefault="002C34B1" w:rsidP="002C34B1">
            <w:pPr>
              <w:numPr>
                <w:ilvl w:val="0"/>
                <w:numId w:val="12"/>
              </w:numPr>
            </w:pPr>
            <w:r>
              <w:t>Õppimisvalmidus</w:t>
            </w:r>
          </w:p>
          <w:p w:rsidR="002C34B1" w:rsidRDefault="002C34B1" w:rsidP="002C34B1">
            <w:pPr>
              <w:numPr>
                <w:ilvl w:val="0"/>
                <w:numId w:val="12"/>
              </w:numPr>
            </w:pPr>
            <w:r>
              <w:t>Kiirus</w:t>
            </w:r>
          </w:p>
        </w:tc>
      </w:tr>
    </w:tbl>
    <w:p w:rsidR="00C77098" w:rsidRDefault="00C77098">
      <w:pPr>
        <w:jc w:val="both"/>
        <w:rPr>
          <w:b/>
          <w:bCs/>
        </w:rPr>
      </w:pPr>
    </w:p>
    <w:p w:rsidR="00C77098" w:rsidRDefault="00C77098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>
        <w:rPr>
          <w:szCs w:val="24"/>
          <w:lang w:val="et-EE"/>
        </w:rPr>
        <w:t xml:space="preserve">TÖÖANDJA ESINDAJA </w:t>
      </w:r>
      <w:r>
        <w:rPr>
          <w:szCs w:val="24"/>
          <w:lang w:val="et-EE"/>
        </w:rPr>
        <w:tab/>
      </w:r>
      <w:r>
        <w:rPr>
          <w:szCs w:val="24"/>
          <w:lang w:val="et-EE"/>
        </w:rPr>
        <w:tab/>
      </w:r>
      <w:r>
        <w:rPr>
          <w:szCs w:val="24"/>
          <w:lang w:val="et-EE"/>
        </w:rPr>
        <w:tab/>
        <w:t>Nimi</w:t>
      </w:r>
    </w:p>
    <w:p w:rsidR="00C77098" w:rsidRDefault="00C77098"/>
    <w:p w:rsidR="00C77098" w:rsidRDefault="00C77098">
      <w:r>
        <w:t xml:space="preserve">Kuupäev </w:t>
      </w:r>
      <w:r>
        <w:tab/>
      </w:r>
      <w:r>
        <w:tab/>
      </w:r>
      <w:r>
        <w:tab/>
      </w:r>
      <w:r>
        <w:tab/>
      </w:r>
      <w:r>
        <w:tab/>
        <w:t>Allkiri</w:t>
      </w:r>
    </w:p>
    <w:p w:rsidR="00C77098" w:rsidRDefault="00C77098"/>
    <w:p w:rsidR="00C77098" w:rsidRDefault="00C77098"/>
    <w:p w:rsidR="00C77098" w:rsidRDefault="002E22D8">
      <w:r>
        <w:t>VAHETU JUHT</w:t>
      </w:r>
      <w:r w:rsidR="00C77098">
        <w:tab/>
      </w:r>
      <w:r w:rsidR="00C77098">
        <w:tab/>
      </w:r>
      <w:r w:rsidR="00C77098">
        <w:tab/>
      </w:r>
      <w:r w:rsidR="00C77098">
        <w:tab/>
        <w:t xml:space="preserve">Nimi </w:t>
      </w:r>
    </w:p>
    <w:p w:rsidR="00C77098" w:rsidRDefault="00C77098"/>
    <w:p w:rsidR="00C77098" w:rsidRDefault="00C77098">
      <w:r>
        <w:t>Kuupäev</w:t>
      </w:r>
      <w:r>
        <w:tab/>
      </w:r>
      <w:r>
        <w:tab/>
      </w:r>
      <w:r>
        <w:tab/>
      </w:r>
      <w:r>
        <w:tab/>
      </w:r>
      <w:r>
        <w:tab/>
        <w:t>Allkiri</w:t>
      </w:r>
    </w:p>
    <w:p w:rsidR="00C77098" w:rsidRDefault="00C77098"/>
    <w:p w:rsidR="00C77098" w:rsidRDefault="00C77098"/>
    <w:p w:rsidR="00C77098" w:rsidRDefault="00C77098">
      <w:pPr>
        <w:jc w:val="both"/>
      </w:pPr>
      <w:r>
        <w:t>Kinnitan, et olen tutvunud ametijuhendiga ja kohustun järgima sellega ettenähtud tingimusi ja nõudeid.</w:t>
      </w:r>
    </w:p>
    <w:p w:rsidR="00C77098" w:rsidRDefault="00C77098"/>
    <w:p w:rsidR="00C77098" w:rsidRDefault="00C77098"/>
    <w:p w:rsidR="00C77098" w:rsidRDefault="00C77098">
      <w:r>
        <w:t>TEENISTUJA</w:t>
      </w:r>
      <w:r>
        <w:tab/>
      </w:r>
      <w:r>
        <w:tab/>
      </w:r>
      <w:r>
        <w:tab/>
      </w:r>
      <w:r>
        <w:tab/>
      </w:r>
      <w:r>
        <w:tab/>
        <w:t>Nimi</w:t>
      </w:r>
    </w:p>
    <w:p w:rsidR="00C77098" w:rsidRDefault="00C77098"/>
    <w:p w:rsidR="00C77098" w:rsidRDefault="00C77098">
      <w:r>
        <w:t xml:space="preserve">Kuupäev </w:t>
      </w:r>
      <w:r>
        <w:tab/>
      </w:r>
      <w:r>
        <w:tab/>
      </w:r>
      <w:r>
        <w:tab/>
      </w:r>
      <w:r>
        <w:tab/>
      </w:r>
      <w:r>
        <w:tab/>
        <w:t>Allkiri</w:t>
      </w:r>
    </w:p>
    <w:sectPr w:rsidR="00C77098">
      <w:headerReference w:type="default" r:id="rId8"/>
      <w:pgSz w:w="11906" w:h="16838" w:code="9"/>
      <w:pgMar w:top="1440" w:right="1797" w:bottom="1440" w:left="179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F29" w:rsidRDefault="009D7F29">
      <w:r>
        <w:separator/>
      </w:r>
    </w:p>
  </w:endnote>
  <w:endnote w:type="continuationSeparator" w:id="0">
    <w:p w:rsidR="009D7F29" w:rsidRDefault="009D7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F29" w:rsidRDefault="009D7F29">
      <w:r>
        <w:separator/>
      </w:r>
    </w:p>
  </w:footnote>
  <w:footnote w:type="continuationSeparator" w:id="0">
    <w:p w:rsidR="009D7F29" w:rsidRDefault="009D7F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A0C" w:rsidRDefault="00350A0C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:rsidR="00350A0C" w:rsidRDefault="00350A0C">
    <w:pPr>
      <w:pStyle w:val="Header"/>
      <w:rPr>
        <w:lang w:val="et-EE"/>
      </w:rPr>
    </w:pPr>
    <w:r>
      <w:rPr>
        <w:lang w:val="et-EE"/>
      </w:rPr>
      <w:t>Ametijuhend</w:t>
    </w:r>
  </w:p>
  <w:p w:rsidR="00350A0C" w:rsidRDefault="00350A0C">
    <w:pPr>
      <w:pStyle w:val="Header"/>
      <w:rPr>
        <w:lang w:val="et-EE"/>
      </w:rPr>
    </w:pPr>
    <w:r>
      <w:rPr>
        <w:lang w:val="et-EE"/>
      </w:rPr>
      <w:t>Aivar Arik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E344816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2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B2C7911"/>
    <w:multiLevelType w:val="multilevel"/>
    <w:tmpl w:val="C00ACB5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1"/>
  </w:num>
  <w:num w:numId="3">
    <w:abstractNumId w:val="3"/>
  </w:num>
  <w:num w:numId="4">
    <w:abstractNumId w:val="10"/>
  </w:num>
  <w:num w:numId="5">
    <w:abstractNumId w:val="5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1"/>
  </w:num>
  <w:num w:numId="1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387"/>
    <w:rsid w:val="0001236A"/>
    <w:rsid w:val="00013574"/>
    <w:rsid w:val="00023275"/>
    <w:rsid w:val="0003369F"/>
    <w:rsid w:val="000468AE"/>
    <w:rsid w:val="000503E8"/>
    <w:rsid w:val="000504D0"/>
    <w:rsid w:val="00054FDA"/>
    <w:rsid w:val="00063CD9"/>
    <w:rsid w:val="00071654"/>
    <w:rsid w:val="000A20A3"/>
    <w:rsid w:val="000A29DF"/>
    <w:rsid w:val="000A3800"/>
    <w:rsid w:val="000C5D02"/>
    <w:rsid w:val="000F0212"/>
    <w:rsid w:val="000F57AC"/>
    <w:rsid w:val="001109D7"/>
    <w:rsid w:val="00115680"/>
    <w:rsid w:val="00126378"/>
    <w:rsid w:val="0013031B"/>
    <w:rsid w:val="00130E65"/>
    <w:rsid w:val="0015262B"/>
    <w:rsid w:val="0015667B"/>
    <w:rsid w:val="00164413"/>
    <w:rsid w:val="001700CB"/>
    <w:rsid w:val="001853E7"/>
    <w:rsid w:val="00186AC2"/>
    <w:rsid w:val="001A3BE6"/>
    <w:rsid w:val="001A58DF"/>
    <w:rsid w:val="001A763E"/>
    <w:rsid w:val="001C3C98"/>
    <w:rsid w:val="001C75BE"/>
    <w:rsid w:val="001E6E7A"/>
    <w:rsid w:val="001F477C"/>
    <w:rsid w:val="001F4EE1"/>
    <w:rsid w:val="00200187"/>
    <w:rsid w:val="002025B8"/>
    <w:rsid w:val="002211D4"/>
    <w:rsid w:val="00222B04"/>
    <w:rsid w:val="002379E7"/>
    <w:rsid w:val="002533C5"/>
    <w:rsid w:val="002722CB"/>
    <w:rsid w:val="002730D3"/>
    <w:rsid w:val="00273B6C"/>
    <w:rsid w:val="00284288"/>
    <w:rsid w:val="00285657"/>
    <w:rsid w:val="002A3B7C"/>
    <w:rsid w:val="002A6667"/>
    <w:rsid w:val="002A69EA"/>
    <w:rsid w:val="002B51BE"/>
    <w:rsid w:val="002C1638"/>
    <w:rsid w:val="002C17DD"/>
    <w:rsid w:val="002C2BE7"/>
    <w:rsid w:val="002C34B1"/>
    <w:rsid w:val="002E22D8"/>
    <w:rsid w:val="002F4A55"/>
    <w:rsid w:val="0030518B"/>
    <w:rsid w:val="0030776A"/>
    <w:rsid w:val="00330069"/>
    <w:rsid w:val="00346CA5"/>
    <w:rsid w:val="003509F5"/>
    <w:rsid w:val="00350A0C"/>
    <w:rsid w:val="003627DC"/>
    <w:rsid w:val="00374C10"/>
    <w:rsid w:val="00387E55"/>
    <w:rsid w:val="003930E6"/>
    <w:rsid w:val="003931DA"/>
    <w:rsid w:val="003E0946"/>
    <w:rsid w:val="003F4CC1"/>
    <w:rsid w:val="00401E7C"/>
    <w:rsid w:val="004077A6"/>
    <w:rsid w:val="00407E4D"/>
    <w:rsid w:val="004259A9"/>
    <w:rsid w:val="00431CD1"/>
    <w:rsid w:val="00431E2C"/>
    <w:rsid w:val="00434496"/>
    <w:rsid w:val="00435CBC"/>
    <w:rsid w:val="00437CB1"/>
    <w:rsid w:val="004405EA"/>
    <w:rsid w:val="00441834"/>
    <w:rsid w:val="00463386"/>
    <w:rsid w:val="0046641E"/>
    <w:rsid w:val="00466D1F"/>
    <w:rsid w:val="00467E3E"/>
    <w:rsid w:val="004964C0"/>
    <w:rsid w:val="004B6096"/>
    <w:rsid w:val="004C40F1"/>
    <w:rsid w:val="004C42A1"/>
    <w:rsid w:val="004D32FA"/>
    <w:rsid w:val="004E15A1"/>
    <w:rsid w:val="004F6456"/>
    <w:rsid w:val="0050110D"/>
    <w:rsid w:val="00504FC3"/>
    <w:rsid w:val="00505E79"/>
    <w:rsid w:val="005064A0"/>
    <w:rsid w:val="00510656"/>
    <w:rsid w:val="00514AE2"/>
    <w:rsid w:val="00517039"/>
    <w:rsid w:val="00517BD5"/>
    <w:rsid w:val="005223EB"/>
    <w:rsid w:val="00537EF8"/>
    <w:rsid w:val="005564F5"/>
    <w:rsid w:val="00560107"/>
    <w:rsid w:val="00562EFF"/>
    <w:rsid w:val="005900E1"/>
    <w:rsid w:val="005E43D8"/>
    <w:rsid w:val="005F34F2"/>
    <w:rsid w:val="0060129F"/>
    <w:rsid w:val="00627F06"/>
    <w:rsid w:val="006447CC"/>
    <w:rsid w:val="00656668"/>
    <w:rsid w:val="006622D6"/>
    <w:rsid w:val="00665C79"/>
    <w:rsid w:val="00690715"/>
    <w:rsid w:val="006927CE"/>
    <w:rsid w:val="006B4AE3"/>
    <w:rsid w:val="006C1387"/>
    <w:rsid w:val="006D370A"/>
    <w:rsid w:val="006D716F"/>
    <w:rsid w:val="006F504A"/>
    <w:rsid w:val="00711121"/>
    <w:rsid w:val="00716B9D"/>
    <w:rsid w:val="00720026"/>
    <w:rsid w:val="0072089D"/>
    <w:rsid w:val="0072485D"/>
    <w:rsid w:val="0077240F"/>
    <w:rsid w:val="0078416A"/>
    <w:rsid w:val="007A0364"/>
    <w:rsid w:val="007B2716"/>
    <w:rsid w:val="007B47DB"/>
    <w:rsid w:val="007C1CBC"/>
    <w:rsid w:val="007C5314"/>
    <w:rsid w:val="007C6587"/>
    <w:rsid w:val="007D5215"/>
    <w:rsid w:val="007D7925"/>
    <w:rsid w:val="007E1966"/>
    <w:rsid w:val="007E6D00"/>
    <w:rsid w:val="007E7AD7"/>
    <w:rsid w:val="007F53A6"/>
    <w:rsid w:val="0080355B"/>
    <w:rsid w:val="00816676"/>
    <w:rsid w:val="00821D12"/>
    <w:rsid w:val="008243CD"/>
    <w:rsid w:val="008416E1"/>
    <w:rsid w:val="008457A2"/>
    <w:rsid w:val="008511AE"/>
    <w:rsid w:val="00854B88"/>
    <w:rsid w:val="00863D73"/>
    <w:rsid w:val="008738D6"/>
    <w:rsid w:val="00876677"/>
    <w:rsid w:val="0088141B"/>
    <w:rsid w:val="0089333C"/>
    <w:rsid w:val="0089553A"/>
    <w:rsid w:val="00896731"/>
    <w:rsid w:val="008A4113"/>
    <w:rsid w:val="008B3EA0"/>
    <w:rsid w:val="008B6929"/>
    <w:rsid w:val="008C2F58"/>
    <w:rsid w:val="008D0E60"/>
    <w:rsid w:val="008E0036"/>
    <w:rsid w:val="008F46DA"/>
    <w:rsid w:val="009005B1"/>
    <w:rsid w:val="009043D3"/>
    <w:rsid w:val="00916234"/>
    <w:rsid w:val="0092392A"/>
    <w:rsid w:val="009241EB"/>
    <w:rsid w:val="00937045"/>
    <w:rsid w:val="00943556"/>
    <w:rsid w:val="009648B3"/>
    <w:rsid w:val="00972805"/>
    <w:rsid w:val="00975418"/>
    <w:rsid w:val="00984B8D"/>
    <w:rsid w:val="009910CA"/>
    <w:rsid w:val="009B1D46"/>
    <w:rsid w:val="009B4BAA"/>
    <w:rsid w:val="009C3ADB"/>
    <w:rsid w:val="009D4B4C"/>
    <w:rsid w:val="009D7F29"/>
    <w:rsid w:val="009E1491"/>
    <w:rsid w:val="009E1611"/>
    <w:rsid w:val="009E282F"/>
    <w:rsid w:val="009E3BA8"/>
    <w:rsid w:val="009F1E54"/>
    <w:rsid w:val="00A02AE0"/>
    <w:rsid w:val="00A06F10"/>
    <w:rsid w:val="00A120F1"/>
    <w:rsid w:val="00A2285F"/>
    <w:rsid w:val="00A5289E"/>
    <w:rsid w:val="00A62B8E"/>
    <w:rsid w:val="00A71443"/>
    <w:rsid w:val="00A7715F"/>
    <w:rsid w:val="00A8494B"/>
    <w:rsid w:val="00A8732C"/>
    <w:rsid w:val="00A87EE7"/>
    <w:rsid w:val="00A928DC"/>
    <w:rsid w:val="00A96123"/>
    <w:rsid w:val="00AA2F74"/>
    <w:rsid w:val="00AA3101"/>
    <w:rsid w:val="00AE5F15"/>
    <w:rsid w:val="00B113F9"/>
    <w:rsid w:val="00B23591"/>
    <w:rsid w:val="00B305D0"/>
    <w:rsid w:val="00B32A07"/>
    <w:rsid w:val="00B463EE"/>
    <w:rsid w:val="00B51FFB"/>
    <w:rsid w:val="00B6389C"/>
    <w:rsid w:val="00B774B4"/>
    <w:rsid w:val="00B774B6"/>
    <w:rsid w:val="00BA5FF1"/>
    <w:rsid w:val="00BA7A40"/>
    <w:rsid w:val="00BC5FCB"/>
    <w:rsid w:val="00BE28F6"/>
    <w:rsid w:val="00C0541C"/>
    <w:rsid w:val="00C07758"/>
    <w:rsid w:val="00C220E8"/>
    <w:rsid w:val="00C30647"/>
    <w:rsid w:val="00C516DE"/>
    <w:rsid w:val="00C77098"/>
    <w:rsid w:val="00C813EA"/>
    <w:rsid w:val="00C92BFB"/>
    <w:rsid w:val="00CB0650"/>
    <w:rsid w:val="00CE41E1"/>
    <w:rsid w:val="00D01534"/>
    <w:rsid w:val="00D448D2"/>
    <w:rsid w:val="00D54373"/>
    <w:rsid w:val="00D7081D"/>
    <w:rsid w:val="00D7304A"/>
    <w:rsid w:val="00D76029"/>
    <w:rsid w:val="00D766CE"/>
    <w:rsid w:val="00D8282A"/>
    <w:rsid w:val="00DA3F0E"/>
    <w:rsid w:val="00DA5848"/>
    <w:rsid w:val="00DD403F"/>
    <w:rsid w:val="00DD5C22"/>
    <w:rsid w:val="00DE2315"/>
    <w:rsid w:val="00DF1C10"/>
    <w:rsid w:val="00DF7CDA"/>
    <w:rsid w:val="00E117CA"/>
    <w:rsid w:val="00E20242"/>
    <w:rsid w:val="00E27A50"/>
    <w:rsid w:val="00E27ACA"/>
    <w:rsid w:val="00E30CED"/>
    <w:rsid w:val="00E35D57"/>
    <w:rsid w:val="00E455A8"/>
    <w:rsid w:val="00E66419"/>
    <w:rsid w:val="00E7370F"/>
    <w:rsid w:val="00E73E14"/>
    <w:rsid w:val="00E73E18"/>
    <w:rsid w:val="00E83C34"/>
    <w:rsid w:val="00ED3078"/>
    <w:rsid w:val="00EE13D1"/>
    <w:rsid w:val="00EF4088"/>
    <w:rsid w:val="00F12861"/>
    <w:rsid w:val="00F351C2"/>
    <w:rsid w:val="00F429E7"/>
    <w:rsid w:val="00F613DF"/>
    <w:rsid w:val="00F61BE9"/>
    <w:rsid w:val="00F7027D"/>
    <w:rsid w:val="00F84F4C"/>
    <w:rsid w:val="00FA58AB"/>
    <w:rsid w:val="00FA6FB6"/>
    <w:rsid w:val="00FE03AB"/>
    <w:rsid w:val="00FE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A17CDF6-EB21-479B-BF0A-B478DE15A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7A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pPr>
      <w:jc w:val="both"/>
    </w:pPr>
    <w:rPr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15262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2211D4"/>
    <w:rPr>
      <w:sz w:val="16"/>
      <w:szCs w:val="16"/>
    </w:rPr>
  </w:style>
  <w:style w:type="paragraph" w:styleId="CommentText">
    <w:name w:val="annotation text"/>
    <w:basedOn w:val="Normal"/>
    <w:semiHidden/>
    <w:rsid w:val="002211D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211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C9F44-D972-4AED-8E09-31975C313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1277</Words>
  <Characters>7411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Põllumajanduse Registrite ja Informatsiooni Amet</vt:lpstr>
    </vt:vector>
  </TitlesOfParts>
  <Company>PRIA</Company>
  <LinksUpToDate>false</LinksUpToDate>
  <CharactersWithSpaces>8671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Põllumajanduse Registrite ja Informatsiooni Amet</dc:title>
  <dc:subject/>
  <dc:creator>kadip</dc:creator>
  <cp:keywords/>
  <dc:description/>
  <cp:lastModifiedBy>Maret Valdisoo</cp:lastModifiedBy>
  <cp:revision>2</cp:revision>
  <cp:lastPrinted>2008-01-02T07:27:00Z</cp:lastPrinted>
  <dcterms:created xsi:type="dcterms:W3CDTF">2019-10-01T12:44:00Z</dcterms:created>
  <dcterms:modified xsi:type="dcterms:W3CDTF">2019-10-01T12:44:00Z</dcterms:modified>
</cp:coreProperties>
</file>