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6F2" w:rsidRDefault="00DF66F2" w:rsidP="007226F2">
      <w:pPr>
        <w:pStyle w:val="BodyTextIndent"/>
        <w:spacing w:before="0"/>
        <w:rPr>
          <w:b/>
          <w:bCs/>
        </w:rPr>
      </w:pPr>
      <w:bookmarkStart w:id="0" w:name="_GoBack"/>
      <w:bookmarkEnd w:id="0"/>
    </w:p>
    <w:p w:rsidR="001E79AD" w:rsidRPr="009C40B1" w:rsidRDefault="00D87797" w:rsidP="00014CB6">
      <w:pPr>
        <w:pStyle w:val="BodyTextIndent"/>
        <w:spacing w:before="0"/>
        <w:jc w:val="center"/>
        <w:rPr>
          <w:b/>
          <w:bCs/>
        </w:rPr>
      </w:pPr>
      <w:r>
        <w:rPr>
          <w:b/>
          <w:bCs/>
        </w:rPr>
        <w:t>SELETUSKIRI</w:t>
      </w:r>
    </w:p>
    <w:p w:rsidR="001E79AD" w:rsidRPr="00A6657B" w:rsidRDefault="002662C2" w:rsidP="00014CB6">
      <w:pPr>
        <w:jc w:val="center"/>
        <w:rPr>
          <w:b/>
        </w:rPr>
      </w:pPr>
      <w:r>
        <w:rPr>
          <w:b/>
        </w:rPr>
        <w:t>maaeluministri määruse „</w:t>
      </w:r>
      <w:r w:rsidR="00902FE2">
        <w:rPr>
          <w:b/>
        </w:rPr>
        <w:t>M</w:t>
      </w:r>
      <w:r w:rsidR="001B125B">
        <w:rPr>
          <w:b/>
        </w:rPr>
        <w:t xml:space="preserve">aaeluministri </w:t>
      </w:r>
      <w:r w:rsidRPr="002662C2">
        <w:rPr>
          <w:b/>
        </w:rPr>
        <w:t>määruste muutmine</w:t>
      </w:r>
      <w:r w:rsidR="00F94F0E">
        <w:rPr>
          <w:b/>
        </w:rPr>
        <w:t xml:space="preserve"> seoses toetatava tegevuse elluviimise tähtaja pikendamisega</w:t>
      </w:r>
      <w:r w:rsidR="00557FBB" w:rsidRPr="00557FBB">
        <w:rPr>
          <w:b/>
        </w:rPr>
        <w:t>”</w:t>
      </w:r>
      <w:r>
        <w:rPr>
          <w:b/>
        </w:rPr>
        <w:t xml:space="preserve"> eelnõu juurde</w:t>
      </w:r>
    </w:p>
    <w:p w:rsidR="001E79AD" w:rsidRPr="009C40B1" w:rsidRDefault="001E79AD" w:rsidP="00014CB6">
      <w:pPr>
        <w:rPr>
          <w:b/>
          <w:bCs/>
        </w:rPr>
      </w:pPr>
    </w:p>
    <w:p w:rsidR="001E79AD" w:rsidRPr="00820D4B" w:rsidRDefault="00407776" w:rsidP="00014CB6">
      <w:pPr>
        <w:jc w:val="both"/>
        <w:rPr>
          <w:b/>
          <w:bCs/>
        </w:rPr>
      </w:pPr>
      <w:r>
        <w:rPr>
          <w:b/>
          <w:bCs/>
        </w:rPr>
        <w:t xml:space="preserve">1. </w:t>
      </w:r>
      <w:r w:rsidR="001E79AD" w:rsidRPr="00820D4B">
        <w:rPr>
          <w:b/>
          <w:bCs/>
        </w:rPr>
        <w:t>Sissejuhatus</w:t>
      </w:r>
    </w:p>
    <w:p w:rsidR="00902FE2" w:rsidRDefault="00902FE2" w:rsidP="00014CB6">
      <w:pPr>
        <w:jc w:val="both"/>
      </w:pPr>
    </w:p>
    <w:p w:rsidR="00902FE2" w:rsidRPr="00902FE2" w:rsidRDefault="00902FE2" w:rsidP="00014CB6">
      <w:pPr>
        <w:jc w:val="both"/>
      </w:pPr>
      <w:r w:rsidRPr="00902FE2">
        <w:t xml:space="preserve">Määrus kehtestatakse kalandusturu korraldamise seaduse </w:t>
      </w:r>
      <w:r w:rsidR="00087CE4">
        <w:t xml:space="preserve">(edaspidi </w:t>
      </w:r>
      <w:r w:rsidR="00087CE4" w:rsidRPr="0034542E">
        <w:rPr>
          <w:i/>
        </w:rPr>
        <w:t>KTKS</w:t>
      </w:r>
      <w:r w:rsidR="00087CE4">
        <w:t xml:space="preserve">) </w:t>
      </w:r>
      <w:r w:rsidR="00E06102">
        <w:t xml:space="preserve"> </w:t>
      </w:r>
      <w:r w:rsidR="00E06102" w:rsidRPr="00E06102">
        <w:t xml:space="preserve">§ 19 lõike 1, § 24 lõike 7 ja § 25 lõike </w:t>
      </w:r>
      <w:r w:rsidR="00E06102">
        <w:t xml:space="preserve">2 </w:t>
      </w:r>
      <w:r w:rsidRPr="00902FE2">
        <w:t>alusel.</w:t>
      </w:r>
    </w:p>
    <w:p w:rsidR="00046863" w:rsidRDefault="00046863">
      <w:pPr>
        <w:jc w:val="both"/>
      </w:pPr>
    </w:p>
    <w:p w:rsidR="00ED4C62" w:rsidRDefault="00046863" w:rsidP="003F4D53">
      <w:pPr>
        <w:jc w:val="both"/>
      </w:pPr>
      <w:r>
        <w:t xml:space="preserve">Määruse </w:t>
      </w:r>
      <w:r w:rsidR="006E7008">
        <w:t>eelnõuga muudetakse</w:t>
      </w:r>
      <w:r w:rsidR="00722641" w:rsidRPr="00722641">
        <w:t xml:space="preserve"> </w:t>
      </w:r>
      <w:r w:rsidRPr="00046863">
        <w:t xml:space="preserve">järgmiseid </w:t>
      </w:r>
      <w:r w:rsidR="008B01DC">
        <w:t>„</w:t>
      </w:r>
      <w:r w:rsidRPr="00046863">
        <w:rPr>
          <w:bCs/>
        </w:rPr>
        <w:t>Euroopa Merendus- ja Kalandusfondi rakenduskava 2014–2020</w:t>
      </w:r>
      <w:r w:rsidR="00557FBB" w:rsidRPr="00557FBB">
        <w:rPr>
          <w:bCs/>
        </w:rPr>
        <w:t>”</w:t>
      </w:r>
      <w:r w:rsidRPr="00046863">
        <w:rPr>
          <w:bCs/>
        </w:rPr>
        <w:t xml:space="preserve"> </w:t>
      </w:r>
      <w:r w:rsidR="008B01DC">
        <w:rPr>
          <w:bCs/>
        </w:rPr>
        <w:t xml:space="preserve">(edaspidi </w:t>
      </w:r>
      <w:r w:rsidR="008B01DC" w:rsidRPr="003F4D53">
        <w:rPr>
          <w:bCs/>
          <w:i/>
        </w:rPr>
        <w:t>rakenduskava</w:t>
      </w:r>
      <w:r w:rsidR="008B01DC">
        <w:rPr>
          <w:bCs/>
        </w:rPr>
        <w:t xml:space="preserve">) </w:t>
      </w:r>
      <w:r w:rsidRPr="00046863">
        <w:rPr>
          <w:bCs/>
        </w:rPr>
        <w:t>meetmete</w:t>
      </w:r>
      <w:r w:rsidRPr="00046863">
        <w:t xml:space="preserve"> määruseid:</w:t>
      </w:r>
    </w:p>
    <w:p w:rsidR="003F4D53" w:rsidRDefault="003F4D53" w:rsidP="00DD2672">
      <w:pPr>
        <w:pStyle w:val="ListParagraph"/>
        <w:jc w:val="both"/>
      </w:pPr>
    </w:p>
    <w:p w:rsidR="00A0580C" w:rsidRDefault="00A0580C" w:rsidP="00A0580C">
      <w:pPr>
        <w:numPr>
          <w:ilvl w:val="0"/>
          <w:numId w:val="38"/>
        </w:numPr>
        <w:jc w:val="both"/>
      </w:pPr>
      <w:r w:rsidRPr="00A0580C">
        <w:t>maaelumi</w:t>
      </w:r>
      <w:r>
        <w:t>nistri 28. juuli 2016. a määrus</w:t>
      </w:r>
      <w:r w:rsidRPr="00A0580C">
        <w:t xml:space="preserve"> nr 48 </w:t>
      </w:r>
      <w:r>
        <w:t>„Algatusrühma koostöötegevused”;</w:t>
      </w:r>
    </w:p>
    <w:p w:rsidR="001765AB" w:rsidRDefault="001765AB" w:rsidP="001765AB">
      <w:pPr>
        <w:numPr>
          <w:ilvl w:val="0"/>
          <w:numId w:val="38"/>
        </w:numPr>
        <w:jc w:val="both"/>
      </w:pPr>
      <w:r w:rsidRPr="001765AB">
        <w:t>maaeluministri 14.veebruari 2017. a määrust nr 15 „Kalapüügi- ja vesiviljelustoodete käitlemisettevõtete energia- ja ressursiauditi tegemise toetus”</w:t>
      </w:r>
      <w:r>
        <w:t>;</w:t>
      </w:r>
    </w:p>
    <w:p w:rsidR="003F4D53" w:rsidRDefault="003F4D53" w:rsidP="003F4D53">
      <w:pPr>
        <w:numPr>
          <w:ilvl w:val="0"/>
          <w:numId w:val="38"/>
        </w:numPr>
        <w:jc w:val="both"/>
      </w:pPr>
      <w:r w:rsidRPr="003F4D53">
        <w:t>maaeluministri 15. mai 2017. a määrus nr 41 „Kalapüügi- ja vesiviljelustoodete töötlemise energia- ja ressursisäästlikumaks muutmise toetus”;</w:t>
      </w:r>
    </w:p>
    <w:p w:rsidR="00535AE1" w:rsidRPr="00535AE1" w:rsidRDefault="00535AE1" w:rsidP="00535AE1">
      <w:pPr>
        <w:pStyle w:val="ListParagraph"/>
        <w:numPr>
          <w:ilvl w:val="0"/>
          <w:numId w:val="38"/>
        </w:numPr>
        <w:jc w:val="both"/>
      </w:pPr>
      <w:r>
        <w:t xml:space="preserve">maaeluministri 25. novembri 2015. a määrus nr 19 </w:t>
      </w:r>
      <w:r w:rsidR="00ED4C62" w:rsidRPr="002A5389">
        <w:t>“</w:t>
      </w:r>
      <w:r w:rsidR="002A5389" w:rsidRPr="002A5389">
        <w:rPr>
          <w:bCs/>
        </w:rPr>
        <w:t>Kalanduspiirkonna kohaliku arengu strateegia rakendamine</w:t>
      </w:r>
      <w:r w:rsidR="0095090E" w:rsidRPr="0095090E">
        <w:rPr>
          <w:bCs/>
        </w:rPr>
        <w:t>”;</w:t>
      </w:r>
    </w:p>
    <w:p w:rsidR="00535AE1" w:rsidRDefault="00C521B3" w:rsidP="00535AE1">
      <w:pPr>
        <w:pStyle w:val="ListParagraph"/>
        <w:numPr>
          <w:ilvl w:val="0"/>
          <w:numId w:val="38"/>
        </w:numPr>
        <w:jc w:val="both"/>
      </w:pPr>
      <w:r w:rsidRPr="00ED4C62">
        <w:t>maaeluministri 17. aprilli 2017. a määrus nr 34 „Püügivahendi parendamise toetus”;</w:t>
      </w:r>
    </w:p>
    <w:p w:rsidR="002E1215" w:rsidRDefault="003F4D53" w:rsidP="00535AE1">
      <w:pPr>
        <w:pStyle w:val="ListParagraph"/>
        <w:numPr>
          <w:ilvl w:val="0"/>
          <w:numId w:val="38"/>
        </w:numPr>
        <w:jc w:val="both"/>
      </w:pPr>
      <w:r w:rsidRPr="003F4D53">
        <w:t>maaeluministri 31. mai 2018. a määrus nr 35 „Vesiviljelusettevõtte negatiivse ke</w:t>
      </w:r>
      <w:r w:rsidR="002E1215">
        <w:t>skkonnamõju vähendamise toetus”</w:t>
      </w:r>
      <w:r w:rsidR="00535AE1">
        <w:t>.</w:t>
      </w:r>
    </w:p>
    <w:p w:rsidR="00ED4C62" w:rsidRDefault="00ED4C62">
      <w:pPr>
        <w:jc w:val="both"/>
      </w:pPr>
    </w:p>
    <w:p w:rsidR="00134D02" w:rsidRDefault="00134D02">
      <w:pPr>
        <w:jc w:val="both"/>
        <w:rPr>
          <w:iCs/>
        </w:rPr>
      </w:pPr>
      <w:r w:rsidRPr="00A23AE1">
        <w:rPr>
          <w:iCs/>
        </w:rPr>
        <w:t>Eelnõu puudutab kalandus</w:t>
      </w:r>
      <w:r w:rsidR="0080030C" w:rsidRPr="00A23AE1">
        <w:rPr>
          <w:iCs/>
        </w:rPr>
        <w:t>piirkonna</w:t>
      </w:r>
      <w:r w:rsidRPr="00A23AE1">
        <w:rPr>
          <w:iCs/>
        </w:rPr>
        <w:t xml:space="preserve"> </w:t>
      </w:r>
      <w:r w:rsidR="0080030C" w:rsidRPr="00A23AE1">
        <w:rPr>
          <w:iCs/>
        </w:rPr>
        <w:t>kohalikke algatusrühmasid</w:t>
      </w:r>
      <w:r w:rsidRPr="00A23AE1">
        <w:rPr>
          <w:iCs/>
        </w:rPr>
        <w:t xml:space="preserve"> (kokku 8)</w:t>
      </w:r>
      <w:r w:rsidR="00A23AE1">
        <w:rPr>
          <w:iCs/>
        </w:rPr>
        <w:t xml:space="preserve"> </w:t>
      </w:r>
      <w:r w:rsidR="00B943EE">
        <w:rPr>
          <w:iCs/>
        </w:rPr>
        <w:t>ja</w:t>
      </w:r>
      <w:r w:rsidR="00A23AE1">
        <w:rPr>
          <w:iCs/>
        </w:rPr>
        <w:t xml:space="preserve"> potentsiaalselt kuni 58 kala- ja vähikasvatusega tegelevat ettevõtet,</w:t>
      </w:r>
      <w:r w:rsidR="00B943EE">
        <w:rPr>
          <w:iCs/>
        </w:rPr>
        <w:t xml:space="preserve"> kuni 105 kalatöötlemisega tegelevat ettevõtet ning kuni 1330 Läänemerel ja Peipsi, Lämmi- ning Pihkva järvel kaluri loa alusel püügiõigust omavat ettevõtjat, kes on taotlenud või taotlevad toetusi käesoleva </w:t>
      </w:r>
      <w:r w:rsidR="00F64C37">
        <w:rPr>
          <w:iCs/>
        </w:rPr>
        <w:t xml:space="preserve">eelnõuga </w:t>
      </w:r>
      <w:r w:rsidR="00B943EE">
        <w:rPr>
          <w:iCs/>
        </w:rPr>
        <w:t>hõlmatud rakenduskava toetusmeetmetes ning</w:t>
      </w:r>
      <w:r w:rsidRPr="00A23AE1">
        <w:rPr>
          <w:iCs/>
        </w:rPr>
        <w:t xml:space="preserve"> Põllumajanduse Registrite ja Informatsiooni </w:t>
      </w:r>
      <w:r w:rsidRPr="00A23AE1">
        <w:rPr>
          <w:bCs/>
          <w:iCs/>
        </w:rPr>
        <w:t>Ametit</w:t>
      </w:r>
      <w:r w:rsidR="008A2F0D">
        <w:rPr>
          <w:bCs/>
          <w:iCs/>
        </w:rPr>
        <w:t xml:space="preserve"> (</w:t>
      </w:r>
      <w:r w:rsidR="002863DA">
        <w:rPr>
          <w:bCs/>
          <w:iCs/>
        </w:rPr>
        <w:t xml:space="preserve">edaspidi </w:t>
      </w:r>
      <w:r w:rsidR="008A2F0D" w:rsidRPr="002863DA">
        <w:rPr>
          <w:bCs/>
          <w:i/>
          <w:iCs/>
        </w:rPr>
        <w:t>PRIA</w:t>
      </w:r>
      <w:r w:rsidR="008A2F0D">
        <w:rPr>
          <w:bCs/>
          <w:iCs/>
        </w:rPr>
        <w:t>)</w:t>
      </w:r>
      <w:r w:rsidR="00B943EE">
        <w:rPr>
          <w:bCs/>
          <w:iCs/>
        </w:rPr>
        <w:t>, kes toetuse taotlusi menetleb.</w:t>
      </w:r>
    </w:p>
    <w:p w:rsidR="009F5D40" w:rsidRDefault="009F5D40">
      <w:pPr>
        <w:jc w:val="both"/>
      </w:pPr>
    </w:p>
    <w:p w:rsidR="0097554F" w:rsidRDefault="00B5765A" w:rsidP="003457AB">
      <w:pPr>
        <w:jc w:val="both"/>
      </w:pPr>
      <w:r>
        <w:t>Eelnõu</w:t>
      </w:r>
      <w:r w:rsidR="003457AB">
        <w:t xml:space="preserve"> on koostatud seoses koro</w:t>
      </w:r>
      <w:r w:rsidR="00B50874">
        <w:t>o</w:t>
      </w:r>
      <w:r w:rsidR="003457AB">
        <w:t xml:space="preserve">naviiruse COVID-19 pandeemilise levikuga maailmas ja </w:t>
      </w:r>
      <w:r w:rsidR="00F94F0E">
        <w:t xml:space="preserve"> sealhulgas </w:t>
      </w:r>
      <w:r w:rsidR="003457AB">
        <w:t>Eesti</w:t>
      </w:r>
      <w:r w:rsidR="00F94F0E">
        <w:t>s</w:t>
      </w:r>
      <w:r w:rsidR="007A29DF">
        <w:t xml:space="preserve">, mille tõttu </w:t>
      </w:r>
      <w:r w:rsidR="003457AB">
        <w:t xml:space="preserve">kuulutas Eesti Vabariigi </w:t>
      </w:r>
      <w:r w:rsidR="008A2F0D">
        <w:t>V</w:t>
      </w:r>
      <w:r w:rsidR="003457AB">
        <w:t>alitsus</w:t>
      </w:r>
      <w:r w:rsidR="003D5730">
        <w:t xml:space="preserve"> oma 12.03.</w:t>
      </w:r>
      <w:r w:rsidR="002863DA">
        <w:t xml:space="preserve">2020. a </w:t>
      </w:r>
      <w:r w:rsidR="003D5730">
        <w:t>korraldusega nr 76 „Eriolukorra väljakuulutamine Eesti Vabariigi haldusterritooriumil</w:t>
      </w:r>
      <w:r w:rsidR="002863DA" w:rsidRPr="00ED4C62">
        <w:t>”</w:t>
      </w:r>
      <w:r w:rsidR="00F64C37">
        <w:t xml:space="preserve"> välja </w:t>
      </w:r>
      <w:r w:rsidR="003457AB">
        <w:t xml:space="preserve">eriolukorra. </w:t>
      </w:r>
      <w:r w:rsidR="0097554F" w:rsidRPr="0097554F">
        <w:t xml:space="preserve">Eriolukorrast tingituna muudetakse </w:t>
      </w:r>
      <w:r w:rsidR="00C168CF" w:rsidRPr="00C168CF">
        <w:t xml:space="preserve">rakenduskava </w:t>
      </w:r>
      <w:r w:rsidR="00C168CF">
        <w:t xml:space="preserve">meetmete </w:t>
      </w:r>
      <w:r w:rsidR="0097554F" w:rsidRPr="0097554F">
        <w:t>määrus</w:t>
      </w:r>
      <w:r w:rsidR="00C168CF">
        <w:t>eid, et pikendada tegevuste elluviimise tähtaegasid</w:t>
      </w:r>
      <w:r w:rsidR="0097554F" w:rsidRPr="0097554F">
        <w:t xml:space="preserve">, </w:t>
      </w:r>
      <w:r w:rsidR="00C168CF">
        <w:t>sest</w:t>
      </w:r>
      <w:r w:rsidR="0097554F" w:rsidRPr="0097554F">
        <w:t xml:space="preserve"> COVID-19 viiruse levikust</w:t>
      </w:r>
      <w:r w:rsidR="002D76DD">
        <w:t xml:space="preserve"> tingitud </w:t>
      </w:r>
      <w:r w:rsidR="00C168CF">
        <w:t xml:space="preserve">erakorralise olukorra tõttu ei saa kõiki </w:t>
      </w:r>
      <w:r w:rsidR="0097554F" w:rsidRPr="0097554F">
        <w:t>kavandatud tegevus</w:t>
      </w:r>
      <w:r w:rsidR="00C168CF">
        <w:t>i plaanipäraselt ellu viia</w:t>
      </w:r>
      <w:r w:rsidR="0097554F" w:rsidRPr="0097554F">
        <w:t>.</w:t>
      </w:r>
    </w:p>
    <w:p w:rsidR="00B82E20" w:rsidRDefault="00B82E20" w:rsidP="003457AB">
      <w:pPr>
        <w:jc w:val="both"/>
      </w:pPr>
    </w:p>
    <w:p w:rsidR="00B82E20" w:rsidRDefault="00B82E20" w:rsidP="003457AB">
      <w:pPr>
        <w:jc w:val="both"/>
      </w:pPr>
      <w:r w:rsidRPr="00B82E20">
        <w:t>Eri</w:t>
      </w:r>
      <w:r w:rsidR="008D7F73">
        <w:t>olukorrast tingituna on tõenäoline</w:t>
      </w:r>
      <w:r w:rsidRPr="00B82E20">
        <w:t xml:space="preserve">, et </w:t>
      </w:r>
      <w:r w:rsidR="003D5730">
        <w:t xml:space="preserve">toetuse saajatel ei ole </w:t>
      </w:r>
      <w:r w:rsidR="00C168CF">
        <w:t>toetuse määramise otsustes toodud tähtaegades</w:t>
      </w:r>
      <w:r w:rsidR="005D4D3D">
        <w:t>t</w:t>
      </w:r>
      <w:r w:rsidR="00C168CF">
        <w:t xml:space="preserve"> võimalik kinni pidada</w:t>
      </w:r>
      <w:r w:rsidR="00C168CF" w:rsidRPr="00B82E20">
        <w:t>, kuna tegevuste elluviimine on eriolukorra perioodil takistatud</w:t>
      </w:r>
      <w:r w:rsidR="00C168CF">
        <w:t xml:space="preserve"> ja seetõttu on</w:t>
      </w:r>
      <w:r w:rsidRPr="00B82E20">
        <w:t xml:space="preserve"> vajalik toetatava tegevuse elluviimise tähtaegu</w:t>
      </w:r>
      <w:r w:rsidR="00C168CF">
        <w:t xml:space="preserve"> pikendada.</w:t>
      </w:r>
    </w:p>
    <w:p w:rsidR="00B82E20" w:rsidRDefault="00B82E20" w:rsidP="003457AB">
      <w:pPr>
        <w:jc w:val="both"/>
      </w:pPr>
    </w:p>
    <w:p w:rsidR="003457AB" w:rsidRDefault="003457AB" w:rsidP="003457AB">
      <w:pPr>
        <w:jc w:val="both"/>
      </w:pPr>
      <w:r>
        <w:t>Eriolukord kehtib 1</w:t>
      </w:r>
      <w:r w:rsidR="002863DA">
        <w:t>7</w:t>
      </w:r>
      <w:r>
        <w:t>. maini 2020</w:t>
      </w:r>
      <w:r w:rsidR="002863DA">
        <w:t>. a</w:t>
      </w:r>
      <w:r>
        <w:t>, ku</w:t>
      </w:r>
      <w:r w:rsidR="00C012A2">
        <w:t>n</w:t>
      </w:r>
      <w:r>
        <w:t xml:space="preserve">i </w:t>
      </w:r>
      <w:r w:rsidR="008A2F0D">
        <w:t>Vabariigi V</w:t>
      </w:r>
      <w:r>
        <w:t>alitsus ei otsusta teisiti.</w:t>
      </w:r>
    </w:p>
    <w:p w:rsidR="00162BA2" w:rsidRDefault="00162BA2">
      <w:pPr>
        <w:jc w:val="both"/>
      </w:pPr>
    </w:p>
    <w:p w:rsidR="00171F75" w:rsidRPr="00953AFF" w:rsidRDefault="00162BA2">
      <w:pPr>
        <w:jc w:val="both"/>
      </w:pPr>
      <w:r w:rsidRPr="00162BA2">
        <w:t xml:space="preserve">Eelnõu valmistasid ette Maaeluministeeriumi kalamajandusosakonna </w:t>
      </w:r>
      <w:r>
        <w:t>juhataja</w:t>
      </w:r>
      <w:r w:rsidR="003E5E3E">
        <w:t xml:space="preserve"> </w:t>
      </w:r>
      <w:r w:rsidR="00692135">
        <w:t xml:space="preserve">Ain Soome </w:t>
      </w:r>
      <w:r w:rsidR="00692135" w:rsidRPr="00692135">
        <w:t>(tel 625 6181</w:t>
      </w:r>
      <w:r w:rsidR="003E5E3E" w:rsidRPr="00692135">
        <w:t>,</w:t>
      </w:r>
      <w:r w:rsidR="00692135" w:rsidRPr="00692135">
        <w:t xml:space="preserve"> </w:t>
      </w:r>
      <w:hyperlink r:id="rId8" w:history="1">
        <w:r w:rsidR="00692135" w:rsidRPr="00692135">
          <w:rPr>
            <w:rStyle w:val="Hyperlink"/>
          </w:rPr>
          <w:t>ain.soome@agri.ee</w:t>
        </w:r>
      </w:hyperlink>
      <w:r w:rsidR="003E5E3E" w:rsidRPr="00692135">
        <w:t>)</w:t>
      </w:r>
      <w:r w:rsidRPr="00692135">
        <w:t>,</w:t>
      </w:r>
      <w:r>
        <w:t xml:space="preserve"> </w:t>
      </w:r>
      <w:r w:rsidRPr="00162BA2">
        <w:t>kalanduse arengu büroo</w:t>
      </w:r>
      <w:r>
        <w:t xml:space="preserve"> juhataj</w:t>
      </w:r>
      <w:r w:rsidR="003E5E3E">
        <w:t xml:space="preserve">a </w:t>
      </w:r>
      <w:r w:rsidR="00692135">
        <w:t>Oleg E</w:t>
      </w:r>
      <w:r w:rsidR="00DD2F71">
        <w:t xml:space="preserve">pner </w:t>
      </w:r>
      <w:r w:rsidR="00692135" w:rsidRPr="00DD2F71">
        <w:t>(tel 625 6519</w:t>
      </w:r>
      <w:r w:rsidR="003E5E3E" w:rsidRPr="00DD2F71">
        <w:t xml:space="preserve">, </w:t>
      </w:r>
      <w:hyperlink r:id="rId9" w:history="1">
        <w:r w:rsidR="00692135" w:rsidRPr="00DD2F71">
          <w:rPr>
            <w:rStyle w:val="Hyperlink"/>
          </w:rPr>
          <w:t>oleg.epner@agri.ee</w:t>
        </w:r>
      </w:hyperlink>
      <w:r w:rsidR="003E5E3E" w:rsidRPr="00DD2F71">
        <w:t>)</w:t>
      </w:r>
      <w:r w:rsidRPr="00DD2F71">
        <w:t>,</w:t>
      </w:r>
      <w:r>
        <w:t xml:space="preserve"> </w:t>
      </w:r>
      <w:r w:rsidRPr="00162BA2">
        <w:t xml:space="preserve">büroo nõunikud Laura Palmi (tel 625 6179, </w:t>
      </w:r>
      <w:hyperlink r:id="rId10" w:history="1">
        <w:r w:rsidRPr="00162BA2">
          <w:rPr>
            <w:rStyle w:val="Hyperlink"/>
          </w:rPr>
          <w:t>laura.palmi@agri.ee</w:t>
        </w:r>
      </w:hyperlink>
      <w:r w:rsidRPr="00162BA2">
        <w:t xml:space="preserve">) ja Tanel Ader (tel 625 6239, </w:t>
      </w:r>
      <w:hyperlink r:id="rId11" w:history="1">
        <w:r w:rsidRPr="00162BA2">
          <w:rPr>
            <w:rStyle w:val="Hyperlink"/>
          </w:rPr>
          <w:t>tanel.ader@agri.ee</w:t>
        </w:r>
      </w:hyperlink>
      <w:r w:rsidRPr="00162BA2">
        <w:t xml:space="preserve">) </w:t>
      </w:r>
      <w:r w:rsidR="00DD2F71">
        <w:t>ning</w:t>
      </w:r>
      <w:r w:rsidR="003E5E3E">
        <w:t xml:space="preserve"> </w:t>
      </w:r>
      <w:r w:rsidRPr="00162BA2">
        <w:t xml:space="preserve">kalamajandusosakonna turukorralduse ja kaubanduse büroo juhataja Eduard Koitmaa (tel 625 6233, </w:t>
      </w:r>
      <w:hyperlink r:id="rId12" w:history="1">
        <w:r w:rsidRPr="00162BA2">
          <w:rPr>
            <w:rStyle w:val="Hyperlink"/>
          </w:rPr>
          <w:t>eduard.koitmaa@agri.ee</w:t>
        </w:r>
      </w:hyperlink>
      <w:r w:rsidRPr="00162BA2">
        <w:t>)</w:t>
      </w:r>
      <w:r w:rsidR="00DD2F71">
        <w:t xml:space="preserve"> ja </w:t>
      </w:r>
      <w:r w:rsidR="008A2F0D">
        <w:t xml:space="preserve">büroo </w:t>
      </w:r>
      <w:r w:rsidR="003E5E3E" w:rsidRPr="003E5E3E">
        <w:t>peaspetsialist</w:t>
      </w:r>
      <w:r w:rsidR="003E5E3E">
        <w:t xml:space="preserve"> </w:t>
      </w:r>
      <w:r w:rsidR="003E5E3E" w:rsidRPr="003E5E3E">
        <w:t>Tuuli Teppo (tel 625 6115,</w:t>
      </w:r>
      <w:r w:rsidR="003E5E3E" w:rsidRPr="00E2676C">
        <w:t xml:space="preserve"> </w:t>
      </w:r>
      <w:hyperlink r:id="rId13" w:history="1">
        <w:r w:rsidR="003E5E3E" w:rsidRPr="003E5E3E">
          <w:rPr>
            <w:rStyle w:val="Hyperlink"/>
          </w:rPr>
          <w:t>tuuli.teppo@agri.ee</w:t>
        </w:r>
      </w:hyperlink>
      <w:r w:rsidR="003E5E3E" w:rsidRPr="003E5E3E">
        <w:t xml:space="preserve">). </w:t>
      </w:r>
      <w:r w:rsidRPr="00162BA2">
        <w:t xml:space="preserve">Eelnõu juriidilise ekspertiisi </w:t>
      </w:r>
      <w:r w:rsidRPr="00162BA2">
        <w:lastRenderedPageBreak/>
        <w:t>tee</w:t>
      </w:r>
      <w:r w:rsidR="00F64C37">
        <w:t>b</w:t>
      </w:r>
      <w:r w:rsidRPr="00162BA2">
        <w:t xml:space="preserve"> Maaeluministeeriumi õigusosakonna peaspetsialist Karina Torop (tel 625 6520, </w:t>
      </w:r>
      <w:hyperlink r:id="rId14" w:history="1">
        <w:r w:rsidRPr="00162BA2">
          <w:rPr>
            <w:rStyle w:val="Hyperlink"/>
          </w:rPr>
          <w:t>karina.torop@agri.ee</w:t>
        </w:r>
      </w:hyperlink>
      <w:r w:rsidRPr="00162BA2">
        <w:t>) ning eelnõu keeletoimetaja</w:t>
      </w:r>
      <w:r w:rsidR="003D5730">
        <w:t xml:space="preserve"> on L</w:t>
      </w:r>
      <w:r w:rsidR="002863DA">
        <w:t>eeni</w:t>
      </w:r>
      <w:r w:rsidR="003D5730">
        <w:t xml:space="preserve"> </w:t>
      </w:r>
      <w:r w:rsidR="002863DA">
        <w:t>Kohal</w:t>
      </w:r>
      <w:r w:rsidR="003D5730">
        <w:t xml:space="preserve"> (tel 625 6</w:t>
      </w:r>
      <w:r w:rsidR="002863DA">
        <w:t>165</w:t>
      </w:r>
      <w:r w:rsidR="003D5730">
        <w:t>,   l</w:t>
      </w:r>
      <w:r w:rsidR="002863DA">
        <w:t>eeni.kohal</w:t>
      </w:r>
      <w:r w:rsidR="003D5730">
        <w:t>@agri.ee).</w:t>
      </w:r>
    </w:p>
    <w:p w:rsidR="00DC03DE" w:rsidRDefault="00DC03DE">
      <w:pPr>
        <w:jc w:val="both"/>
        <w:rPr>
          <w:b/>
          <w:bCs/>
        </w:rPr>
      </w:pPr>
    </w:p>
    <w:p w:rsidR="002C608B" w:rsidRDefault="00407776">
      <w:pPr>
        <w:jc w:val="both"/>
        <w:rPr>
          <w:b/>
          <w:bCs/>
        </w:rPr>
      </w:pPr>
      <w:r>
        <w:rPr>
          <w:b/>
          <w:bCs/>
        </w:rPr>
        <w:t xml:space="preserve">2. </w:t>
      </w:r>
      <w:r w:rsidR="001E79AD" w:rsidRPr="00820D4B">
        <w:rPr>
          <w:b/>
          <w:bCs/>
        </w:rPr>
        <w:t>Eelnõu sisu</w:t>
      </w:r>
      <w:r w:rsidR="005A2AD8" w:rsidRPr="00820D4B">
        <w:rPr>
          <w:b/>
          <w:bCs/>
        </w:rPr>
        <w:t xml:space="preserve"> ja võrdlev analüüs</w:t>
      </w:r>
    </w:p>
    <w:p w:rsidR="004C7711" w:rsidRDefault="004C7711" w:rsidP="004C7711">
      <w:pPr>
        <w:jc w:val="both"/>
        <w:rPr>
          <w:b/>
          <w:bCs/>
        </w:rPr>
      </w:pPr>
    </w:p>
    <w:p w:rsidR="004C7711" w:rsidRDefault="004C7711" w:rsidP="004C7711">
      <w:pPr>
        <w:jc w:val="both"/>
        <w:rPr>
          <w:b/>
          <w:bCs/>
        </w:rPr>
      </w:pPr>
      <w:r w:rsidRPr="004C7711">
        <w:rPr>
          <w:b/>
          <w:bCs/>
        </w:rPr>
        <w:t xml:space="preserve">Eelnõu §-ga </w:t>
      </w:r>
      <w:r w:rsidR="008C439B" w:rsidRPr="008C439B">
        <w:rPr>
          <w:b/>
          <w:bCs/>
        </w:rPr>
        <w:t>1</w:t>
      </w:r>
      <w:r w:rsidRPr="004C7711">
        <w:rPr>
          <w:b/>
          <w:bCs/>
        </w:rPr>
        <w:t xml:space="preserve"> muudetakse maaeluministri 28. juuli 2016. a määrust nr 48 „Algatusrühma koostöötegevused”. </w:t>
      </w:r>
    </w:p>
    <w:p w:rsidR="004C7711" w:rsidRPr="004C7711" w:rsidRDefault="004C7711" w:rsidP="004C7711">
      <w:pPr>
        <w:jc w:val="both"/>
        <w:rPr>
          <w:b/>
          <w:bCs/>
        </w:rPr>
      </w:pPr>
    </w:p>
    <w:p w:rsidR="00F81D5C" w:rsidRDefault="00C23373" w:rsidP="00D871E0">
      <w:pPr>
        <w:autoSpaceDE w:val="0"/>
        <w:autoSpaceDN w:val="0"/>
        <w:adjustRightInd w:val="0"/>
        <w:jc w:val="both"/>
        <w:rPr>
          <w:color w:val="202020"/>
          <w:shd w:val="clear" w:color="auto" w:fill="FFFFFF"/>
        </w:rPr>
      </w:pPr>
      <w:r w:rsidRPr="00C3660A">
        <w:rPr>
          <w:bCs/>
        </w:rPr>
        <w:t>Määrust täiendatakse rakendussätetega</w:t>
      </w:r>
      <w:r w:rsidR="00D871E0">
        <w:rPr>
          <w:rFonts w:eastAsia="Calibri"/>
          <w:bCs/>
        </w:rPr>
        <w:t>, mille kohaselt t</w:t>
      </w:r>
      <w:r w:rsidR="00F81D5C">
        <w:t xml:space="preserve">oetatav tegevus, mis tuleb </w:t>
      </w:r>
      <w:r w:rsidR="00F64C37">
        <w:t>KTKS</w:t>
      </w:r>
      <w:r w:rsidR="00F81D5C">
        <w:t xml:space="preserve"> </w:t>
      </w:r>
      <w:r w:rsidR="00F81D5C" w:rsidRPr="00903B6D">
        <w:rPr>
          <w:rFonts w:eastAsia="Calibri"/>
        </w:rPr>
        <w:t>§</w:t>
      </w:r>
      <w:r w:rsidR="00F81D5C">
        <w:t xml:space="preserve"> 30 lõike 1 alusel tehtud taotluse rahuldamise otsuse kohaselt ellu viia</w:t>
      </w:r>
      <w:r w:rsidR="00C3660A">
        <w:t xml:space="preserve"> </w:t>
      </w:r>
      <w:r w:rsidR="002863DA">
        <w:t>aja</w:t>
      </w:r>
      <w:r w:rsidR="00C3660A">
        <w:t xml:space="preserve">vahemikus </w:t>
      </w:r>
      <w:r w:rsidR="00C3660A" w:rsidRPr="00E85BE0">
        <w:t>12. märts</w:t>
      </w:r>
      <w:r w:rsidR="002863DA">
        <w:t>ist</w:t>
      </w:r>
      <w:r w:rsidR="00C3660A" w:rsidRPr="00E85BE0">
        <w:t xml:space="preserve"> </w:t>
      </w:r>
      <w:r w:rsidR="002863DA">
        <w:t>kuni</w:t>
      </w:r>
      <w:r w:rsidR="00C3660A" w:rsidRPr="00E85BE0">
        <w:t xml:space="preserve"> 31. detsemb</w:t>
      </w:r>
      <w:r w:rsidR="002863DA">
        <w:t>rini</w:t>
      </w:r>
      <w:r w:rsidR="00C3660A" w:rsidRPr="00E85BE0">
        <w:t xml:space="preserve"> 2020</w:t>
      </w:r>
      <w:r w:rsidR="002863DA">
        <w:t>. aastal</w:t>
      </w:r>
      <w:r w:rsidR="00F81D5C">
        <w:t>, peab olema ellu viidud</w:t>
      </w:r>
      <w:r w:rsidR="002863DA">
        <w:t xml:space="preserve"> ja</w:t>
      </w:r>
      <w:r>
        <w:t xml:space="preserve"> </w:t>
      </w:r>
      <w:r w:rsidR="00F81D5C" w:rsidRPr="002B2CFB">
        <w:rPr>
          <w:color w:val="202020"/>
          <w:shd w:val="clear" w:color="auto" w:fill="FFFFFF"/>
        </w:rPr>
        <w:t>viimane maksetaotlus koos kuludokumentidega</w:t>
      </w:r>
      <w:r w:rsidR="002863DA">
        <w:rPr>
          <w:color w:val="202020"/>
          <w:shd w:val="clear" w:color="auto" w:fill="FFFFFF"/>
        </w:rPr>
        <w:t xml:space="preserve"> peab olema esitatud 30. juuniks</w:t>
      </w:r>
      <w:r w:rsidR="00F81D5C">
        <w:rPr>
          <w:color w:val="202020"/>
          <w:shd w:val="clear" w:color="auto" w:fill="FFFFFF"/>
        </w:rPr>
        <w:t xml:space="preserve"> </w:t>
      </w:r>
      <w:r w:rsidR="005C3123">
        <w:rPr>
          <w:color w:val="202020"/>
          <w:shd w:val="clear" w:color="auto" w:fill="FFFFFF"/>
        </w:rPr>
        <w:t>2021. aasta</w:t>
      </w:r>
      <w:r w:rsidR="002863DA">
        <w:rPr>
          <w:color w:val="202020"/>
          <w:shd w:val="clear" w:color="auto" w:fill="FFFFFF"/>
        </w:rPr>
        <w:t>l.</w:t>
      </w:r>
      <w:r w:rsidR="005C3123">
        <w:rPr>
          <w:color w:val="202020"/>
          <w:shd w:val="clear" w:color="auto" w:fill="FFFFFF"/>
        </w:rPr>
        <w:t xml:space="preserve"> </w:t>
      </w:r>
    </w:p>
    <w:p w:rsidR="005C3123" w:rsidRDefault="005C3123" w:rsidP="00D871E0">
      <w:pPr>
        <w:autoSpaceDE w:val="0"/>
        <w:autoSpaceDN w:val="0"/>
        <w:adjustRightInd w:val="0"/>
        <w:jc w:val="both"/>
        <w:rPr>
          <w:color w:val="202020"/>
          <w:shd w:val="clear" w:color="auto" w:fill="FFFFFF"/>
        </w:rPr>
      </w:pPr>
    </w:p>
    <w:p w:rsidR="00C23373" w:rsidRDefault="00C23373" w:rsidP="00D871E0">
      <w:pPr>
        <w:autoSpaceDE w:val="0"/>
        <w:autoSpaceDN w:val="0"/>
        <w:adjustRightInd w:val="0"/>
        <w:jc w:val="both"/>
        <w:rPr>
          <w:color w:val="202020"/>
          <w:shd w:val="clear" w:color="auto" w:fill="FFFFFF"/>
        </w:rPr>
      </w:pPr>
      <w:r>
        <w:rPr>
          <w:color w:val="202020"/>
          <w:shd w:val="clear" w:color="auto" w:fill="FFFFFF"/>
        </w:rPr>
        <w:t>Lõikes 2 sätestatakse, et lõikes 1 nimetatud taotluse rahuldamise otsuses määratud tegevuse elluviimise</w:t>
      </w:r>
      <w:r w:rsidR="007105EF">
        <w:rPr>
          <w:color w:val="202020"/>
          <w:shd w:val="clear" w:color="auto" w:fill="FFFFFF"/>
        </w:rPr>
        <w:t xml:space="preserve"> tähtaeg loetakse pikenenuks </w:t>
      </w:r>
      <w:r w:rsidR="005C3123">
        <w:rPr>
          <w:color w:val="202020"/>
          <w:shd w:val="clear" w:color="auto" w:fill="FFFFFF"/>
        </w:rPr>
        <w:t>30</w:t>
      </w:r>
      <w:r w:rsidR="007105EF">
        <w:rPr>
          <w:color w:val="202020"/>
          <w:shd w:val="clear" w:color="auto" w:fill="FFFFFF"/>
        </w:rPr>
        <w:t xml:space="preserve">. </w:t>
      </w:r>
      <w:r w:rsidR="005C3123">
        <w:rPr>
          <w:color w:val="202020"/>
          <w:shd w:val="clear" w:color="auto" w:fill="FFFFFF"/>
        </w:rPr>
        <w:t xml:space="preserve"> juunini</w:t>
      </w:r>
      <w:r w:rsidR="007105EF">
        <w:rPr>
          <w:color w:val="202020"/>
          <w:shd w:val="clear" w:color="auto" w:fill="FFFFFF"/>
        </w:rPr>
        <w:t xml:space="preserve"> 2021.</w:t>
      </w:r>
      <w:r w:rsidR="002863DA">
        <w:rPr>
          <w:color w:val="202020"/>
          <w:shd w:val="clear" w:color="auto" w:fill="FFFFFF"/>
        </w:rPr>
        <w:t xml:space="preserve"> aastal.</w:t>
      </w:r>
      <w:r w:rsidR="007105EF">
        <w:rPr>
          <w:color w:val="202020"/>
          <w:shd w:val="clear" w:color="auto" w:fill="FFFFFF"/>
        </w:rPr>
        <w:t xml:space="preserve"> See tähendab, et PRIA ei pea hakkama </w:t>
      </w:r>
      <w:r w:rsidR="003D5261">
        <w:rPr>
          <w:color w:val="202020"/>
          <w:shd w:val="clear" w:color="auto" w:fill="FFFFFF"/>
        </w:rPr>
        <w:t xml:space="preserve">tegevuse elluviimise tähtaegade osas </w:t>
      </w:r>
      <w:r w:rsidR="007105EF">
        <w:rPr>
          <w:color w:val="202020"/>
          <w:shd w:val="clear" w:color="auto" w:fill="FFFFFF"/>
        </w:rPr>
        <w:t xml:space="preserve">toetuse taotluse rahuldamise otsuseid muutma, need loetakse </w:t>
      </w:r>
      <w:r w:rsidR="005C3123">
        <w:rPr>
          <w:color w:val="202020"/>
          <w:shd w:val="clear" w:color="auto" w:fill="FFFFFF"/>
        </w:rPr>
        <w:t xml:space="preserve">automaatselt </w:t>
      </w:r>
      <w:r w:rsidR="007105EF">
        <w:rPr>
          <w:color w:val="202020"/>
          <w:shd w:val="clear" w:color="auto" w:fill="FFFFFF"/>
        </w:rPr>
        <w:t xml:space="preserve">pikenenuks </w:t>
      </w:r>
      <w:r w:rsidR="005C3123">
        <w:rPr>
          <w:color w:val="202020"/>
          <w:shd w:val="clear" w:color="auto" w:fill="FFFFFF"/>
        </w:rPr>
        <w:t>30</w:t>
      </w:r>
      <w:r w:rsidR="003D5261">
        <w:rPr>
          <w:color w:val="202020"/>
          <w:shd w:val="clear" w:color="auto" w:fill="FFFFFF"/>
        </w:rPr>
        <w:t xml:space="preserve">. </w:t>
      </w:r>
      <w:r w:rsidR="005C3123">
        <w:rPr>
          <w:color w:val="202020"/>
          <w:shd w:val="clear" w:color="auto" w:fill="FFFFFF"/>
        </w:rPr>
        <w:t>juunini</w:t>
      </w:r>
      <w:r w:rsidR="003D5261">
        <w:rPr>
          <w:color w:val="202020"/>
          <w:shd w:val="clear" w:color="auto" w:fill="FFFFFF"/>
        </w:rPr>
        <w:t xml:space="preserve"> 2021. a.</w:t>
      </w:r>
    </w:p>
    <w:p w:rsidR="00F81D5C" w:rsidRDefault="00F81D5C" w:rsidP="00F81D5C">
      <w:pPr>
        <w:autoSpaceDE w:val="0"/>
        <w:autoSpaceDN w:val="0"/>
        <w:adjustRightInd w:val="0"/>
        <w:rPr>
          <w:color w:val="202020"/>
          <w:shd w:val="clear" w:color="auto" w:fill="FFFFFF"/>
        </w:rPr>
      </w:pPr>
    </w:p>
    <w:p w:rsidR="00F81D5C" w:rsidRDefault="00F81D5C" w:rsidP="00F81D5C">
      <w:pPr>
        <w:jc w:val="both"/>
        <w:rPr>
          <w:rFonts w:eastAsia="Calibri"/>
          <w:b/>
        </w:rPr>
      </w:pPr>
      <w:r w:rsidRPr="00703311">
        <w:rPr>
          <w:color w:val="202020"/>
          <w:shd w:val="clear" w:color="auto" w:fill="FFFFFF"/>
        </w:rPr>
        <w:t>Eriolukorr</w:t>
      </w:r>
      <w:r>
        <w:rPr>
          <w:color w:val="202020"/>
          <w:shd w:val="clear" w:color="auto" w:fill="FFFFFF"/>
        </w:rPr>
        <w:t xml:space="preserve">ast tingituna on kehtestatud piirangud rahvakogunemisteks ning isikutevaheliseks lävimiseks, mis takistab </w:t>
      </w:r>
      <w:r w:rsidR="00F64C37">
        <w:rPr>
          <w:color w:val="202020"/>
          <w:shd w:val="clear" w:color="auto" w:fill="FFFFFF"/>
        </w:rPr>
        <w:t xml:space="preserve">ja raskendab </w:t>
      </w:r>
      <w:r w:rsidR="00D871E0">
        <w:rPr>
          <w:color w:val="202020"/>
          <w:shd w:val="clear" w:color="auto" w:fill="FFFFFF"/>
        </w:rPr>
        <w:t xml:space="preserve">tegevuste elluviimist taotluse rahuldamise otsuse </w:t>
      </w:r>
      <w:r w:rsidR="00F64C37">
        <w:rPr>
          <w:color w:val="202020"/>
          <w:shd w:val="clear" w:color="auto" w:fill="FFFFFF"/>
        </w:rPr>
        <w:t xml:space="preserve">kohaseks tähtajaks </w:t>
      </w:r>
      <w:r w:rsidR="00D871E0">
        <w:rPr>
          <w:color w:val="202020"/>
          <w:shd w:val="clear" w:color="auto" w:fill="FFFFFF"/>
        </w:rPr>
        <w:t>2020. aastal</w:t>
      </w:r>
      <w:r>
        <w:rPr>
          <w:color w:val="202020"/>
          <w:shd w:val="clear" w:color="auto" w:fill="FFFFFF"/>
        </w:rPr>
        <w:t xml:space="preserve">. </w:t>
      </w:r>
      <w:r w:rsidR="00F64C37">
        <w:rPr>
          <w:color w:val="202020"/>
          <w:shd w:val="clear" w:color="auto" w:fill="FFFFFF"/>
        </w:rPr>
        <w:t>E</w:t>
      </w:r>
      <w:r w:rsidR="00276BAC">
        <w:rPr>
          <w:color w:val="202020"/>
          <w:shd w:val="clear" w:color="auto" w:fill="FFFFFF"/>
        </w:rPr>
        <w:t>riolukor</w:t>
      </w:r>
      <w:r w:rsidR="004423A3">
        <w:rPr>
          <w:color w:val="202020"/>
          <w:shd w:val="clear" w:color="auto" w:fill="FFFFFF"/>
        </w:rPr>
        <w:t xml:space="preserve">rast tingituna </w:t>
      </w:r>
      <w:r w:rsidR="001E73EF">
        <w:rPr>
          <w:color w:val="202020"/>
          <w:shd w:val="clear" w:color="auto" w:fill="FFFFFF"/>
        </w:rPr>
        <w:t>näe</w:t>
      </w:r>
      <w:r w:rsidR="005C3123">
        <w:rPr>
          <w:color w:val="202020"/>
          <w:shd w:val="clear" w:color="auto" w:fill="FFFFFF"/>
        </w:rPr>
        <w:t>vad</w:t>
      </w:r>
      <w:r w:rsidR="001E73EF">
        <w:rPr>
          <w:color w:val="202020"/>
          <w:shd w:val="clear" w:color="auto" w:fill="FFFFFF"/>
        </w:rPr>
        <w:t xml:space="preserve"> rakendussät</w:t>
      </w:r>
      <w:r w:rsidR="005C3123">
        <w:rPr>
          <w:color w:val="202020"/>
          <w:shd w:val="clear" w:color="auto" w:fill="FFFFFF"/>
        </w:rPr>
        <w:t>t</w:t>
      </w:r>
      <w:r w:rsidR="001E73EF">
        <w:rPr>
          <w:color w:val="202020"/>
          <w:shd w:val="clear" w:color="auto" w:fill="FFFFFF"/>
        </w:rPr>
        <w:t>e</w:t>
      </w:r>
      <w:r w:rsidR="005C3123">
        <w:rPr>
          <w:color w:val="202020"/>
          <w:shd w:val="clear" w:color="auto" w:fill="FFFFFF"/>
        </w:rPr>
        <w:t>d</w:t>
      </w:r>
      <w:r w:rsidR="00276BAC">
        <w:rPr>
          <w:color w:val="202020"/>
          <w:shd w:val="clear" w:color="auto" w:fill="FFFFFF"/>
        </w:rPr>
        <w:t xml:space="preserve"> ette </w:t>
      </w:r>
      <w:r w:rsidR="00D871E0">
        <w:rPr>
          <w:color w:val="202020"/>
          <w:shd w:val="clear" w:color="auto" w:fill="FFFFFF"/>
        </w:rPr>
        <w:t>nende tegevuste</w:t>
      </w:r>
      <w:r w:rsidR="002863DA">
        <w:rPr>
          <w:color w:val="202020"/>
          <w:shd w:val="clear" w:color="auto" w:fill="FFFFFF"/>
        </w:rPr>
        <w:t>, mille tähtaeg jääb vahemikku alates eriolukorra kehtestamisest</w:t>
      </w:r>
      <w:r w:rsidR="002863DA">
        <w:t xml:space="preserve"> 12. märtsil kuni 2020. aasta lõpuni,</w:t>
      </w:r>
      <w:r w:rsidR="002863DA">
        <w:rPr>
          <w:color w:val="202020"/>
          <w:shd w:val="clear" w:color="auto" w:fill="FFFFFF"/>
        </w:rPr>
        <w:t xml:space="preserve"> </w:t>
      </w:r>
      <w:r w:rsidR="00D871E0">
        <w:rPr>
          <w:color w:val="202020"/>
          <w:shd w:val="clear" w:color="auto" w:fill="FFFFFF"/>
        </w:rPr>
        <w:t xml:space="preserve">elluviimise </w:t>
      </w:r>
      <w:r w:rsidR="00647DC4">
        <w:rPr>
          <w:color w:val="202020"/>
          <w:shd w:val="clear" w:color="auto" w:fill="FFFFFF"/>
        </w:rPr>
        <w:t>tähtaja</w:t>
      </w:r>
      <w:r w:rsidR="002863DA">
        <w:rPr>
          <w:color w:val="202020"/>
          <w:shd w:val="clear" w:color="auto" w:fill="FFFFFF"/>
        </w:rPr>
        <w:t xml:space="preserve"> </w:t>
      </w:r>
      <w:r w:rsidR="00647DC4">
        <w:rPr>
          <w:color w:val="202020"/>
          <w:shd w:val="clear" w:color="auto" w:fill="FFFFFF"/>
        </w:rPr>
        <w:t>pikendamise</w:t>
      </w:r>
      <w:r w:rsidR="00276BAC">
        <w:rPr>
          <w:color w:val="202020"/>
          <w:shd w:val="clear" w:color="auto" w:fill="FFFFFF"/>
        </w:rPr>
        <w:t xml:space="preserve"> kuni </w:t>
      </w:r>
      <w:r w:rsidR="005C3123">
        <w:rPr>
          <w:color w:val="202020"/>
          <w:shd w:val="clear" w:color="auto" w:fill="FFFFFF"/>
        </w:rPr>
        <w:t>30</w:t>
      </w:r>
      <w:r>
        <w:rPr>
          <w:color w:val="202020"/>
          <w:shd w:val="clear" w:color="auto" w:fill="FFFFFF"/>
        </w:rPr>
        <w:t>.</w:t>
      </w:r>
      <w:r w:rsidR="005C3123">
        <w:rPr>
          <w:color w:val="202020"/>
          <w:shd w:val="clear" w:color="auto" w:fill="FFFFFF"/>
        </w:rPr>
        <w:t xml:space="preserve"> juunini </w:t>
      </w:r>
      <w:r>
        <w:rPr>
          <w:color w:val="202020"/>
          <w:shd w:val="clear" w:color="auto" w:fill="FFFFFF"/>
        </w:rPr>
        <w:t>2021.</w:t>
      </w:r>
    </w:p>
    <w:p w:rsidR="00F81D5C" w:rsidRDefault="00F81D5C" w:rsidP="00F81D5C">
      <w:pPr>
        <w:autoSpaceDE w:val="0"/>
        <w:autoSpaceDN w:val="0"/>
        <w:adjustRightInd w:val="0"/>
      </w:pPr>
    </w:p>
    <w:p w:rsidR="00D145AE" w:rsidRPr="00D145AE" w:rsidRDefault="00D145AE" w:rsidP="00647DC4">
      <w:pPr>
        <w:autoSpaceDE w:val="0"/>
        <w:autoSpaceDN w:val="0"/>
        <w:adjustRightInd w:val="0"/>
        <w:jc w:val="both"/>
        <w:rPr>
          <w:b/>
        </w:rPr>
      </w:pPr>
      <w:r w:rsidRPr="00D145AE">
        <w:rPr>
          <w:b/>
        </w:rPr>
        <w:t xml:space="preserve">Eelnõu §-s </w:t>
      </w:r>
      <w:r w:rsidR="00DE53A7">
        <w:rPr>
          <w:b/>
        </w:rPr>
        <w:t>2</w:t>
      </w:r>
      <w:r w:rsidRPr="00D145AE">
        <w:rPr>
          <w:b/>
        </w:rPr>
        <w:t xml:space="preserve"> muudetakse maaeluministri 14.</w:t>
      </w:r>
      <w:r w:rsidR="00F64C37">
        <w:rPr>
          <w:b/>
        </w:rPr>
        <w:t> </w:t>
      </w:r>
      <w:r w:rsidRPr="00D145AE">
        <w:rPr>
          <w:b/>
        </w:rPr>
        <w:t>veebruari 2017. a määrust nr 15 „Kalapüügi- ja vesiviljelustoodete käitlemisettevõtete energia- ja ressursiauditi tegemise toetus”.</w:t>
      </w:r>
    </w:p>
    <w:p w:rsidR="00D145AE" w:rsidRPr="00D145AE" w:rsidRDefault="00D145AE" w:rsidP="00D145AE">
      <w:pPr>
        <w:autoSpaceDE w:val="0"/>
        <w:autoSpaceDN w:val="0"/>
        <w:adjustRightInd w:val="0"/>
        <w:rPr>
          <w:b/>
        </w:rPr>
      </w:pPr>
    </w:p>
    <w:p w:rsidR="00253FBF" w:rsidRDefault="00D145AE" w:rsidP="00D145AE">
      <w:pPr>
        <w:autoSpaceDE w:val="0"/>
        <w:autoSpaceDN w:val="0"/>
        <w:adjustRightInd w:val="0"/>
        <w:jc w:val="both"/>
        <w:rPr>
          <w:rFonts w:eastAsia="Calibri"/>
        </w:rPr>
      </w:pPr>
      <w:r w:rsidRPr="00D145AE">
        <w:rPr>
          <w:b/>
        </w:rPr>
        <w:t xml:space="preserve">Määruse nr 15 </w:t>
      </w:r>
      <w:r w:rsidRPr="005C3123">
        <w:t>§ 13 lõikes 1</w:t>
      </w:r>
      <w:r w:rsidRPr="00D145AE">
        <w:rPr>
          <w:b/>
        </w:rPr>
        <w:t xml:space="preserve"> </w:t>
      </w:r>
      <w:r w:rsidRPr="00DE53A7">
        <w:t xml:space="preserve">asendatakse </w:t>
      </w:r>
      <w:r w:rsidR="00647DC4">
        <w:t xml:space="preserve">tegevuse elluviimise tähtaeg </w:t>
      </w:r>
      <w:r w:rsidRPr="00DE53A7">
        <w:t>18 kalendrikuu</w:t>
      </w:r>
      <w:r w:rsidR="00647DC4">
        <w:t>d uue tähtajaga, milleks on kaks</w:t>
      </w:r>
      <w:r w:rsidRPr="00DE53A7">
        <w:t xml:space="preserve"> </w:t>
      </w:r>
      <w:r w:rsidR="00647DC4">
        <w:t>aastat</w:t>
      </w:r>
      <w:r w:rsidRPr="00DE53A7">
        <w:t xml:space="preserve"> arvates taotluse rahuldamise otsuse tegemisest, kuid </w:t>
      </w:r>
      <w:r w:rsidR="00647DC4">
        <w:t xml:space="preserve">tegevus peab siiski olema ellu viidud </w:t>
      </w:r>
      <w:r w:rsidRPr="00DE53A7">
        <w:t>hiljemalt</w:t>
      </w:r>
      <w:r w:rsidR="00647DC4">
        <w:t xml:space="preserve"> </w:t>
      </w:r>
      <w:r w:rsidRPr="00DE53A7">
        <w:t>31. detsembriks 2022.</w:t>
      </w:r>
      <w:r w:rsidR="00647DC4">
        <w:t xml:space="preserve"> Kuna KTKS </w:t>
      </w:r>
      <w:r w:rsidRPr="00DE53A7">
        <w:t xml:space="preserve"> </w:t>
      </w:r>
      <w:r w:rsidR="00647DC4">
        <w:t xml:space="preserve">§ </w:t>
      </w:r>
      <w:r w:rsidR="00647DC4" w:rsidRPr="00647DC4">
        <w:t>3</w:t>
      </w:r>
      <w:r w:rsidR="00647DC4">
        <w:t>1 lõike 1 kohaselt peavad kõik tegevused olema ellu viidud ja kõik kuludokumendid esitatud hiljemalt 30. juuniks 2023</w:t>
      </w:r>
      <w:r w:rsidR="00253FBF">
        <w:t>. aastal</w:t>
      </w:r>
      <w:r w:rsidR="00647DC4">
        <w:t xml:space="preserve"> ja </w:t>
      </w:r>
      <w:r w:rsidR="00647DC4" w:rsidRPr="00647DC4">
        <w:t>energia- ja ressursiaudit</w:t>
      </w:r>
      <w:r w:rsidR="00647DC4">
        <w:t xml:space="preserve"> on eelduseks investeeringute </w:t>
      </w:r>
      <w:r w:rsidR="00E21B37">
        <w:t xml:space="preserve">toetamisel </w:t>
      </w:r>
      <w:r w:rsidR="00647DC4" w:rsidRPr="00647DC4">
        <w:t>kalapüügi- ja vesiviljelustoodete töötlemise</w:t>
      </w:r>
      <w:r w:rsidR="00E21B37">
        <w:t>ttevõtete</w:t>
      </w:r>
      <w:r w:rsidR="00647DC4" w:rsidRPr="00647DC4">
        <w:t xml:space="preserve"> energia- ja ressursisäästlikumaks</w:t>
      </w:r>
      <w:r w:rsidR="00E21B37">
        <w:t xml:space="preserve"> tegemisel, siis hiljemalt 31. detsembriks 2022</w:t>
      </w:r>
      <w:r w:rsidR="00253FBF">
        <w:t>. aastal</w:t>
      </w:r>
      <w:r w:rsidR="00871EB1">
        <w:t xml:space="preserve"> </w:t>
      </w:r>
      <w:r w:rsidR="00E21B37">
        <w:t>lõpetatud auditid võimaldavad veel lühiajalisi investeeringuprojekte ellu viia.</w:t>
      </w:r>
      <w:r w:rsidR="00647DC4" w:rsidRPr="00647DC4">
        <w:t xml:space="preserve"> </w:t>
      </w:r>
      <w:r w:rsidRPr="00DE53A7">
        <w:t xml:space="preserve">Eriolukorrast tingituna </w:t>
      </w:r>
      <w:r w:rsidR="00E21B37">
        <w:t>pikendatakse projektide elluviimise tähtaegu, kuna nende ellu viimine on viiruse leviku tõttu raskendatud või isegi võimatu.</w:t>
      </w:r>
      <w:r w:rsidR="00253FBF">
        <w:t xml:space="preserve"> </w:t>
      </w:r>
      <w:r w:rsidR="00253FBF">
        <w:rPr>
          <w:color w:val="202020"/>
          <w:shd w:val="clear" w:color="auto" w:fill="FFFFFF"/>
        </w:rPr>
        <w:t>Seepärast peab toetuse saaja viima</w:t>
      </w:r>
      <w:r w:rsidR="00253FBF" w:rsidRPr="003240F7">
        <w:rPr>
          <w:color w:val="202020"/>
          <w:shd w:val="clear" w:color="auto" w:fill="FFFFFF"/>
        </w:rPr>
        <w:t xml:space="preserve"> toe</w:t>
      </w:r>
      <w:r w:rsidR="00253FBF">
        <w:rPr>
          <w:color w:val="202020"/>
          <w:shd w:val="clear" w:color="auto" w:fill="FFFFFF"/>
        </w:rPr>
        <w:t>tatava tegevuse ellu ning esitama</w:t>
      </w:r>
      <w:r w:rsidR="00253FBF" w:rsidRPr="003240F7">
        <w:rPr>
          <w:color w:val="202020"/>
          <w:shd w:val="clear" w:color="auto" w:fill="FFFFFF"/>
        </w:rPr>
        <w:t xml:space="preserve"> PRIA</w:t>
      </w:r>
      <w:r w:rsidR="003D5261">
        <w:rPr>
          <w:color w:val="202020"/>
          <w:shd w:val="clear" w:color="auto" w:fill="FFFFFF"/>
        </w:rPr>
        <w:t>-</w:t>
      </w:r>
      <w:r w:rsidR="00253FBF" w:rsidRPr="003240F7">
        <w:rPr>
          <w:color w:val="202020"/>
          <w:shd w:val="clear" w:color="auto" w:fill="FFFFFF"/>
        </w:rPr>
        <w:t xml:space="preserve">le kõik </w:t>
      </w:r>
      <w:r w:rsidR="00253FBF">
        <w:rPr>
          <w:color w:val="202020"/>
          <w:shd w:val="clear" w:color="auto" w:fill="FFFFFF"/>
        </w:rPr>
        <w:t>auditi tegemisega</w:t>
      </w:r>
      <w:r w:rsidR="00253FBF" w:rsidRPr="003240F7">
        <w:rPr>
          <w:color w:val="202020"/>
          <w:shd w:val="clear" w:color="auto" w:fill="FFFFFF"/>
        </w:rPr>
        <w:t xml:space="preserve"> seotud kuludokumendid ja maksetaotluse </w:t>
      </w:r>
      <w:r w:rsidR="00253FBF" w:rsidRPr="00F366BC">
        <w:rPr>
          <w:rFonts w:eastAsia="Calibri"/>
          <w:bCs/>
        </w:rPr>
        <w:t>kahe aasta jooksul</w:t>
      </w:r>
      <w:r w:rsidR="00253FBF" w:rsidRPr="003240F7">
        <w:rPr>
          <w:color w:val="202020"/>
          <w:shd w:val="clear" w:color="auto" w:fill="FFFFFF"/>
        </w:rPr>
        <w:t xml:space="preserve"> arvates taotluse rahuldamise otsuse tegemisest</w:t>
      </w:r>
      <w:r w:rsidR="00253FBF">
        <w:rPr>
          <w:color w:val="202020"/>
          <w:shd w:val="clear" w:color="auto" w:fill="FFFFFF"/>
        </w:rPr>
        <w:t xml:space="preserve">, </w:t>
      </w:r>
      <w:r w:rsidR="00253FBF" w:rsidRPr="00706253">
        <w:rPr>
          <w:rFonts w:eastAsia="Calibri"/>
        </w:rPr>
        <w:t>kuid hiljemalt 3</w:t>
      </w:r>
      <w:r w:rsidR="00253FBF">
        <w:rPr>
          <w:rFonts w:eastAsia="Calibri"/>
        </w:rPr>
        <w:t>1</w:t>
      </w:r>
      <w:r w:rsidR="00253FBF" w:rsidRPr="00706253">
        <w:rPr>
          <w:rFonts w:eastAsia="Calibri"/>
        </w:rPr>
        <w:t xml:space="preserve">. </w:t>
      </w:r>
      <w:r w:rsidR="00F64C37">
        <w:rPr>
          <w:rFonts w:eastAsia="Calibri"/>
        </w:rPr>
        <w:t xml:space="preserve">detsembriks </w:t>
      </w:r>
      <w:r w:rsidR="00253FBF" w:rsidRPr="00706253">
        <w:rPr>
          <w:rFonts w:eastAsia="Calibri"/>
        </w:rPr>
        <w:t>202</w:t>
      </w:r>
      <w:r w:rsidR="00253FBF">
        <w:rPr>
          <w:rFonts w:eastAsia="Calibri"/>
        </w:rPr>
        <w:t>2. aastal.</w:t>
      </w:r>
    </w:p>
    <w:p w:rsidR="00871EB1" w:rsidRDefault="00871EB1" w:rsidP="00D145AE">
      <w:pPr>
        <w:autoSpaceDE w:val="0"/>
        <w:autoSpaceDN w:val="0"/>
        <w:adjustRightInd w:val="0"/>
        <w:jc w:val="both"/>
      </w:pPr>
    </w:p>
    <w:p w:rsidR="005C3123" w:rsidRDefault="003D5261" w:rsidP="008457B5">
      <w:pPr>
        <w:jc w:val="both"/>
        <w:rPr>
          <w:color w:val="202020"/>
          <w:shd w:val="clear" w:color="auto" w:fill="FFFFFF"/>
        </w:rPr>
      </w:pPr>
      <w:r>
        <w:rPr>
          <w:rFonts w:eastAsia="Calibri"/>
          <w:bCs/>
        </w:rPr>
        <w:t>Määrust täiendatakse rakendussätetega</w:t>
      </w:r>
      <w:r w:rsidR="005C3123">
        <w:rPr>
          <w:rFonts w:eastAsia="Calibri"/>
          <w:bCs/>
        </w:rPr>
        <w:t>,</w:t>
      </w:r>
      <w:r w:rsidR="00C3660A">
        <w:rPr>
          <w:rFonts w:eastAsia="Calibri"/>
          <w:bCs/>
        </w:rPr>
        <w:t xml:space="preserve"> mis näevad </w:t>
      </w:r>
      <w:r w:rsidR="00C3660A">
        <w:rPr>
          <w:color w:val="202020"/>
          <w:shd w:val="clear" w:color="auto" w:fill="FFFFFF"/>
        </w:rPr>
        <w:t>ette nende tegevuste ellu viimise tähtaja, mille tähtaeg jääb vahemikku alates eriolukorra kehtestamisest</w:t>
      </w:r>
      <w:r w:rsidR="00C3660A">
        <w:t xml:space="preserve"> 12. märtsil kuni 2020. aasta lõpuni,</w:t>
      </w:r>
      <w:r w:rsidR="00C3660A">
        <w:rPr>
          <w:color w:val="202020"/>
          <w:shd w:val="clear" w:color="auto" w:fill="FFFFFF"/>
        </w:rPr>
        <w:t xml:space="preserve"> pikendamise kuni 30. juunini 2021.</w:t>
      </w:r>
      <w:r w:rsidR="005C3123">
        <w:rPr>
          <w:color w:val="202020"/>
          <w:shd w:val="clear" w:color="auto" w:fill="FFFFFF"/>
        </w:rPr>
        <w:t xml:space="preserve"> </w:t>
      </w:r>
      <w:r>
        <w:rPr>
          <w:color w:val="202020"/>
          <w:shd w:val="clear" w:color="auto" w:fill="FFFFFF"/>
        </w:rPr>
        <w:t>See tähendab</w:t>
      </w:r>
      <w:r w:rsidR="005C3123">
        <w:rPr>
          <w:color w:val="202020"/>
          <w:shd w:val="clear" w:color="auto" w:fill="FFFFFF"/>
        </w:rPr>
        <w:t xml:space="preserve"> ka seda</w:t>
      </w:r>
      <w:r>
        <w:rPr>
          <w:color w:val="202020"/>
          <w:shd w:val="clear" w:color="auto" w:fill="FFFFFF"/>
        </w:rPr>
        <w:t>, et PRIA ei pea hakkama tegevuse elluviimise tähtaegade osas toetuse taotluse rahuldamise otsuseid muutma, need loetakse automaatselt pikenenuks</w:t>
      </w:r>
      <w:r w:rsidR="005C3123">
        <w:rPr>
          <w:color w:val="202020"/>
          <w:shd w:val="clear" w:color="auto" w:fill="FFFFFF"/>
        </w:rPr>
        <w:t xml:space="preserve"> 30. juunini 2021. a.</w:t>
      </w:r>
    </w:p>
    <w:p w:rsidR="00253FBF" w:rsidRPr="00D145AE" w:rsidRDefault="00253FBF" w:rsidP="00D145AE">
      <w:pPr>
        <w:autoSpaceDE w:val="0"/>
        <w:autoSpaceDN w:val="0"/>
        <w:adjustRightInd w:val="0"/>
        <w:jc w:val="both"/>
        <w:rPr>
          <w:b/>
          <w:color w:val="00B050"/>
        </w:rPr>
      </w:pPr>
    </w:p>
    <w:p w:rsidR="00D97B5E" w:rsidRDefault="00A832F2" w:rsidP="00D97B5E">
      <w:pPr>
        <w:autoSpaceDE w:val="0"/>
        <w:autoSpaceDN w:val="0"/>
        <w:adjustRightInd w:val="0"/>
        <w:jc w:val="both"/>
        <w:rPr>
          <w:b/>
        </w:rPr>
      </w:pPr>
      <w:r w:rsidRPr="00651C90">
        <w:rPr>
          <w:rFonts w:eastAsia="Calibri"/>
          <w:b/>
          <w:bCs/>
        </w:rPr>
        <w:t xml:space="preserve">Eelnõu </w:t>
      </w:r>
      <w:r w:rsidR="00687AF9" w:rsidRPr="00651C90">
        <w:rPr>
          <w:rFonts w:eastAsia="Calibri"/>
          <w:b/>
          <w:bCs/>
        </w:rPr>
        <w:t xml:space="preserve">§-s </w:t>
      </w:r>
      <w:r w:rsidR="00DE53A7" w:rsidRPr="00DE53A7">
        <w:rPr>
          <w:rFonts w:eastAsia="Calibri"/>
          <w:b/>
          <w:bCs/>
        </w:rPr>
        <w:t>3</w:t>
      </w:r>
      <w:r w:rsidR="00347B3D" w:rsidRPr="00651C90">
        <w:rPr>
          <w:rFonts w:eastAsia="Calibri"/>
          <w:b/>
          <w:bCs/>
        </w:rPr>
        <w:t xml:space="preserve"> </w:t>
      </w:r>
      <w:r w:rsidR="00687AF9" w:rsidRPr="00651C90">
        <w:rPr>
          <w:rFonts w:eastAsia="Calibri"/>
          <w:b/>
          <w:bCs/>
        </w:rPr>
        <w:t xml:space="preserve">muudetakse </w:t>
      </w:r>
      <w:r w:rsidR="006722BF" w:rsidRPr="00651C90">
        <w:rPr>
          <w:b/>
        </w:rPr>
        <w:t>maaeluministri 15. mai 2017. a määrust nr 41 „Kalapüügi- ja vesiviljelustoodete töötlemise energia- ja ressursisäästlikumaks muutmise toetus”</w:t>
      </w:r>
      <w:r w:rsidR="00014CB6" w:rsidRPr="00651C90">
        <w:rPr>
          <w:b/>
        </w:rPr>
        <w:t>.</w:t>
      </w:r>
      <w:r w:rsidR="006722BF" w:rsidRPr="00651C90">
        <w:rPr>
          <w:b/>
        </w:rPr>
        <w:t xml:space="preserve"> </w:t>
      </w:r>
    </w:p>
    <w:p w:rsidR="00D97B5E" w:rsidRPr="00D97B5E" w:rsidRDefault="00D97B5E" w:rsidP="00D97B5E">
      <w:pPr>
        <w:autoSpaceDE w:val="0"/>
        <w:autoSpaceDN w:val="0"/>
        <w:adjustRightInd w:val="0"/>
        <w:jc w:val="both"/>
        <w:rPr>
          <w:b/>
        </w:rPr>
      </w:pPr>
    </w:p>
    <w:p w:rsidR="00B66B12" w:rsidRDefault="00D97B5E" w:rsidP="00B66B12">
      <w:pPr>
        <w:autoSpaceDE w:val="0"/>
        <w:autoSpaceDN w:val="0"/>
        <w:adjustRightInd w:val="0"/>
        <w:jc w:val="both"/>
      </w:pPr>
      <w:r w:rsidRPr="00DE53A7">
        <w:rPr>
          <w:b/>
        </w:rPr>
        <w:lastRenderedPageBreak/>
        <w:t xml:space="preserve">Määruse nr 41 </w:t>
      </w:r>
      <w:r w:rsidRPr="005C3123">
        <w:t>§ 12 lõikes 1</w:t>
      </w:r>
      <w:r w:rsidRPr="00DE53A7">
        <w:rPr>
          <w:b/>
        </w:rPr>
        <w:t xml:space="preserve"> </w:t>
      </w:r>
      <w:r w:rsidRPr="00DE53A7">
        <w:t xml:space="preserve">asendatakse </w:t>
      </w:r>
      <w:r w:rsidR="00E21B37">
        <w:t xml:space="preserve">tegevuse elluviimise tähtaeg </w:t>
      </w:r>
      <w:r w:rsidR="00E21B37" w:rsidRPr="00DE53A7">
        <w:t>18 kalendrikuu</w:t>
      </w:r>
      <w:r w:rsidR="00E21B37">
        <w:t>d uue tähtajaga, milleks on kaks</w:t>
      </w:r>
      <w:r w:rsidR="00E21B37" w:rsidRPr="00DE53A7">
        <w:t xml:space="preserve"> </w:t>
      </w:r>
      <w:r w:rsidR="00E21B37">
        <w:t>aastat</w:t>
      </w:r>
      <w:r w:rsidRPr="00DE53A7">
        <w:t xml:space="preserve"> arvates taotluse rahuldamise otsuse tegemisest, kuid </w:t>
      </w:r>
      <w:r w:rsidR="00E21B37">
        <w:t>tegevus peab siiski olema ellu viidud</w:t>
      </w:r>
      <w:r w:rsidR="00411A68">
        <w:t xml:space="preserve">, </w:t>
      </w:r>
      <w:r w:rsidR="00E77C54">
        <w:t xml:space="preserve">sh </w:t>
      </w:r>
      <w:r w:rsidR="00411A68">
        <w:t xml:space="preserve">on esitatud viimane </w:t>
      </w:r>
      <w:r w:rsidR="00411A68" w:rsidRPr="002D710B">
        <w:t>maksetaotlus koos kuludokumentidega</w:t>
      </w:r>
      <w:r w:rsidR="00411A68">
        <w:t xml:space="preserve"> </w:t>
      </w:r>
      <w:r w:rsidR="00E77C54">
        <w:t>PRIA-le</w:t>
      </w:r>
      <w:r w:rsidR="00411A68">
        <w:t>,</w:t>
      </w:r>
      <w:r w:rsidR="00E21B37">
        <w:t xml:space="preserve"> </w:t>
      </w:r>
      <w:r w:rsidR="00E21B37" w:rsidRPr="00DE53A7">
        <w:t>hiljemalt</w:t>
      </w:r>
      <w:r w:rsidR="00E21B37">
        <w:t xml:space="preserve"> KTKS </w:t>
      </w:r>
      <w:r w:rsidR="00E21B37" w:rsidRPr="00DE53A7">
        <w:t xml:space="preserve"> </w:t>
      </w:r>
      <w:r w:rsidR="00E21B37">
        <w:t xml:space="preserve">§ </w:t>
      </w:r>
      <w:r w:rsidR="00E21B37" w:rsidRPr="00647DC4">
        <w:t>3</w:t>
      </w:r>
      <w:r w:rsidR="00E21B37">
        <w:t xml:space="preserve">1 lõikes 1 sätestatud tähtajaks ehk </w:t>
      </w:r>
      <w:r w:rsidR="00E21B37" w:rsidRPr="00DE53A7">
        <w:t>3</w:t>
      </w:r>
      <w:r w:rsidR="00E21B37">
        <w:t>0</w:t>
      </w:r>
      <w:r w:rsidR="00E21B37" w:rsidRPr="00DE53A7">
        <w:t xml:space="preserve">. </w:t>
      </w:r>
      <w:r w:rsidR="00E21B37">
        <w:t>juuniks</w:t>
      </w:r>
      <w:r w:rsidR="00E21B37" w:rsidRPr="00DE53A7">
        <w:t xml:space="preserve"> 202</w:t>
      </w:r>
      <w:r w:rsidR="00E21B37">
        <w:t>3</w:t>
      </w:r>
      <w:r w:rsidR="00E21B37" w:rsidRPr="00DE53A7">
        <w:t>.</w:t>
      </w:r>
      <w:r w:rsidRPr="00DE53A7">
        <w:t xml:space="preserve"> Eriolukorrast tingituna </w:t>
      </w:r>
      <w:r w:rsidR="00E21B37">
        <w:t>pikendatakse projektide elluviimise tähtaegu, kuna nende ellu viimine on viiruse leviku tõttu raskendatud või isegi võimatu.</w:t>
      </w:r>
      <w:r w:rsidR="00253FBF">
        <w:t xml:space="preserve"> </w:t>
      </w:r>
    </w:p>
    <w:p w:rsidR="00B66B12" w:rsidRDefault="00B66B12" w:rsidP="00B66B12">
      <w:pPr>
        <w:autoSpaceDE w:val="0"/>
        <w:autoSpaceDN w:val="0"/>
        <w:adjustRightInd w:val="0"/>
        <w:jc w:val="both"/>
      </w:pPr>
    </w:p>
    <w:p w:rsidR="00AE6E27" w:rsidRDefault="003D5261" w:rsidP="008457B5">
      <w:pPr>
        <w:jc w:val="both"/>
        <w:rPr>
          <w:color w:val="202020"/>
          <w:shd w:val="clear" w:color="auto" w:fill="FFFFFF"/>
        </w:rPr>
      </w:pPr>
      <w:r>
        <w:t>Määrust täiendatakse ka rakendussätetega</w:t>
      </w:r>
      <w:r w:rsidR="00AE6E27">
        <w:rPr>
          <w:rFonts w:eastAsia="Calibri"/>
          <w:bCs/>
        </w:rPr>
        <w:t xml:space="preserve">, mis näevad ette </w:t>
      </w:r>
      <w:r w:rsidR="00AE6E27">
        <w:rPr>
          <w:color w:val="202020"/>
          <w:shd w:val="clear" w:color="auto" w:fill="FFFFFF"/>
        </w:rPr>
        <w:t xml:space="preserve">nende tegevuste ellu viimise tähtaja, </w:t>
      </w:r>
      <w:r w:rsidR="008457B5">
        <w:rPr>
          <w:color w:val="202020"/>
          <w:shd w:val="clear" w:color="auto" w:fill="FFFFFF"/>
        </w:rPr>
        <w:t>mille tähtaeg jääb vahemikku alates eriolukorra kehtestamisest</w:t>
      </w:r>
      <w:r w:rsidR="008457B5">
        <w:t xml:space="preserve"> 12. märtsil kuni 2020. aasta lõpuni,</w:t>
      </w:r>
      <w:r w:rsidR="008457B5">
        <w:rPr>
          <w:color w:val="202020"/>
          <w:shd w:val="clear" w:color="auto" w:fill="FFFFFF"/>
        </w:rPr>
        <w:t xml:space="preserve"> pikendamise kuni 30. juunini 2021.</w:t>
      </w:r>
      <w:r w:rsidR="00AE6E27">
        <w:rPr>
          <w:color w:val="202020"/>
          <w:shd w:val="clear" w:color="auto" w:fill="FFFFFF"/>
        </w:rPr>
        <w:t xml:space="preserve"> See tähendab ka seda, et PRIA ei pea hakkama tegevuse elluviimise tähtaegade osas toetuse taotluse rahuldamise otsuseid muutma, need loetakse automaatselt pikenenuks 30. juunini 2021. a.</w:t>
      </w:r>
    </w:p>
    <w:p w:rsidR="00D97B5E" w:rsidRPr="00651C90" w:rsidRDefault="00D97B5E">
      <w:pPr>
        <w:autoSpaceDE w:val="0"/>
        <w:autoSpaceDN w:val="0"/>
        <w:adjustRightInd w:val="0"/>
        <w:jc w:val="both"/>
        <w:rPr>
          <w:rFonts w:eastAsia="Calibri"/>
          <w:b/>
        </w:rPr>
      </w:pPr>
    </w:p>
    <w:p w:rsidR="0097554F" w:rsidRDefault="0097554F" w:rsidP="0097554F">
      <w:pPr>
        <w:autoSpaceDE w:val="0"/>
        <w:autoSpaceDN w:val="0"/>
        <w:adjustRightInd w:val="0"/>
        <w:jc w:val="both"/>
        <w:rPr>
          <w:b/>
        </w:rPr>
      </w:pPr>
      <w:r w:rsidRPr="0097554F">
        <w:rPr>
          <w:b/>
          <w:bCs/>
        </w:rPr>
        <w:t xml:space="preserve">Eelnõu §-s </w:t>
      </w:r>
      <w:r w:rsidR="00DE53A7" w:rsidRPr="00DE53A7">
        <w:rPr>
          <w:b/>
          <w:bCs/>
        </w:rPr>
        <w:t>4</w:t>
      </w:r>
      <w:r w:rsidRPr="0097554F">
        <w:rPr>
          <w:b/>
          <w:bCs/>
        </w:rPr>
        <w:t xml:space="preserve"> </w:t>
      </w:r>
      <w:r w:rsidRPr="0097554F">
        <w:rPr>
          <w:b/>
        </w:rPr>
        <w:t>muudetakse m</w:t>
      </w:r>
      <w:r>
        <w:rPr>
          <w:b/>
        </w:rPr>
        <w:t>aaeluministri 25. novembri 2015. a määrust nr 19</w:t>
      </w:r>
      <w:r w:rsidRPr="0097554F">
        <w:rPr>
          <w:b/>
        </w:rPr>
        <w:t xml:space="preserve"> </w:t>
      </w:r>
      <w:r>
        <w:rPr>
          <w:b/>
        </w:rPr>
        <w:t>„</w:t>
      </w:r>
      <w:r w:rsidRPr="0097554F">
        <w:rPr>
          <w:b/>
        </w:rPr>
        <w:t>Kalanduspiirkonna kohaliku arengu strateegia rakendamine”.</w:t>
      </w:r>
    </w:p>
    <w:p w:rsidR="002D710B" w:rsidRDefault="002D710B" w:rsidP="0097554F">
      <w:pPr>
        <w:autoSpaceDE w:val="0"/>
        <w:autoSpaceDN w:val="0"/>
        <w:adjustRightInd w:val="0"/>
        <w:jc w:val="both"/>
        <w:rPr>
          <w:b/>
        </w:rPr>
      </w:pPr>
    </w:p>
    <w:p w:rsidR="002D710B" w:rsidRDefault="00E21B37" w:rsidP="002D710B">
      <w:pPr>
        <w:autoSpaceDE w:val="0"/>
        <w:autoSpaceDN w:val="0"/>
        <w:adjustRightInd w:val="0"/>
        <w:jc w:val="both"/>
      </w:pPr>
      <w:r w:rsidRPr="00E21B37">
        <w:rPr>
          <w:b/>
          <w:bCs/>
        </w:rPr>
        <w:t xml:space="preserve">Määruse </w:t>
      </w:r>
      <w:r w:rsidR="002D710B" w:rsidRPr="00E21B37">
        <w:rPr>
          <w:b/>
          <w:bCs/>
        </w:rPr>
        <w:t xml:space="preserve">§ 34 </w:t>
      </w:r>
      <w:r w:rsidR="000959BD" w:rsidRPr="00AE6E27">
        <w:rPr>
          <w:bCs/>
        </w:rPr>
        <w:t xml:space="preserve">rakendussätteid </w:t>
      </w:r>
      <w:r w:rsidR="002D710B" w:rsidRPr="00AE6E27">
        <w:rPr>
          <w:bCs/>
        </w:rPr>
        <w:t xml:space="preserve">täiendatakse lõigetega 4 </w:t>
      </w:r>
      <w:r w:rsidR="000959BD" w:rsidRPr="00AE6E27">
        <w:rPr>
          <w:bCs/>
        </w:rPr>
        <w:t>–</w:t>
      </w:r>
      <w:r w:rsidR="002D710B" w:rsidRPr="00AE6E27">
        <w:rPr>
          <w:bCs/>
        </w:rPr>
        <w:t xml:space="preserve"> </w:t>
      </w:r>
      <w:r w:rsidR="003D5261" w:rsidRPr="00AE6E27">
        <w:rPr>
          <w:bCs/>
        </w:rPr>
        <w:t>7</w:t>
      </w:r>
      <w:r w:rsidR="000959BD" w:rsidRPr="00AE6E27">
        <w:rPr>
          <w:bCs/>
        </w:rPr>
        <w:t xml:space="preserve">. </w:t>
      </w:r>
      <w:r w:rsidR="003D5261">
        <w:rPr>
          <w:bCs/>
        </w:rPr>
        <w:t>Lõikes 4</w:t>
      </w:r>
      <w:r w:rsidR="000959BD">
        <w:rPr>
          <w:bCs/>
        </w:rPr>
        <w:t xml:space="preserve"> lühendatakse </w:t>
      </w:r>
      <w:bookmarkStart w:id="1" w:name="para8lg2p1"/>
      <w:bookmarkEnd w:id="1"/>
      <w:r w:rsidR="000959BD">
        <w:rPr>
          <w:bCs/>
        </w:rPr>
        <w:t xml:space="preserve">määruse </w:t>
      </w:r>
      <w:r w:rsidR="003D5261">
        <w:rPr>
          <w:bCs/>
        </w:rPr>
        <w:t>§</w:t>
      </w:r>
      <w:r w:rsidR="003D5261" w:rsidRPr="002D710B">
        <w:rPr>
          <w:bCs/>
        </w:rPr>
        <w:t xml:space="preserve"> </w:t>
      </w:r>
      <w:r w:rsidR="002D710B" w:rsidRPr="002D710B">
        <w:rPr>
          <w:bCs/>
        </w:rPr>
        <w:t>9 lõikes 2</w:t>
      </w:r>
      <w:r w:rsidR="000959BD">
        <w:rPr>
          <w:bCs/>
        </w:rPr>
        <w:t xml:space="preserve">, </w:t>
      </w:r>
      <w:r w:rsidR="003D5261">
        <w:rPr>
          <w:bCs/>
        </w:rPr>
        <w:t>§</w:t>
      </w:r>
      <w:r w:rsidR="006E45E5">
        <w:rPr>
          <w:bCs/>
        </w:rPr>
        <w:t xml:space="preserve"> </w:t>
      </w:r>
      <w:r w:rsidR="000959BD" w:rsidRPr="002D710B">
        <w:rPr>
          <w:bCs/>
        </w:rPr>
        <w:t>11 lõikes 4</w:t>
      </w:r>
      <w:r w:rsidR="000959BD">
        <w:rPr>
          <w:bCs/>
        </w:rPr>
        <w:t xml:space="preserve"> ja </w:t>
      </w:r>
      <w:r w:rsidR="003D5261">
        <w:rPr>
          <w:bCs/>
        </w:rPr>
        <w:t xml:space="preserve">§ </w:t>
      </w:r>
      <w:r w:rsidR="000959BD" w:rsidRPr="002D710B">
        <w:rPr>
          <w:bCs/>
        </w:rPr>
        <w:t>13 lõikes 2</w:t>
      </w:r>
      <w:r w:rsidR="002D710B" w:rsidRPr="002D710B">
        <w:rPr>
          <w:bCs/>
        </w:rPr>
        <w:t xml:space="preserve"> sätestatud </w:t>
      </w:r>
      <w:r w:rsidR="006E45E5">
        <w:rPr>
          <w:bCs/>
        </w:rPr>
        <w:t xml:space="preserve">kohaliku algatusrühma </w:t>
      </w:r>
      <w:r w:rsidR="000959BD">
        <w:rPr>
          <w:bCs/>
        </w:rPr>
        <w:t>ü</w:t>
      </w:r>
      <w:r w:rsidR="002D710B" w:rsidRPr="002D710B">
        <w:t xml:space="preserve">ldkoosoleku toimumisest etteteatamise </w:t>
      </w:r>
      <w:r w:rsidR="000959BD">
        <w:t xml:space="preserve">tähtaega </w:t>
      </w:r>
      <w:r w:rsidR="002D710B" w:rsidRPr="002D710B">
        <w:t>2020. aastal</w:t>
      </w:r>
      <w:r w:rsidR="00BA0557">
        <w:t>.</w:t>
      </w:r>
      <w:r w:rsidR="00BA0557" w:rsidRPr="002D710B">
        <w:t xml:space="preserve"> </w:t>
      </w:r>
      <w:r w:rsidR="00BA0557">
        <w:t xml:space="preserve">Muudatuse kohaselt </w:t>
      </w:r>
      <w:r w:rsidR="002D710B" w:rsidRPr="002D710B">
        <w:t xml:space="preserve">tuleb </w:t>
      </w:r>
      <w:r w:rsidR="00BA0557" w:rsidRPr="002D710B">
        <w:t xml:space="preserve">üldkoosoleku toimumisest </w:t>
      </w:r>
      <w:r w:rsidR="002D710B" w:rsidRPr="002D710B">
        <w:t>oma veebilehel ja kohaliku või üleriigilise levikuga ajalehe kaudu ette teatada</w:t>
      </w:r>
      <w:r w:rsidR="000959BD">
        <w:t xml:space="preserve"> </w:t>
      </w:r>
      <w:r w:rsidR="00BA0557">
        <w:t xml:space="preserve">senise </w:t>
      </w:r>
      <w:r w:rsidR="000959BD">
        <w:t>20 tööpäeva asemel</w:t>
      </w:r>
      <w:r w:rsidR="002D710B" w:rsidRPr="002D710B">
        <w:t xml:space="preserve"> vähemalt 7 tööpäeva enne üldkoosoleku toimumist.</w:t>
      </w:r>
      <w:r w:rsidR="000959BD">
        <w:t xml:space="preserve"> See võimaldab </w:t>
      </w:r>
      <w:r w:rsidR="006E45E5">
        <w:t xml:space="preserve">kohalikel </w:t>
      </w:r>
      <w:r w:rsidR="000959BD">
        <w:t>algatusrühmadel olukorra normaliseerumise</w:t>
      </w:r>
      <w:r w:rsidR="00165948">
        <w:t>ni</w:t>
      </w:r>
      <w:r w:rsidR="000959BD">
        <w:t xml:space="preserve"> üldkoosoleku pädevuses olevate küsimuste otsustamiseks üldkoosolekud kiiremini kokku kutsuda</w:t>
      </w:r>
      <w:r w:rsidR="003D17D3">
        <w:t>.</w:t>
      </w:r>
      <w:r w:rsidR="000959BD">
        <w:t xml:space="preserve"> </w:t>
      </w:r>
    </w:p>
    <w:p w:rsidR="006A15A8" w:rsidRPr="002D710B" w:rsidRDefault="006A15A8" w:rsidP="002D710B">
      <w:pPr>
        <w:autoSpaceDE w:val="0"/>
        <w:autoSpaceDN w:val="0"/>
        <w:adjustRightInd w:val="0"/>
        <w:jc w:val="both"/>
      </w:pPr>
    </w:p>
    <w:p w:rsidR="008C439B" w:rsidRPr="00DF1C76" w:rsidRDefault="00BA0557" w:rsidP="00F9046B">
      <w:pPr>
        <w:autoSpaceDE w:val="0"/>
        <w:autoSpaceDN w:val="0"/>
        <w:adjustRightInd w:val="0"/>
        <w:jc w:val="both"/>
        <w:rPr>
          <w:color w:val="202020"/>
          <w:shd w:val="clear" w:color="auto" w:fill="FFFFFF"/>
        </w:rPr>
      </w:pPr>
      <w:r>
        <w:t>L</w:t>
      </w:r>
      <w:r w:rsidR="00F9046B">
        <w:t xml:space="preserve">õikes </w:t>
      </w:r>
      <w:r w:rsidR="006E45E5">
        <w:t>5</w:t>
      </w:r>
      <w:r w:rsidR="002D710B" w:rsidRPr="002D710B">
        <w:t xml:space="preserve"> </w:t>
      </w:r>
      <w:r w:rsidR="00F9046B">
        <w:t>sätestatakse, et p</w:t>
      </w:r>
      <w:r w:rsidR="002D710B" w:rsidRPr="002D710B">
        <w:rPr>
          <w:bCs/>
        </w:rPr>
        <w:t>aragrahvi 27 lõike</w:t>
      </w:r>
      <w:r w:rsidR="00F9046B">
        <w:rPr>
          <w:bCs/>
        </w:rPr>
        <w:t xml:space="preserve"> 4 </w:t>
      </w:r>
      <w:r w:rsidR="002D710B" w:rsidRPr="002D710B">
        <w:rPr>
          <w:bCs/>
        </w:rPr>
        <w:t>nõue</w:t>
      </w:r>
      <w:r w:rsidR="006E45E5">
        <w:rPr>
          <w:bCs/>
        </w:rPr>
        <w:t>t</w:t>
      </w:r>
      <w:r w:rsidR="002D710B" w:rsidRPr="002D710B">
        <w:rPr>
          <w:bCs/>
        </w:rPr>
        <w:t xml:space="preserve"> ei </w:t>
      </w:r>
      <w:r w:rsidR="006E45E5" w:rsidRPr="002D710B">
        <w:rPr>
          <w:bCs/>
        </w:rPr>
        <w:t>k</w:t>
      </w:r>
      <w:r w:rsidR="006E45E5">
        <w:rPr>
          <w:bCs/>
        </w:rPr>
        <w:t>ohaldata</w:t>
      </w:r>
      <w:r w:rsidR="006E45E5" w:rsidRPr="002D710B">
        <w:rPr>
          <w:bCs/>
        </w:rPr>
        <w:t xml:space="preserve"> </w:t>
      </w:r>
      <w:r w:rsidR="002D710B" w:rsidRPr="002D710B">
        <w:rPr>
          <w:bCs/>
        </w:rPr>
        <w:t xml:space="preserve">projektide hindamisel, </w:t>
      </w:r>
      <w:r w:rsidR="006E45E5">
        <w:rPr>
          <w:bCs/>
        </w:rPr>
        <w:t>kui toetust</w:t>
      </w:r>
      <w:r w:rsidR="006E45E5" w:rsidRPr="002D710B">
        <w:rPr>
          <w:bCs/>
        </w:rPr>
        <w:t xml:space="preserve"> </w:t>
      </w:r>
      <w:r w:rsidR="002D710B" w:rsidRPr="002D710B">
        <w:rPr>
          <w:bCs/>
        </w:rPr>
        <w:t>taotletakse 2020. aastal.</w:t>
      </w:r>
      <w:r w:rsidR="00F9046B">
        <w:rPr>
          <w:bCs/>
        </w:rPr>
        <w:t xml:space="preserve"> </w:t>
      </w:r>
      <w:r w:rsidR="00DD26CD" w:rsidRPr="00703311">
        <w:rPr>
          <w:color w:val="202020"/>
          <w:shd w:val="clear" w:color="auto" w:fill="FFFFFF"/>
        </w:rPr>
        <w:t>Eriolukorr</w:t>
      </w:r>
      <w:r w:rsidR="00DD26CD">
        <w:rPr>
          <w:color w:val="202020"/>
          <w:shd w:val="clear" w:color="auto" w:fill="FFFFFF"/>
        </w:rPr>
        <w:t>ast tingituna on kehtestatud piirangud rahvakogunemisteks ning is</w:t>
      </w:r>
      <w:r w:rsidR="00F9046B">
        <w:rPr>
          <w:color w:val="202020"/>
          <w:shd w:val="clear" w:color="auto" w:fill="FFFFFF"/>
        </w:rPr>
        <w:t xml:space="preserve">ikutevaheliseks lävimiseks, mistõttu on hindamiskomisjonil keeruline täita nõuet, mille kohaselt </w:t>
      </w:r>
      <w:r w:rsidR="00F9046B">
        <w:rPr>
          <w:color w:val="000000"/>
          <w:bdr w:val="none" w:sz="0" w:space="0" w:color="auto" w:frame="1"/>
          <w:lang w:eastAsia="et-EE"/>
        </w:rPr>
        <w:t xml:space="preserve">peab </w:t>
      </w:r>
      <w:r w:rsidR="00F9046B">
        <w:rPr>
          <w:color w:val="202020"/>
          <w:shd w:val="clear" w:color="auto" w:fill="FFFFFF"/>
        </w:rPr>
        <w:t>hindamiskomisjon tutvuma kavandatava ehitise asukohaga. Seetõttu lisatakse</w:t>
      </w:r>
      <w:r w:rsidR="00F41E50">
        <w:rPr>
          <w:color w:val="202020"/>
          <w:shd w:val="clear" w:color="auto" w:fill="FFFFFF"/>
        </w:rPr>
        <w:t xml:space="preserve"> määrusesse tingi</w:t>
      </w:r>
      <w:r w:rsidR="00F9046B">
        <w:rPr>
          <w:color w:val="202020"/>
          <w:shd w:val="clear" w:color="auto" w:fill="FFFFFF"/>
        </w:rPr>
        <w:t xml:space="preserve">mus, et ehitusobjekti </w:t>
      </w:r>
      <w:r w:rsidR="00F41E50">
        <w:rPr>
          <w:color w:val="202020"/>
          <w:shd w:val="clear" w:color="auto" w:fill="FFFFFF"/>
        </w:rPr>
        <w:t>külastus 2020. aasta</w:t>
      </w:r>
      <w:r w:rsidR="00F9046B">
        <w:rPr>
          <w:color w:val="202020"/>
          <w:shd w:val="clear" w:color="auto" w:fill="FFFFFF"/>
        </w:rPr>
        <w:t>l taotletud projektide</w:t>
      </w:r>
      <w:r w:rsidR="00F41E50">
        <w:rPr>
          <w:color w:val="202020"/>
          <w:shd w:val="clear" w:color="auto" w:fill="FFFFFF"/>
        </w:rPr>
        <w:t xml:space="preserve"> </w:t>
      </w:r>
      <w:r w:rsidR="00F9046B">
        <w:rPr>
          <w:color w:val="202020"/>
          <w:shd w:val="clear" w:color="auto" w:fill="FFFFFF"/>
        </w:rPr>
        <w:t>hindamise</w:t>
      </w:r>
      <w:r w:rsidR="006E45E5">
        <w:rPr>
          <w:color w:val="202020"/>
          <w:shd w:val="clear" w:color="auto" w:fill="FFFFFF"/>
        </w:rPr>
        <w:t>ks</w:t>
      </w:r>
      <w:r w:rsidR="00F41E50">
        <w:rPr>
          <w:color w:val="202020"/>
          <w:shd w:val="clear" w:color="auto" w:fill="FFFFFF"/>
        </w:rPr>
        <w:t xml:space="preserve"> ei ole kohustuslik, vältimaks inimeste</w:t>
      </w:r>
      <w:r w:rsidR="00D0683A">
        <w:rPr>
          <w:color w:val="202020"/>
          <w:shd w:val="clear" w:color="auto" w:fill="FFFFFF"/>
        </w:rPr>
        <w:t xml:space="preserve"> </w:t>
      </w:r>
      <w:r w:rsidR="00F41E50">
        <w:rPr>
          <w:color w:val="202020"/>
          <w:shd w:val="clear" w:color="auto" w:fill="FFFFFF"/>
        </w:rPr>
        <w:t xml:space="preserve">vahelist kokkupuudet </w:t>
      </w:r>
      <w:r w:rsidR="00E77C54">
        <w:t xml:space="preserve">koroonaviiruse COVID-19 </w:t>
      </w:r>
      <w:r w:rsidR="00F41E50">
        <w:rPr>
          <w:color w:val="202020"/>
          <w:shd w:val="clear" w:color="auto" w:fill="FFFFFF"/>
        </w:rPr>
        <w:t xml:space="preserve"> tõkestamise tagamiseks. </w:t>
      </w:r>
    </w:p>
    <w:p w:rsidR="002D710B" w:rsidRPr="002D710B" w:rsidRDefault="002D710B" w:rsidP="008C439B">
      <w:pPr>
        <w:jc w:val="both"/>
        <w:rPr>
          <w:bCs/>
        </w:rPr>
      </w:pPr>
    </w:p>
    <w:p w:rsidR="002D710B" w:rsidRDefault="00BA0557" w:rsidP="002D710B">
      <w:pPr>
        <w:autoSpaceDE w:val="0"/>
        <w:autoSpaceDN w:val="0"/>
        <w:adjustRightInd w:val="0"/>
        <w:jc w:val="both"/>
      </w:pPr>
      <w:r>
        <w:t>L</w:t>
      </w:r>
      <w:r w:rsidR="00F9046B">
        <w:t xml:space="preserve">õikes </w:t>
      </w:r>
      <w:r w:rsidR="006E45E5">
        <w:t>6</w:t>
      </w:r>
      <w:r w:rsidR="00F9046B" w:rsidRPr="002D710B">
        <w:t xml:space="preserve"> </w:t>
      </w:r>
      <w:r w:rsidR="00F9046B">
        <w:t>sätestatakse, et t</w:t>
      </w:r>
      <w:r w:rsidR="002D710B" w:rsidRPr="002D710B">
        <w:t xml:space="preserve">oetatav tegevus, mis tuleb </w:t>
      </w:r>
      <w:r w:rsidR="00411A68">
        <w:t>KTKS</w:t>
      </w:r>
      <w:r w:rsidR="002D710B" w:rsidRPr="002D710B">
        <w:t xml:space="preserve"> § 30 lõike 1 alusel tehtud taotluse rahuldamise otsuse kohaselt ellu viia </w:t>
      </w:r>
      <w:r w:rsidR="003D17D3">
        <w:t>aja</w:t>
      </w:r>
      <w:r w:rsidR="008457B5" w:rsidRPr="00E85BE0">
        <w:t>vahemikus 12. märts</w:t>
      </w:r>
      <w:r w:rsidR="003D17D3">
        <w:t>ist kuni</w:t>
      </w:r>
      <w:r w:rsidR="008567D3">
        <w:t xml:space="preserve"> </w:t>
      </w:r>
      <w:r w:rsidR="008457B5" w:rsidRPr="00E85BE0">
        <w:t>31. detsemb</w:t>
      </w:r>
      <w:r w:rsidR="003D17D3">
        <w:t>rini</w:t>
      </w:r>
      <w:r w:rsidR="008457B5" w:rsidRPr="00E85BE0">
        <w:t xml:space="preserve"> </w:t>
      </w:r>
      <w:r w:rsidR="002D710B" w:rsidRPr="002D710B">
        <w:t>2020</w:t>
      </w:r>
      <w:r w:rsidR="003D17D3">
        <w:t>. aastal</w:t>
      </w:r>
      <w:r w:rsidR="002D710B" w:rsidRPr="002D710B">
        <w:t>, peab olema ellu viidud</w:t>
      </w:r>
      <w:r w:rsidR="003D17D3">
        <w:t xml:space="preserve"> ja</w:t>
      </w:r>
      <w:r w:rsidR="00273D13">
        <w:t xml:space="preserve"> </w:t>
      </w:r>
      <w:r w:rsidR="002D710B" w:rsidRPr="002D710B">
        <w:t>viimane maksetaotlus koos kuludokumentidega</w:t>
      </w:r>
      <w:r w:rsidR="003D17D3">
        <w:t xml:space="preserve"> peab olema esitatud</w:t>
      </w:r>
      <w:r w:rsidR="002D710B" w:rsidRPr="002D710B">
        <w:t xml:space="preserve"> </w:t>
      </w:r>
      <w:r w:rsidR="006B6554">
        <w:t>30</w:t>
      </w:r>
      <w:r w:rsidR="002D710B" w:rsidRPr="002D710B">
        <w:t xml:space="preserve">. </w:t>
      </w:r>
      <w:r w:rsidR="006B6554">
        <w:t>juuniks</w:t>
      </w:r>
      <w:r w:rsidR="002D710B" w:rsidRPr="002D710B">
        <w:t xml:space="preserve"> 2021.</w:t>
      </w:r>
      <w:r w:rsidR="003D17D3">
        <w:t xml:space="preserve"> aastal.</w:t>
      </w:r>
    </w:p>
    <w:p w:rsidR="003C3D02" w:rsidRDefault="003C3D02" w:rsidP="002D710B">
      <w:pPr>
        <w:autoSpaceDE w:val="0"/>
        <w:autoSpaceDN w:val="0"/>
        <w:adjustRightInd w:val="0"/>
        <w:jc w:val="both"/>
      </w:pPr>
    </w:p>
    <w:p w:rsidR="003C3D02" w:rsidRDefault="003C3D02" w:rsidP="003C3D02">
      <w:pPr>
        <w:autoSpaceDE w:val="0"/>
        <w:autoSpaceDN w:val="0"/>
        <w:adjustRightInd w:val="0"/>
        <w:jc w:val="both"/>
        <w:rPr>
          <w:color w:val="202020"/>
          <w:shd w:val="clear" w:color="auto" w:fill="FFFFFF"/>
        </w:rPr>
      </w:pPr>
      <w:r>
        <w:t>Lõikes 7</w:t>
      </w:r>
      <w:r>
        <w:rPr>
          <w:color w:val="202020"/>
          <w:shd w:val="clear" w:color="auto" w:fill="FFFFFF"/>
        </w:rPr>
        <w:t xml:space="preserve"> sätestatakse, et lõikes 6 nimetatud taotluse rahuldamise otsuses määratud tegevuse elluviimise tähtaeg loetakse pikenenuks </w:t>
      </w:r>
      <w:r w:rsidR="006B6554">
        <w:rPr>
          <w:color w:val="202020"/>
          <w:shd w:val="clear" w:color="auto" w:fill="FFFFFF"/>
        </w:rPr>
        <w:t>30</w:t>
      </w:r>
      <w:r>
        <w:rPr>
          <w:color w:val="202020"/>
          <w:shd w:val="clear" w:color="auto" w:fill="FFFFFF"/>
        </w:rPr>
        <w:t xml:space="preserve">. </w:t>
      </w:r>
      <w:r w:rsidR="006B6554">
        <w:rPr>
          <w:color w:val="202020"/>
          <w:shd w:val="clear" w:color="auto" w:fill="FFFFFF"/>
        </w:rPr>
        <w:t>juunini</w:t>
      </w:r>
      <w:r>
        <w:rPr>
          <w:color w:val="202020"/>
          <w:shd w:val="clear" w:color="auto" w:fill="FFFFFF"/>
        </w:rPr>
        <w:t xml:space="preserve"> 2021. See tähendab, et PRIA ei pea hakkama tegevuse elluviimise tähtaegade osas toetuse taotluse rahuldamise otsuseid muutma, need loetakse automaatselt pikenenuks </w:t>
      </w:r>
      <w:r w:rsidR="006B6554">
        <w:rPr>
          <w:color w:val="202020"/>
          <w:shd w:val="clear" w:color="auto" w:fill="FFFFFF"/>
        </w:rPr>
        <w:t>30</w:t>
      </w:r>
      <w:r>
        <w:rPr>
          <w:color w:val="202020"/>
          <w:shd w:val="clear" w:color="auto" w:fill="FFFFFF"/>
        </w:rPr>
        <w:t xml:space="preserve">. </w:t>
      </w:r>
      <w:r w:rsidR="006B6554">
        <w:rPr>
          <w:color w:val="202020"/>
          <w:shd w:val="clear" w:color="auto" w:fill="FFFFFF"/>
        </w:rPr>
        <w:t>juunini</w:t>
      </w:r>
      <w:r>
        <w:rPr>
          <w:color w:val="202020"/>
          <w:shd w:val="clear" w:color="auto" w:fill="FFFFFF"/>
        </w:rPr>
        <w:t xml:space="preserve"> 2021.</w:t>
      </w:r>
    </w:p>
    <w:p w:rsidR="00DC1374" w:rsidRPr="00201563" w:rsidRDefault="00DC1374">
      <w:pPr>
        <w:jc w:val="both"/>
        <w:rPr>
          <w:rFonts w:eastAsia="Calibri"/>
          <w:bCs/>
        </w:rPr>
      </w:pPr>
    </w:p>
    <w:p w:rsidR="00A92DF1" w:rsidRDefault="00341EE7" w:rsidP="00C17902">
      <w:pPr>
        <w:jc w:val="both"/>
        <w:rPr>
          <w:rFonts w:eastAsia="Calibri"/>
          <w:b/>
        </w:rPr>
      </w:pPr>
      <w:r w:rsidRPr="00341EE7">
        <w:rPr>
          <w:rFonts w:eastAsia="Calibri"/>
          <w:b/>
          <w:bCs/>
        </w:rPr>
        <w:t>Eelnõu</w:t>
      </w:r>
      <w:r w:rsidR="00B37EC0">
        <w:rPr>
          <w:rFonts w:eastAsia="Calibri"/>
          <w:b/>
          <w:bCs/>
        </w:rPr>
        <w:t xml:space="preserve"> §-s</w:t>
      </w:r>
      <w:r w:rsidR="005A3DB2">
        <w:rPr>
          <w:rFonts w:eastAsia="Calibri"/>
          <w:b/>
          <w:bCs/>
        </w:rPr>
        <w:t xml:space="preserve"> </w:t>
      </w:r>
      <w:r w:rsidR="00DE53A7" w:rsidRPr="00DE53A7">
        <w:rPr>
          <w:rFonts w:eastAsia="Calibri"/>
          <w:b/>
          <w:bCs/>
        </w:rPr>
        <w:t>5</w:t>
      </w:r>
      <w:r w:rsidRPr="00341EE7">
        <w:rPr>
          <w:rFonts w:eastAsia="Calibri"/>
          <w:b/>
          <w:bCs/>
        </w:rPr>
        <w:t xml:space="preserve"> </w:t>
      </w:r>
      <w:r w:rsidRPr="00341EE7">
        <w:rPr>
          <w:rFonts w:eastAsia="Calibri"/>
          <w:b/>
        </w:rPr>
        <w:t>muudetakse</w:t>
      </w:r>
      <w:r>
        <w:rPr>
          <w:rFonts w:eastAsia="Calibri"/>
          <w:b/>
        </w:rPr>
        <w:t xml:space="preserve"> m</w:t>
      </w:r>
      <w:r w:rsidRPr="00341EE7">
        <w:rPr>
          <w:rFonts w:eastAsia="Calibri"/>
          <w:b/>
        </w:rPr>
        <w:t>aaeluministri 17. aprilli 2017. a määrust nr 34 „Püügivahendi parendamise toetus</w:t>
      </w:r>
      <w:r w:rsidR="00AC02C1" w:rsidRPr="00AC02C1">
        <w:rPr>
          <w:rFonts w:eastAsia="Calibri"/>
          <w:b/>
        </w:rPr>
        <w:t>”</w:t>
      </w:r>
      <w:r w:rsidR="00014CB6">
        <w:rPr>
          <w:rFonts w:eastAsia="Calibri"/>
          <w:b/>
        </w:rPr>
        <w:t>.</w:t>
      </w:r>
    </w:p>
    <w:p w:rsidR="00341EE7" w:rsidRDefault="00341EE7" w:rsidP="00C17902">
      <w:pPr>
        <w:jc w:val="both"/>
        <w:rPr>
          <w:rFonts w:eastAsia="Calibri"/>
          <w:b/>
        </w:rPr>
      </w:pPr>
    </w:p>
    <w:p w:rsidR="008457B5" w:rsidRDefault="00DE53A7" w:rsidP="008457B5">
      <w:pPr>
        <w:jc w:val="both"/>
        <w:rPr>
          <w:color w:val="202020"/>
          <w:shd w:val="clear" w:color="auto" w:fill="FFFFFF"/>
        </w:rPr>
      </w:pPr>
      <w:r w:rsidRPr="00DE53A7">
        <w:rPr>
          <w:rFonts w:eastAsia="Calibri"/>
          <w:b/>
          <w:bCs/>
        </w:rPr>
        <w:t>Määrus</w:t>
      </w:r>
      <w:r w:rsidR="003C3D02">
        <w:rPr>
          <w:rFonts w:eastAsia="Calibri"/>
          <w:b/>
          <w:bCs/>
        </w:rPr>
        <w:t>t</w:t>
      </w:r>
      <w:r w:rsidRPr="00DE53A7">
        <w:rPr>
          <w:rFonts w:eastAsia="Calibri"/>
          <w:b/>
          <w:bCs/>
        </w:rPr>
        <w:t xml:space="preserve"> nr </w:t>
      </w:r>
      <w:r>
        <w:rPr>
          <w:rFonts w:eastAsia="Calibri"/>
          <w:b/>
          <w:bCs/>
        </w:rPr>
        <w:t>34</w:t>
      </w:r>
      <w:r w:rsidR="003C3D02">
        <w:rPr>
          <w:rFonts w:eastAsia="Calibri"/>
          <w:b/>
          <w:bCs/>
        </w:rPr>
        <w:t xml:space="preserve"> </w:t>
      </w:r>
      <w:r w:rsidR="003C3D02" w:rsidRPr="006B6554">
        <w:rPr>
          <w:rFonts w:eastAsia="Calibri"/>
          <w:bCs/>
        </w:rPr>
        <w:t>täiendatakse rakendussätetega,</w:t>
      </w:r>
      <w:r w:rsidR="003C3D02">
        <w:rPr>
          <w:rFonts w:eastAsia="Calibri"/>
          <w:bCs/>
        </w:rPr>
        <w:t xml:space="preserve"> </w:t>
      </w:r>
      <w:r w:rsidR="008457B5">
        <w:rPr>
          <w:rFonts w:eastAsia="Calibri"/>
          <w:bCs/>
        </w:rPr>
        <w:t xml:space="preserve">mis näevad ette </w:t>
      </w:r>
      <w:r w:rsidR="008457B5">
        <w:rPr>
          <w:color w:val="202020"/>
          <w:shd w:val="clear" w:color="auto" w:fill="FFFFFF"/>
        </w:rPr>
        <w:t>nende tegevuste ellu viimise tähtaja, mille tähtaeg jääb vahemikku alates eriolukorra kehtestamisest</w:t>
      </w:r>
      <w:r w:rsidR="008457B5">
        <w:t xml:space="preserve"> 12. märtsi</w:t>
      </w:r>
      <w:r w:rsidR="00273D13">
        <w:t>st</w:t>
      </w:r>
      <w:r w:rsidR="008457B5">
        <w:t xml:space="preserve"> kuni 2020. aasta lõpuni,</w:t>
      </w:r>
      <w:r w:rsidR="008457B5">
        <w:rPr>
          <w:color w:val="202020"/>
          <w:shd w:val="clear" w:color="auto" w:fill="FFFFFF"/>
        </w:rPr>
        <w:t xml:space="preserve"> pikendamise kuni 30. juunini 2021.</w:t>
      </w:r>
      <w:r w:rsidR="008457B5" w:rsidRPr="008457B5">
        <w:rPr>
          <w:color w:val="202020"/>
          <w:shd w:val="clear" w:color="auto" w:fill="FFFFFF"/>
        </w:rPr>
        <w:t xml:space="preserve"> </w:t>
      </w:r>
      <w:r w:rsidR="008457B5">
        <w:rPr>
          <w:color w:val="202020"/>
          <w:shd w:val="clear" w:color="auto" w:fill="FFFFFF"/>
        </w:rPr>
        <w:t>See tähendab ka seda, et PRIA ei pea hakkama tegevuse elluviimise tähtaegade osas toetuse taotluse rahuldamise otsuseid muutma, need loetakse automaatselt pikenenuks 30. juunini 2021. a.</w:t>
      </w:r>
    </w:p>
    <w:p w:rsidR="00431653" w:rsidRDefault="00431653" w:rsidP="00A92DF1">
      <w:pPr>
        <w:autoSpaceDE w:val="0"/>
        <w:autoSpaceDN w:val="0"/>
        <w:adjustRightInd w:val="0"/>
        <w:jc w:val="both"/>
      </w:pPr>
    </w:p>
    <w:p w:rsidR="00FE1B12" w:rsidRDefault="00A832F2" w:rsidP="00FE1B12">
      <w:pPr>
        <w:autoSpaceDE w:val="0"/>
        <w:autoSpaceDN w:val="0"/>
        <w:adjustRightInd w:val="0"/>
        <w:jc w:val="both"/>
        <w:rPr>
          <w:rFonts w:eastAsia="Calibri"/>
          <w:bCs/>
        </w:rPr>
      </w:pPr>
      <w:r w:rsidRPr="00651C90">
        <w:rPr>
          <w:rFonts w:eastAsia="Calibri"/>
          <w:b/>
          <w:bCs/>
        </w:rPr>
        <w:t xml:space="preserve">Eelnõu </w:t>
      </w:r>
      <w:r w:rsidR="00F60B91" w:rsidRPr="0097554F">
        <w:rPr>
          <w:rFonts w:eastAsia="Calibri"/>
          <w:b/>
          <w:bCs/>
        </w:rPr>
        <w:t xml:space="preserve">§-s </w:t>
      </w:r>
      <w:r w:rsidR="00DE53A7" w:rsidRPr="00DE53A7">
        <w:rPr>
          <w:b/>
          <w:bCs/>
        </w:rPr>
        <w:t>6</w:t>
      </w:r>
      <w:r w:rsidR="00431653" w:rsidRPr="00651C90">
        <w:rPr>
          <w:b/>
          <w:bCs/>
        </w:rPr>
        <w:t xml:space="preserve"> muudetakse </w:t>
      </w:r>
      <w:r w:rsidR="008C115E" w:rsidRPr="0097554F">
        <w:rPr>
          <w:rFonts w:eastAsia="Calibri"/>
          <w:b/>
        </w:rPr>
        <w:t>maaelu</w:t>
      </w:r>
      <w:r w:rsidR="009A4043" w:rsidRPr="0097554F">
        <w:rPr>
          <w:rFonts w:eastAsia="Calibri"/>
          <w:b/>
        </w:rPr>
        <w:t>ministri 31. mai 2018. a määrust</w:t>
      </w:r>
      <w:r w:rsidR="008C115E" w:rsidRPr="0097554F">
        <w:rPr>
          <w:rFonts w:eastAsia="Calibri"/>
          <w:b/>
        </w:rPr>
        <w:t xml:space="preserve"> nr 35 „Vesiviljelusettevõtte negatiivse keskkonnam</w:t>
      </w:r>
      <w:r w:rsidR="008C115E" w:rsidRPr="00271C56">
        <w:rPr>
          <w:rFonts w:eastAsia="Calibri"/>
          <w:b/>
        </w:rPr>
        <w:t>õju vähendamise toetus</w:t>
      </w:r>
      <w:r w:rsidR="001110BE" w:rsidRPr="00271C56">
        <w:rPr>
          <w:rFonts w:eastAsia="Calibri"/>
          <w:b/>
          <w:bCs/>
        </w:rPr>
        <w:t>”</w:t>
      </w:r>
      <w:r w:rsidR="00014CB6" w:rsidRPr="00096B34">
        <w:rPr>
          <w:rFonts w:eastAsia="Calibri"/>
          <w:b/>
          <w:bCs/>
        </w:rPr>
        <w:t>.</w:t>
      </w:r>
      <w:r w:rsidR="001110BE" w:rsidRPr="00096B34">
        <w:rPr>
          <w:rFonts w:eastAsia="Calibri"/>
          <w:b/>
          <w:bCs/>
        </w:rPr>
        <w:t xml:space="preserve"> </w:t>
      </w:r>
    </w:p>
    <w:p w:rsidR="00FE1B12" w:rsidRDefault="00FE1B12" w:rsidP="00FE1B12">
      <w:pPr>
        <w:autoSpaceDE w:val="0"/>
        <w:autoSpaceDN w:val="0"/>
        <w:adjustRightInd w:val="0"/>
        <w:jc w:val="both"/>
      </w:pPr>
    </w:p>
    <w:p w:rsidR="00A23AE1" w:rsidRDefault="00FE1B12" w:rsidP="00A23AE1">
      <w:pPr>
        <w:autoSpaceDE w:val="0"/>
        <w:autoSpaceDN w:val="0"/>
        <w:adjustRightInd w:val="0"/>
        <w:jc w:val="both"/>
      </w:pPr>
      <w:r w:rsidRPr="00FE1B12">
        <w:rPr>
          <w:b/>
        </w:rPr>
        <w:t xml:space="preserve">Määruse nr 35 </w:t>
      </w:r>
      <w:r w:rsidRPr="006B6554">
        <w:t>§ 14 lõikes 1</w:t>
      </w:r>
      <w:r>
        <w:t xml:space="preserve"> </w:t>
      </w:r>
      <w:r w:rsidRPr="00AE1483">
        <w:t>asendatakse</w:t>
      </w:r>
      <w:r w:rsidR="00F9046B">
        <w:t xml:space="preserve"> tegevuse elluviimise tähtaeg </w:t>
      </w:r>
      <w:r w:rsidR="00F9046B" w:rsidRPr="00DE53A7">
        <w:t>1</w:t>
      </w:r>
      <w:r w:rsidR="00F9046B">
        <w:t>2</w:t>
      </w:r>
      <w:r w:rsidR="00F9046B" w:rsidRPr="00DE53A7">
        <w:t xml:space="preserve"> kalendrikuu</w:t>
      </w:r>
      <w:r w:rsidR="00F9046B">
        <w:t>d uue tähtajaga, milleks on kaks</w:t>
      </w:r>
      <w:r w:rsidR="00F9046B" w:rsidRPr="00DE53A7">
        <w:t xml:space="preserve"> </w:t>
      </w:r>
      <w:r w:rsidR="00F9046B">
        <w:t>aastat</w:t>
      </w:r>
      <w:r w:rsidR="00A23AE1">
        <w:t xml:space="preserve"> </w:t>
      </w:r>
      <w:r w:rsidR="00A23AE1" w:rsidRPr="00DE53A7">
        <w:t xml:space="preserve">arvates taotluse rahuldamise otsuse tegemisest, kuid </w:t>
      </w:r>
      <w:r w:rsidR="00A23AE1">
        <w:t xml:space="preserve">tegevus peab siiski olema ellu viidud </w:t>
      </w:r>
      <w:r w:rsidR="00A23AE1" w:rsidRPr="00DE53A7">
        <w:t>hiljemalt</w:t>
      </w:r>
      <w:r w:rsidR="00A23AE1">
        <w:t xml:space="preserve"> </w:t>
      </w:r>
      <w:r w:rsidR="00411A68">
        <w:t xml:space="preserve">(sh on esitatud PRIA-le </w:t>
      </w:r>
      <w:r w:rsidR="00411A68" w:rsidRPr="002D710B">
        <w:t>viimane mak</w:t>
      </w:r>
      <w:r w:rsidR="00411A68">
        <w:t xml:space="preserve">setaotlus koos kuludokumentidega) </w:t>
      </w:r>
      <w:r w:rsidR="00A23AE1">
        <w:t>KTKS</w:t>
      </w:r>
      <w:r w:rsidR="00A23AE1" w:rsidRPr="00DE53A7">
        <w:t xml:space="preserve"> </w:t>
      </w:r>
      <w:r w:rsidR="00A23AE1">
        <w:t xml:space="preserve">§ </w:t>
      </w:r>
      <w:r w:rsidR="00A23AE1" w:rsidRPr="00647DC4">
        <w:t>3</w:t>
      </w:r>
      <w:r w:rsidR="00A23AE1">
        <w:t xml:space="preserve">1 lõikes 1 sätestatud tähtajaks ehk </w:t>
      </w:r>
      <w:r w:rsidR="00A23AE1" w:rsidRPr="00DE53A7">
        <w:t>3</w:t>
      </w:r>
      <w:r w:rsidR="00A23AE1">
        <w:t>0</w:t>
      </w:r>
      <w:r w:rsidR="00A23AE1" w:rsidRPr="00DE53A7">
        <w:t xml:space="preserve">. </w:t>
      </w:r>
      <w:r w:rsidR="00A23AE1">
        <w:t>juuniks</w:t>
      </w:r>
      <w:r w:rsidR="00A23AE1" w:rsidRPr="00DE53A7">
        <w:t xml:space="preserve"> 202</w:t>
      </w:r>
      <w:r w:rsidR="00A23AE1">
        <w:t>3</w:t>
      </w:r>
      <w:r w:rsidR="00A23AE1" w:rsidRPr="00DE53A7">
        <w:t xml:space="preserve">. Eriolukorrast tingituna </w:t>
      </w:r>
      <w:r w:rsidR="00A23AE1">
        <w:t>pikendatakse projektide elluviimise tähtaegu, kuna nende ellu viimine on viiruse leviku tõttu raskendatud või isegi võimatu.</w:t>
      </w:r>
    </w:p>
    <w:p w:rsidR="00B66B12" w:rsidRDefault="00B66B12" w:rsidP="00A23AE1">
      <w:pPr>
        <w:autoSpaceDE w:val="0"/>
        <w:autoSpaceDN w:val="0"/>
        <w:adjustRightInd w:val="0"/>
        <w:jc w:val="both"/>
      </w:pPr>
    </w:p>
    <w:p w:rsidR="006104AE" w:rsidRDefault="00B66B12" w:rsidP="006104AE">
      <w:pPr>
        <w:autoSpaceDE w:val="0"/>
        <w:autoSpaceDN w:val="0"/>
        <w:adjustRightInd w:val="0"/>
        <w:jc w:val="both"/>
        <w:rPr>
          <w:color w:val="202020"/>
          <w:shd w:val="clear" w:color="auto" w:fill="FFFFFF"/>
        </w:rPr>
      </w:pPr>
      <w:r>
        <w:rPr>
          <w:rFonts w:eastAsia="Calibri"/>
          <w:bCs/>
        </w:rPr>
        <w:t>Määrus</w:t>
      </w:r>
      <w:r w:rsidR="001639D2">
        <w:rPr>
          <w:rFonts w:eastAsia="Calibri"/>
          <w:bCs/>
        </w:rPr>
        <w:t>t täiendatakse</w:t>
      </w:r>
      <w:r>
        <w:rPr>
          <w:rFonts w:eastAsia="Calibri"/>
          <w:bCs/>
        </w:rPr>
        <w:t xml:space="preserve"> rakendussät</w:t>
      </w:r>
      <w:r w:rsidR="001639D2">
        <w:rPr>
          <w:rFonts w:eastAsia="Calibri"/>
          <w:bCs/>
        </w:rPr>
        <w:t>etega</w:t>
      </w:r>
      <w:r w:rsidR="006104AE">
        <w:rPr>
          <w:rFonts w:eastAsia="Calibri"/>
          <w:bCs/>
        </w:rPr>
        <w:t xml:space="preserve">, mis näevad ette </w:t>
      </w:r>
      <w:r w:rsidR="006104AE">
        <w:rPr>
          <w:color w:val="202020"/>
          <w:shd w:val="clear" w:color="auto" w:fill="FFFFFF"/>
        </w:rPr>
        <w:t xml:space="preserve">nende tegevuste ellu viimise tähtaja, mille </w:t>
      </w:r>
      <w:r w:rsidR="008457B5">
        <w:rPr>
          <w:color w:val="202020"/>
          <w:shd w:val="clear" w:color="auto" w:fill="FFFFFF"/>
        </w:rPr>
        <w:t>tähtaeg jääb vahemikku alates eriolukorra kehtestamisest</w:t>
      </w:r>
      <w:r w:rsidR="008457B5">
        <w:t xml:space="preserve"> 12. märtsi</w:t>
      </w:r>
      <w:r w:rsidR="00273D13">
        <w:t>st</w:t>
      </w:r>
      <w:r w:rsidR="008457B5">
        <w:t xml:space="preserve"> kuni 2020. aasta lõpuni,</w:t>
      </w:r>
      <w:r w:rsidR="008457B5">
        <w:rPr>
          <w:color w:val="202020"/>
          <w:shd w:val="clear" w:color="auto" w:fill="FFFFFF"/>
        </w:rPr>
        <w:t xml:space="preserve"> </w:t>
      </w:r>
      <w:r w:rsidR="006104AE">
        <w:rPr>
          <w:color w:val="202020"/>
          <w:shd w:val="clear" w:color="auto" w:fill="FFFFFF"/>
        </w:rPr>
        <w:t>pikendamise kuni 30. juunini 2021. See tähendab ka seda, et PRIA ei pea hakkama tegevuse elluviimise tähtaegade osas toetuse taotluse rahuldamise otsuseid muutma, need loetakse automaatselt pikenenuks 30. juunini 2021. a.</w:t>
      </w:r>
    </w:p>
    <w:p w:rsidR="000914E7" w:rsidRPr="00E24654" w:rsidRDefault="000914E7">
      <w:pPr>
        <w:autoSpaceDE w:val="0"/>
        <w:autoSpaceDN w:val="0"/>
        <w:adjustRightInd w:val="0"/>
        <w:jc w:val="both"/>
      </w:pPr>
    </w:p>
    <w:p w:rsidR="001E79AD" w:rsidRPr="00B82990" w:rsidRDefault="00407776">
      <w:pPr>
        <w:autoSpaceDE w:val="0"/>
        <w:autoSpaceDN w:val="0"/>
        <w:adjustRightInd w:val="0"/>
        <w:jc w:val="both"/>
        <w:rPr>
          <w:b/>
        </w:rPr>
      </w:pPr>
      <w:r w:rsidRPr="00B82990">
        <w:rPr>
          <w:b/>
        </w:rPr>
        <w:t xml:space="preserve">3. </w:t>
      </w:r>
      <w:r w:rsidR="001E79AD" w:rsidRPr="00B82990">
        <w:rPr>
          <w:b/>
        </w:rPr>
        <w:t>Eelnõu vastavus Euroopa Liidu õigusele</w:t>
      </w:r>
    </w:p>
    <w:p w:rsidR="00407776" w:rsidRPr="00407776" w:rsidRDefault="00407776"/>
    <w:p w:rsidR="00407776" w:rsidRDefault="001E79AD">
      <w:pPr>
        <w:jc w:val="both"/>
      </w:pPr>
      <w:r w:rsidRPr="009C40B1">
        <w:t xml:space="preserve">Eelnõu on kooskõlas </w:t>
      </w:r>
      <w:r w:rsidR="00426849" w:rsidRPr="009C40B1">
        <w:t xml:space="preserve">Euroopa Parlamendi ja </w:t>
      </w:r>
      <w:r w:rsidR="004845B8">
        <w:t>n</w:t>
      </w:r>
      <w:r w:rsidR="00426849" w:rsidRPr="009C40B1">
        <w:t>õukogu määruse</w:t>
      </w:r>
      <w:r w:rsidR="009C40B1">
        <w:t>ga</w:t>
      </w:r>
      <w:r w:rsidR="00426849" w:rsidRPr="009C40B1">
        <w:t xml:space="preserve"> (EL) nr 1303/2013, millega kehtestatakse ühissätted Euroopa Regionaalarengu Fondi, Euroopa Sotsiaalfondi, Ühtekuuluvusfondi, Euroopa Maaelu Arengu Euroopa Põllumajandusfondi ning Euroopa Merendus- ja Kalandusfondi kohta, nähakse ette üldsätted Euroopa Regionaalarengu Fondi, Euroopa Sotsiaalfondi, Ühtekuuluvusfondi ja Euroopa Merendus- ja Kalandusfondi kohta ning tunnistatakse kehtetuks nõukogu määrus (EÜ) nr 1083/2006</w:t>
      </w:r>
      <w:r w:rsidR="004845B8">
        <w:t xml:space="preserve"> </w:t>
      </w:r>
      <w:r w:rsidR="004845B8" w:rsidRPr="009B3E5C">
        <w:t xml:space="preserve">(ELT L 347, 20.12.2013, </w:t>
      </w:r>
      <w:r w:rsidR="004845B8" w:rsidRPr="009B3E5C">
        <w:rPr>
          <w:color w:val="202020"/>
          <w:shd w:val="clear" w:color="auto" w:fill="FFFFFF"/>
        </w:rPr>
        <w:t>lk 320−469</w:t>
      </w:r>
      <w:r w:rsidR="004845B8" w:rsidRPr="009B3E5C">
        <w:t>)</w:t>
      </w:r>
      <w:r w:rsidR="004845B8">
        <w:t>,</w:t>
      </w:r>
      <w:r w:rsidR="00066082">
        <w:t xml:space="preserve"> </w:t>
      </w:r>
      <w:r w:rsidR="006E798A" w:rsidRPr="009C40B1">
        <w:t xml:space="preserve">Euroopa Parlamendi ja </w:t>
      </w:r>
      <w:r w:rsidR="004845B8">
        <w:t>n</w:t>
      </w:r>
      <w:r w:rsidR="006E798A" w:rsidRPr="009C40B1">
        <w:t>õ</w:t>
      </w:r>
      <w:r w:rsidR="009C40B1">
        <w:t xml:space="preserve">ukogu määrusega (EL) 1305/2013 </w:t>
      </w:r>
      <w:r w:rsidR="00CC20B1" w:rsidRPr="009C40B1">
        <w:t xml:space="preserve">Euroopa </w:t>
      </w:r>
      <w:r w:rsidR="006E798A" w:rsidRPr="009C40B1">
        <w:t>Maaelu Arengu Põllumajandusfondist (EAFRD) antavate maaelu arengu toetuste kohta ja millega tunnistatakse kehtetuks nõukogu määrus (EÜ) 1698/2005</w:t>
      </w:r>
      <w:r w:rsidR="00CC20B1">
        <w:t xml:space="preserve"> </w:t>
      </w:r>
      <w:r w:rsidR="00CC20B1" w:rsidRPr="009C40B1">
        <w:t>(ELT L 347, 20.12.2013, lk</w:t>
      </w:r>
      <w:r w:rsidR="0015225A">
        <w:t> </w:t>
      </w:r>
      <w:r w:rsidR="00CC20B1" w:rsidRPr="009C40B1">
        <w:t>487</w:t>
      </w:r>
      <w:r w:rsidR="00CC20B1" w:rsidRPr="009B3E5C">
        <w:rPr>
          <w:color w:val="202020"/>
          <w:shd w:val="clear" w:color="auto" w:fill="FFFFFF"/>
        </w:rPr>
        <w:t>−</w:t>
      </w:r>
      <w:r w:rsidR="00CC20B1" w:rsidRPr="009C40B1">
        <w:t>548)</w:t>
      </w:r>
      <w:r w:rsidR="00CC20B1">
        <w:t xml:space="preserve"> </w:t>
      </w:r>
      <w:r w:rsidR="00407776">
        <w:t>ning</w:t>
      </w:r>
      <w:r w:rsidR="00066082">
        <w:t xml:space="preserve"> </w:t>
      </w:r>
      <w:r w:rsidR="009C40B1" w:rsidRPr="009C40B1">
        <w:t>Euroopa Parlamendi ja nõukogu määrusega (EL) nr 1306/2013 ühise põllumajanduspoliitika rahastamise, haldamise ja seire kohta ning millega tunnistatakse kehtetuks nõukogu määrused (EMÜ) nr 352/78, (EÜ) nr 165/94, (EÜ) nr 2799/98/, (EÜ) nr</w:t>
      </w:r>
      <w:r w:rsidR="005D758C">
        <w:t> </w:t>
      </w:r>
      <w:r w:rsidR="009C40B1" w:rsidRPr="009C40B1">
        <w:t>814/2000, (EÜ) nr 1290/2005 ja (EÜ) nr 485/2008</w:t>
      </w:r>
      <w:r w:rsidR="00084C83">
        <w:t xml:space="preserve"> </w:t>
      </w:r>
      <w:r w:rsidR="00CD6D27">
        <w:rPr>
          <w:lang w:eastAsia="et-EE"/>
        </w:rPr>
        <w:t>(EL</w:t>
      </w:r>
      <w:r w:rsidR="00084C83" w:rsidRPr="00C50394">
        <w:rPr>
          <w:lang w:eastAsia="et-EE"/>
        </w:rPr>
        <w:t xml:space="preserve">T L 347, 20.12.2013, </w:t>
      </w:r>
      <w:r w:rsidR="00084C83" w:rsidRPr="004360F7">
        <w:rPr>
          <w:iCs/>
        </w:rPr>
        <w:t>lk 549</w:t>
      </w:r>
      <w:r w:rsidR="00084C83" w:rsidRPr="00C50394">
        <w:rPr>
          <w:lang w:eastAsia="et-EE"/>
        </w:rPr>
        <w:t>–</w:t>
      </w:r>
      <w:r w:rsidR="00084C83" w:rsidRPr="004360F7">
        <w:rPr>
          <w:iCs/>
        </w:rPr>
        <w:t>607</w:t>
      </w:r>
      <w:r w:rsidR="00084C83" w:rsidRPr="00C50394">
        <w:rPr>
          <w:lang w:eastAsia="et-EE"/>
        </w:rPr>
        <w:t>)</w:t>
      </w:r>
      <w:r w:rsidR="009C40B1" w:rsidRPr="009C40B1">
        <w:t>.</w:t>
      </w:r>
    </w:p>
    <w:p w:rsidR="008A5F8B" w:rsidRDefault="008A5F8B">
      <w:pPr>
        <w:jc w:val="both"/>
      </w:pPr>
    </w:p>
    <w:p w:rsidR="00273D13" w:rsidRDefault="00827882" w:rsidP="00273D13">
      <w:pPr>
        <w:pStyle w:val="NoSpacing"/>
        <w:jc w:val="both"/>
      </w:pPr>
      <w:r w:rsidRPr="00827882">
        <w:t xml:space="preserve">Eelnõu on kooskõlas ka Euroopa Parlamendi ja nõukogu määrusega (EL) nr 508/2014 Euroopa Merendus- ja Kalandusfondi kohta ja millega tunnistatakse kehtetuks nõukogu määrused (EÜ) </w:t>
      </w:r>
      <w:r w:rsidR="00F5673C" w:rsidRPr="00827882">
        <w:t>n</w:t>
      </w:r>
      <w:r w:rsidR="00F5673C">
        <w:t>r</w:t>
      </w:r>
      <w:r w:rsidR="00F5673C" w:rsidRPr="00827882">
        <w:t xml:space="preserve"> </w:t>
      </w:r>
      <w:r w:rsidRPr="00827882">
        <w:t>2328/2003, (EÜ) nr 861/2006, (EÜ) nr 1198/2006 ja (EÜ) nr 791/2007 ning Euroopa Parlamendi ja nõukogu määrus (EL) nr 1255/2011 (E</w:t>
      </w:r>
      <w:r w:rsidR="00C75C62">
        <w:t>LT L 149, 20.05.2014, lk 1–66).</w:t>
      </w:r>
    </w:p>
    <w:p w:rsidR="00273D13" w:rsidRDefault="00273D13">
      <w:pPr>
        <w:pStyle w:val="NoSpacing"/>
      </w:pPr>
    </w:p>
    <w:p w:rsidR="003457AB" w:rsidRDefault="00407776">
      <w:pPr>
        <w:pStyle w:val="NoSpacing"/>
        <w:rPr>
          <w:b/>
        </w:rPr>
      </w:pPr>
      <w:r>
        <w:rPr>
          <w:b/>
        </w:rPr>
        <w:t xml:space="preserve">4. </w:t>
      </w:r>
      <w:r w:rsidR="001E79AD" w:rsidRPr="009C40B1">
        <w:rPr>
          <w:b/>
        </w:rPr>
        <w:t>Määruse mõjud</w:t>
      </w:r>
    </w:p>
    <w:p w:rsidR="003457AB" w:rsidRDefault="003457AB">
      <w:pPr>
        <w:pStyle w:val="NoSpacing"/>
        <w:rPr>
          <w:b/>
        </w:rPr>
      </w:pPr>
    </w:p>
    <w:p w:rsidR="00413900" w:rsidRDefault="00D07512">
      <w:pPr>
        <w:jc w:val="both"/>
        <w:rPr>
          <w:rFonts w:eastAsia="Calibri"/>
        </w:rPr>
      </w:pPr>
      <w:r>
        <w:rPr>
          <w:rFonts w:eastAsia="Calibri"/>
        </w:rPr>
        <w:t xml:space="preserve">Eelnõu ei avalda </w:t>
      </w:r>
      <w:r w:rsidR="003457AB">
        <w:rPr>
          <w:rFonts w:eastAsia="Calibri"/>
        </w:rPr>
        <w:t xml:space="preserve">negatiivset </w:t>
      </w:r>
      <w:r>
        <w:rPr>
          <w:rFonts w:eastAsia="Calibri"/>
        </w:rPr>
        <w:t>sotsiaalset ega demograafilist mõju, samuti ei mõjuta riigi julgeolekut</w:t>
      </w:r>
      <w:r w:rsidR="00EE43CD">
        <w:rPr>
          <w:rFonts w:eastAsia="Calibri"/>
        </w:rPr>
        <w:t>, regionaalarengut</w:t>
      </w:r>
      <w:r>
        <w:rPr>
          <w:rFonts w:eastAsia="Calibri"/>
        </w:rPr>
        <w:t xml:space="preserve"> ega välissuhteid </w:t>
      </w:r>
      <w:r w:rsidR="008A1851">
        <w:rPr>
          <w:rFonts w:eastAsia="Calibri"/>
        </w:rPr>
        <w:t xml:space="preserve">ega </w:t>
      </w:r>
      <w:r>
        <w:rPr>
          <w:rFonts w:eastAsia="Calibri"/>
        </w:rPr>
        <w:t>avalda negatiivset mõju majandusele.</w:t>
      </w:r>
      <w:r w:rsidR="00EE43CD">
        <w:rPr>
          <w:rFonts w:eastAsia="Calibri"/>
        </w:rPr>
        <w:t xml:space="preserve"> </w:t>
      </w:r>
    </w:p>
    <w:p w:rsidR="00DC03DE" w:rsidRDefault="00DC03DE">
      <w:pPr>
        <w:jc w:val="both"/>
        <w:rPr>
          <w:rFonts w:eastAsia="Calibri"/>
        </w:rPr>
      </w:pPr>
    </w:p>
    <w:p w:rsidR="00DC03DE" w:rsidRPr="00DC03DE" w:rsidRDefault="00DC03DE" w:rsidP="00DC03DE">
      <w:pPr>
        <w:jc w:val="both"/>
        <w:rPr>
          <w:rFonts w:eastAsia="Calibri"/>
        </w:rPr>
      </w:pPr>
      <w:r w:rsidRPr="00DC03DE">
        <w:rPr>
          <w:rFonts w:eastAsia="Calibri"/>
        </w:rPr>
        <w:t xml:space="preserve">Eelnõu muudatuse eesmärk on muuta regulatsioone selleks, et vähendada COVID-19 koroonaviiruse levikust tingitud mõju Eesti kalandussektorile. Määruse muudatused vähendavad koroonaviiruse levikust tingitud mõju eelkõige nende sektori ettevõtjate suhtes, kes on taotlenud rahalisi vahendeid Euroopa Merendus- ja Kalandusfondist perioodil 2014-2020 ning on seetõttu seotud määrustes sätestatud tähtaegadega tegevuste elluviimisel. Eelnõu muudatuste tulemusel pikendatakse tegevuste elluviimiseks sätestatud tähtaegasid. Seeläbi </w:t>
      </w:r>
      <w:r w:rsidRPr="00DC03DE">
        <w:rPr>
          <w:rFonts w:eastAsia="Calibri"/>
        </w:rPr>
        <w:lastRenderedPageBreak/>
        <w:t>aidatakse tagada sektoris tegutsevate ettevõtete majanduslikku toimetulekut riikliku eriolukorra ajal ja selle järgselt.</w:t>
      </w:r>
    </w:p>
    <w:p w:rsidR="000914E7" w:rsidRPr="000914E7" w:rsidRDefault="000914E7" w:rsidP="000914E7"/>
    <w:p w:rsidR="001E79AD" w:rsidRPr="009C40B1" w:rsidRDefault="00407776">
      <w:pPr>
        <w:pStyle w:val="Heading1"/>
        <w:numPr>
          <w:ilvl w:val="0"/>
          <w:numId w:val="0"/>
        </w:numPr>
        <w:spacing w:before="0" w:after="0" w:line="240" w:lineRule="auto"/>
        <w:jc w:val="both"/>
        <w:rPr>
          <w:sz w:val="24"/>
          <w:szCs w:val="24"/>
        </w:rPr>
      </w:pPr>
      <w:r>
        <w:rPr>
          <w:sz w:val="24"/>
          <w:szCs w:val="24"/>
        </w:rPr>
        <w:t xml:space="preserve">5. </w:t>
      </w:r>
      <w:r w:rsidR="001E79AD" w:rsidRPr="009C40B1">
        <w:rPr>
          <w:sz w:val="24"/>
          <w:szCs w:val="24"/>
        </w:rPr>
        <w:t>Määruse rakendamise</w:t>
      </w:r>
      <w:r w:rsidR="005A2AD8">
        <w:rPr>
          <w:sz w:val="24"/>
          <w:szCs w:val="24"/>
        </w:rPr>
        <w:t>ga seotud tegevused,</w:t>
      </w:r>
      <w:r w:rsidR="001E79AD" w:rsidRPr="009C40B1">
        <w:rPr>
          <w:sz w:val="24"/>
          <w:szCs w:val="24"/>
        </w:rPr>
        <w:t xml:space="preserve"> vajalikud </w:t>
      </w:r>
      <w:r w:rsidR="005A2AD8">
        <w:rPr>
          <w:sz w:val="24"/>
          <w:szCs w:val="24"/>
        </w:rPr>
        <w:t>kulud</w:t>
      </w:r>
      <w:r w:rsidR="005A2AD8" w:rsidRPr="009C40B1">
        <w:rPr>
          <w:sz w:val="24"/>
          <w:szCs w:val="24"/>
        </w:rPr>
        <w:t xml:space="preserve"> </w:t>
      </w:r>
      <w:r w:rsidR="001E79AD" w:rsidRPr="009C40B1">
        <w:rPr>
          <w:sz w:val="24"/>
          <w:szCs w:val="24"/>
        </w:rPr>
        <w:t xml:space="preserve">ja määruse rakendamise eeldatavad tulud </w:t>
      </w:r>
    </w:p>
    <w:p w:rsidR="001E79AD" w:rsidRPr="009C40B1" w:rsidRDefault="001E79AD"/>
    <w:p w:rsidR="008B779C" w:rsidRDefault="00EE6CA4">
      <w:pPr>
        <w:jc w:val="both"/>
      </w:pPr>
      <w:r>
        <w:t>Määruse rakendamisega ei kaasne lisakulutusi riigieelarvest</w:t>
      </w:r>
      <w:r w:rsidR="008B779C" w:rsidRPr="008B779C">
        <w:t>.</w:t>
      </w:r>
    </w:p>
    <w:p w:rsidR="00C07783" w:rsidRDefault="00C07783">
      <w:pPr>
        <w:jc w:val="both"/>
      </w:pPr>
    </w:p>
    <w:p w:rsidR="003457AB" w:rsidRPr="003457AB" w:rsidRDefault="003457AB" w:rsidP="003457AB">
      <w:pPr>
        <w:jc w:val="both"/>
      </w:pPr>
      <w:r w:rsidRPr="003457AB">
        <w:t>Eelnõu</w:t>
      </w:r>
      <w:r w:rsidR="001639D2">
        <w:t>s muudetavad</w:t>
      </w:r>
      <w:r w:rsidR="006104AE">
        <w:t xml:space="preserve"> </w:t>
      </w:r>
      <w:r w:rsidRPr="003457AB">
        <w:t>määrused on seotud rakenduskavaga, mille jaoks on eraldatud koos tulemusreserviga 31.01.2020 seisuga 129 129 043 eurot, millest Eesti osa on 28 158 625 eurot ning EL-i osa 100 970 418 eurot.</w:t>
      </w:r>
    </w:p>
    <w:p w:rsidR="006D72C9" w:rsidRDefault="006D72C9">
      <w:pPr>
        <w:jc w:val="both"/>
      </w:pPr>
    </w:p>
    <w:p w:rsidR="00FB557F" w:rsidRDefault="00407776">
      <w:pPr>
        <w:rPr>
          <w:b/>
        </w:rPr>
      </w:pPr>
      <w:r w:rsidRPr="001115D8">
        <w:rPr>
          <w:b/>
        </w:rPr>
        <w:t xml:space="preserve">6. </w:t>
      </w:r>
      <w:r w:rsidR="001E79AD" w:rsidRPr="001115D8">
        <w:rPr>
          <w:b/>
        </w:rPr>
        <w:t xml:space="preserve">Määruse jõustumine </w:t>
      </w:r>
    </w:p>
    <w:p w:rsidR="00A23AE1" w:rsidRDefault="00A23AE1">
      <w:pPr>
        <w:rPr>
          <w:b/>
        </w:rPr>
      </w:pPr>
    </w:p>
    <w:p w:rsidR="00A23AE1" w:rsidRPr="00A23AE1" w:rsidRDefault="00A23AE1">
      <w:r w:rsidRPr="00A23AE1">
        <w:t>Määrus jõustub üldises korras.</w:t>
      </w:r>
    </w:p>
    <w:p w:rsidR="001115D8" w:rsidRDefault="001115D8">
      <w:pPr>
        <w:rPr>
          <w:b/>
        </w:rPr>
      </w:pPr>
    </w:p>
    <w:p w:rsidR="001E79AD" w:rsidRPr="009C40B1" w:rsidRDefault="00407776">
      <w:pPr>
        <w:pStyle w:val="Heading2"/>
        <w:spacing w:before="0" w:after="0"/>
        <w:rPr>
          <w:rFonts w:ascii="Times New Roman" w:hAnsi="Times New Roman" w:cs="Times New Roman"/>
          <w:i w:val="0"/>
          <w:iCs w:val="0"/>
          <w:sz w:val="24"/>
          <w:szCs w:val="24"/>
        </w:rPr>
      </w:pPr>
      <w:r>
        <w:rPr>
          <w:rFonts w:ascii="Times New Roman" w:hAnsi="Times New Roman" w:cs="Times New Roman"/>
          <w:i w:val="0"/>
          <w:iCs w:val="0"/>
          <w:sz w:val="24"/>
          <w:szCs w:val="24"/>
        </w:rPr>
        <w:t xml:space="preserve">7. </w:t>
      </w:r>
      <w:r w:rsidR="001E79AD" w:rsidRPr="009C40B1">
        <w:rPr>
          <w:rFonts w:ascii="Times New Roman" w:hAnsi="Times New Roman" w:cs="Times New Roman"/>
          <w:i w:val="0"/>
          <w:iCs w:val="0"/>
          <w:sz w:val="24"/>
          <w:szCs w:val="24"/>
        </w:rPr>
        <w:t>Määruse kooskõlastamine</w:t>
      </w:r>
      <w:r w:rsidR="005A2AD8">
        <w:rPr>
          <w:rFonts w:ascii="Times New Roman" w:hAnsi="Times New Roman" w:cs="Times New Roman"/>
          <w:i w:val="0"/>
          <w:iCs w:val="0"/>
          <w:sz w:val="24"/>
          <w:szCs w:val="24"/>
        </w:rPr>
        <w:t>, huvirühmade kaasamine ja avalik konsultatsioon</w:t>
      </w:r>
    </w:p>
    <w:p w:rsidR="001E79AD" w:rsidRPr="009C40B1" w:rsidRDefault="001E79AD"/>
    <w:p w:rsidR="004005B8" w:rsidRDefault="001E79AD" w:rsidP="00EA0DEB">
      <w:pPr>
        <w:pStyle w:val="WW-BodyText2"/>
        <w:tabs>
          <w:tab w:val="center" w:pos="8280"/>
          <w:tab w:val="right" w:pos="9091"/>
        </w:tabs>
        <w:spacing w:before="0"/>
        <w:rPr>
          <w:i w:val="0"/>
        </w:rPr>
      </w:pPr>
      <w:r w:rsidRPr="001A35B1">
        <w:rPr>
          <w:i w:val="0"/>
        </w:rPr>
        <w:t xml:space="preserve">Eelnõu </w:t>
      </w:r>
      <w:r w:rsidR="004604D3">
        <w:rPr>
          <w:i w:val="0"/>
        </w:rPr>
        <w:t>esitatakse</w:t>
      </w:r>
      <w:r w:rsidR="000E2AA9" w:rsidRPr="001A35B1">
        <w:rPr>
          <w:i w:val="0"/>
        </w:rPr>
        <w:t xml:space="preserve"> </w:t>
      </w:r>
      <w:r w:rsidRPr="001A35B1">
        <w:rPr>
          <w:i w:val="0"/>
        </w:rPr>
        <w:t xml:space="preserve">eelnõude </w:t>
      </w:r>
      <w:r w:rsidR="00E64E4E" w:rsidRPr="001A35B1">
        <w:rPr>
          <w:i w:val="0"/>
        </w:rPr>
        <w:t>info</w:t>
      </w:r>
      <w:r w:rsidRPr="001A35B1">
        <w:rPr>
          <w:i w:val="0"/>
        </w:rPr>
        <w:t>süsteemi</w:t>
      </w:r>
      <w:r w:rsidR="007E0A37" w:rsidRPr="001A35B1">
        <w:rPr>
          <w:i w:val="0"/>
        </w:rPr>
        <w:t xml:space="preserve"> </w:t>
      </w:r>
      <w:r w:rsidR="007756B2" w:rsidRPr="001A35B1">
        <w:rPr>
          <w:i w:val="0"/>
        </w:rPr>
        <w:t xml:space="preserve">EIS </w:t>
      </w:r>
      <w:r w:rsidR="007E0A37" w:rsidRPr="001A35B1">
        <w:rPr>
          <w:i w:val="0"/>
        </w:rPr>
        <w:t xml:space="preserve">kaudu </w:t>
      </w:r>
      <w:r w:rsidR="000E2AA9" w:rsidRPr="001A35B1">
        <w:rPr>
          <w:i w:val="0"/>
        </w:rPr>
        <w:t xml:space="preserve">kooskõlastamiseks </w:t>
      </w:r>
      <w:r w:rsidR="00E64E4E" w:rsidRPr="001A35B1">
        <w:rPr>
          <w:i w:val="0"/>
        </w:rPr>
        <w:t>Rahandusministeeriumile</w:t>
      </w:r>
      <w:r w:rsidR="00EB308D">
        <w:rPr>
          <w:i w:val="0"/>
        </w:rPr>
        <w:t xml:space="preserve"> ja </w:t>
      </w:r>
      <w:r w:rsidR="00D31CCE">
        <w:rPr>
          <w:i w:val="0"/>
        </w:rPr>
        <w:t>Keskkonnaministeeriumile</w:t>
      </w:r>
      <w:r w:rsidR="00A2215C">
        <w:rPr>
          <w:i w:val="0"/>
        </w:rPr>
        <w:t xml:space="preserve"> </w:t>
      </w:r>
      <w:r w:rsidR="00EB308D">
        <w:rPr>
          <w:i w:val="0"/>
        </w:rPr>
        <w:t xml:space="preserve">ning </w:t>
      </w:r>
      <w:r w:rsidR="001B3C88">
        <w:rPr>
          <w:i w:val="0"/>
        </w:rPr>
        <w:t xml:space="preserve"> </w:t>
      </w:r>
      <w:r w:rsidR="00C24EAF">
        <w:rPr>
          <w:i w:val="0"/>
        </w:rPr>
        <w:t xml:space="preserve">arvamuse esitamiseks </w:t>
      </w:r>
      <w:r w:rsidR="005030F5" w:rsidRPr="00222E5C">
        <w:rPr>
          <w:i w:val="0"/>
        </w:rPr>
        <w:t>PRIA</w:t>
      </w:r>
      <w:r w:rsidR="00030299">
        <w:rPr>
          <w:i w:val="0"/>
        </w:rPr>
        <w:t>-</w:t>
      </w:r>
      <w:r w:rsidR="005030F5" w:rsidRPr="00222E5C">
        <w:rPr>
          <w:i w:val="0"/>
        </w:rPr>
        <w:t>le</w:t>
      </w:r>
      <w:r w:rsidR="00430ACA" w:rsidRPr="00222E5C">
        <w:rPr>
          <w:i w:val="0"/>
        </w:rPr>
        <w:t>.</w:t>
      </w:r>
      <w:r w:rsidR="006018D2" w:rsidRPr="00222E5C">
        <w:rPr>
          <w:i w:val="0"/>
        </w:rPr>
        <w:t xml:space="preserve"> </w:t>
      </w:r>
      <w:r w:rsidR="00EE6CA4">
        <w:rPr>
          <w:i w:val="0"/>
        </w:rPr>
        <w:t xml:space="preserve">Eelnõu </w:t>
      </w:r>
      <w:r w:rsidR="008B779C">
        <w:rPr>
          <w:i w:val="0"/>
        </w:rPr>
        <w:t xml:space="preserve">saadetakse </w:t>
      </w:r>
      <w:r w:rsidR="005030F5">
        <w:rPr>
          <w:i w:val="0"/>
        </w:rPr>
        <w:t xml:space="preserve">informatsiooniks </w:t>
      </w:r>
      <w:r w:rsidR="006018D2">
        <w:rPr>
          <w:i w:val="0"/>
        </w:rPr>
        <w:t xml:space="preserve">rakenduskava </w:t>
      </w:r>
      <w:r w:rsidR="005030F5">
        <w:rPr>
          <w:i w:val="0"/>
        </w:rPr>
        <w:t>seirekomisjonile</w:t>
      </w:r>
      <w:r w:rsidR="00030299">
        <w:rPr>
          <w:i w:val="0"/>
          <w:iCs w:val="0"/>
        </w:rPr>
        <w:t xml:space="preserve"> </w:t>
      </w:r>
      <w:r w:rsidR="00D31CCE">
        <w:rPr>
          <w:i w:val="0"/>
          <w:iCs w:val="0"/>
        </w:rPr>
        <w:t xml:space="preserve">ning arvamuse esitamiseks </w:t>
      </w:r>
      <w:r w:rsidR="00D31CCE">
        <w:rPr>
          <w:i w:val="0"/>
        </w:rPr>
        <w:t>k</w:t>
      </w:r>
      <w:r w:rsidR="00D31CCE" w:rsidRPr="00D31CCE">
        <w:rPr>
          <w:i w:val="0"/>
        </w:rPr>
        <w:t>alanduse võrgustiku kohalik</w:t>
      </w:r>
      <w:r w:rsidR="00C24EAF">
        <w:rPr>
          <w:i w:val="0"/>
        </w:rPr>
        <w:t>ele</w:t>
      </w:r>
      <w:r w:rsidR="00D31CCE" w:rsidRPr="00D31CCE">
        <w:rPr>
          <w:i w:val="0"/>
        </w:rPr>
        <w:t xml:space="preserve"> tegevusgruppidele, </w:t>
      </w:r>
      <w:r w:rsidR="00D31CCE">
        <w:rPr>
          <w:i w:val="0"/>
        </w:rPr>
        <w:t>k</w:t>
      </w:r>
      <w:r w:rsidR="00D31CCE" w:rsidRPr="00D31CCE">
        <w:rPr>
          <w:i w:val="0"/>
        </w:rPr>
        <w:t>alapüügi- ja vesiviljelustoodete tootjaühendustele</w:t>
      </w:r>
      <w:r w:rsidR="008B779C">
        <w:rPr>
          <w:i w:val="0"/>
        </w:rPr>
        <w:t xml:space="preserve"> ja</w:t>
      </w:r>
      <w:r w:rsidR="00134D02">
        <w:rPr>
          <w:i w:val="0"/>
        </w:rPr>
        <w:t xml:space="preserve"> kalandusvaldkonna erialaliit</w:t>
      </w:r>
      <w:r w:rsidR="00C24EAF">
        <w:rPr>
          <w:i w:val="0"/>
        </w:rPr>
        <w:t>udele</w:t>
      </w:r>
      <w:r w:rsidR="00A2215C">
        <w:rPr>
          <w:i w:val="0"/>
        </w:rPr>
        <w:t xml:space="preserve">. </w:t>
      </w:r>
    </w:p>
    <w:p w:rsidR="001115D8" w:rsidRDefault="001115D8" w:rsidP="00EA0DEB">
      <w:pPr>
        <w:pStyle w:val="WW-BodyText2"/>
        <w:tabs>
          <w:tab w:val="center" w:pos="8280"/>
          <w:tab w:val="right" w:pos="9091"/>
        </w:tabs>
        <w:spacing w:before="0"/>
        <w:rPr>
          <w:i w:val="0"/>
        </w:rPr>
      </w:pPr>
    </w:p>
    <w:p w:rsidR="000914E7" w:rsidRDefault="000914E7" w:rsidP="00EA0DEB">
      <w:pPr>
        <w:pStyle w:val="WW-BodyText2"/>
        <w:tabs>
          <w:tab w:val="center" w:pos="8280"/>
          <w:tab w:val="right" w:pos="9091"/>
        </w:tabs>
        <w:spacing w:before="0"/>
        <w:rPr>
          <w:i w:val="0"/>
        </w:rPr>
      </w:pPr>
    </w:p>
    <w:p w:rsidR="00871EB1" w:rsidRDefault="00871EB1" w:rsidP="00EA0DEB">
      <w:pPr>
        <w:pStyle w:val="WW-BodyText2"/>
        <w:tabs>
          <w:tab w:val="center" w:pos="8280"/>
          <w:tab w:val="right" w:pos="9091"/>
        </w:tabs>
        <w:spacing w:before="0"/>
        <w:rPr>
          <w:i w:val="0"/>
        </w:rPr>
      </w:pPr>
    </w:p>
    <w:p w:rsidR="00D20161" w:rsidRDefault="00D20161" w:rsidP="00EA0DEB">
      <w:pPr>
        <w:pStyle w:val="WW-BodyText2"/>
        <w:tabs>
          <w:tab w:val="center" w:pos="8280"/>
          <w:tab w:val="right" w:pos="9091"/>
        </w:tabs>
        <w:spacing w:before="0"/>
        <w:rPr>
          <w:i w:val="0"/>
        </w:rPr>
      </w:pPr>
    </w:p>
    <w:p w:rsidR="000914E7" w:rsidRDefault="000914E7" w:rsidP="00EA0DEB">
      <w:pPr>
        <w:pStyle w:val="WW-BodyText2"/>
        <w:tabs>
          <w:tab w:val="center" w:pos="8280"/>
          <w:tab w:val="right" w:pos="9091"/>
        </w:tabs>
        <w:spacing w:before="0"/>
        <w:rPr>
          <w:i w:val="0"/>
        </w:rPr>
      </w:pPr>
    </w:p>
    <w:p w:rsidR="00273D13" w:rsidRPr="004767CF" w:rsidRDefault="00273D13" w:rsidP="00273D13">
      <w:pPr>
        <w:pStyle w:val="Tekst"/>
        <w:rPr>
          <w:b/>
        </w:rPr>
      </w:pPr>
      <w:r w:rsidRPr="004767CF">
        <w:t>(allkirjastatud digitaalselt)</w:t>
      </w:r>
    </w:p>
    <w:p w:rsidR="00273D13" w:rsidRPr="004767CF" w:rsidRDefault="00273D13" w:rsidP="00273D13">
      <w:pPr>
        <w:pStyle w:val="Tekst"/>
        <w:rPr>
          <w:b/>
        </w:rPr>
      </w:pPr>
      <w:r>
        <w:t>Tiina Saron</w:t>
      </w:r>
    </w:p>
    <w:p w:rsidR="00273D13" w:rsidRDefault="00273D13" w:rsidP="00273D13">
      <w:pPr>
        <w:pStyle w:val="Tekst"/>
      </w:pPr>
      <w:r w:rsidRPr="004767CF">
        <w:t>Kantsler</w:t>
      </w:r>
    </w:p>
    <w:p w:rsidR="00EB3FE7" w:rsidRPr="00CD59C3" w:rsidRDefault="00EB3FE7" w:rsidP="00CD59C3">
      <w:pPr>
        <w:pStyle w:val="WW-BodyText2"/>
        <w:tabs>
          <w:tab w:val="center" w:pos="8280"/>
          <w:tab w:val="right" w:pos="9091"/>
        </w:tabs>
        <w:rPr>
          <w:b/>
          <w:i w:val="0"/>
        </w:rPr>
      </w:pPr>
    </w:p>
    <w:sectPr w:rsidR="00EB3FE7" w:rsidRPr="00CD59C3">
      <w:footerReference w:type="defaul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70B" w:rsidRDefault="0050270B">
      <w:r>
        <w:separator/>
      </w:r>
    </w:p>
  </w:endnote>
  <w:endnote w:type="continuationSeparator" w:id="0">
    <w:p w:rsidR="0050270B" w:rsidRDefault="00502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967255"/>
      <w:docPartObj>
        <w:docPartGallery w:val="Page Numbers (Bottom of Page)"/>
        <w:docPartUnique/>
      </w:docPartObj>
    </w:sdtPr>
    <w:sdtEndPr/>
    <w:sdtContent>
      <w:p w:rsidR="00271C56" w:rsidRDefault="00271C56">
        <w:pPr>
          <w:pStyle w:val="Footer"/>
          <w:jc w:val="center"/>
        </w:pPr>
        <w:r>
          <w:fldChar w:fldCharType="begin"/>
        </w:r>
        <w:r>
          <w:instrText>PAGE   \* MERGEFORMAT</w:instrText>
        </w:r>
        <w:r>
          <w:fldChar w:fldCharType="separate"/>
        </w:r>
        <w:r w:rsidR="00BE70FD">
          <w:rPr>
            <w:noProof/>
          </w:rPr>
          <w:t>5</w:t>
        </w:r>
        <w:r>
          <w:fldChar w:fldCharType="end"/>
        </w:r>
      </w:p>
    </w:sdtContent>
  </w:sdt>
  <w:p w:rsidR="00271C56" w:rsidRDefault="00271C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70B" w:rsidRDefault="0050270B">
      <w:r>
        <w:separator/>
      </w:r>
    </w:p>
  </w:footnote>
  <w:footnote w:type="continuationSeparator" w:id="0">
    <w:p w:rsidR="0050270B" w:rsidRDefault="005027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E1B36"/>
    <w:multiLevelType w:val="hybridMultilevel"/>
    <w:tmpl w:val="14C069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39353DF"/>
    <w:multiLevelType w:val="hybridMultilevel"/>
    <w:tmpl w:val="E5B4C64C"/>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 w15:restartNumberingAfterBreak="0">
    <w:nsid w:val="0992502E"/>
    <w:multiLevelType w:val="hybridMultilevel"/>
    <w:tmpl w:val="6F96538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E416CE"/>
    <w:multiLevelType w:val="hybridMultilevel"/>
    <w:tmpl w:val="79BCB0A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E9C3A41"/>
    <w:multiLevelType w:val="hybridMultilevel"/>
    <w:tmpl w:val="4C640AC0"/>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0ED238D3"/>
    <w:multiLevelType w:val="hybridMultilevel"/>
    <w:tmpl w:val="819A7F24"/>
    <w:lvl w:ilvl="0" w:tplc="04BE6718">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F6427F"/>
    <w:multiLevelType w:val="hybridMultilevel"/>
    <w:tmpl w:val="6722092E"/>
    <w:lvl w:ilvl="0" w:tplc="04BE6718">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F86DD6"/>
    <w:multiLevelType w:val="hybridMultilevel"/>
    <w:tmpl w:val="9328D15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BCB66F9"/>
    <w:multiLevelType w:val="hybridMultilevel"/>
    <w:tmpl w:val="7570C130"/>
    <w:lvl w:ilvl="0" w:tplc="04BE6718">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3D090B"/>
    <w:multiLevelType w:val="hybridMultilevel"/>
    <w:tmpl w:val="D6946AA6"/>
    <w:lvl w:ilvl="0" w:tplc="B992AEF8">
      <w:start w:val="1"/>
      <w:numFmt w:val="decimal"/>
      <w:lvlText w:val="%1)"/>
      <w:lvlJc w:val="left"/>
      <w:pPr>
        <w:tabs>
          <w:tab w:val="num" w:pos="735"/>
        </w:tabs>
        <w:ind w:left="735" w:hanging="37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1DE91E10"/>
    <w:multiLevelType w:val="hybridMultilevel"/>
    <w:tmpl w:val="C85CEC8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0E5197C"/>
    <w:multiLevelType w:val="hybridMultilevel"/>
    <w:tmpl w:val="6D9C9430"/>
    <w:lvl w:ilvl="0" w:tplc="F62A339C">
      <w:start w:val="20"/>
      <w:numFmt w:val="bullet"/>
      <w:lvlText w:val="-"/>
      <w:lvlJc w:val="left"/>
      <w:pPr>
        <w:ind w:left="927" w:hanging="360"/>
      </w:pPr>
      <w:rPr>
        <w:rFonts w:ascii="Times New Roman" w:eastAsia="SimSu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3924A3B"/>
    <w:multiLevelType w:val="hybridMultilevel"/>
    <w:tmpl w:val="F182A366"/>
    <w:lvl w:ilvl="0" w:tplc="D2523F68">
      <w:start w:val="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4405876"/>
    <w:multiLevelType w:val="hybridMultilevel"/>
    <w:tmpl w:val="90BE3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991493"/>
    <w:multiLevelType w:val="hybridMultilevel"/>
    <w:tmpl w:val="05B09120"/>
    <w:lvl w:ilvl="0" w:tplc="0409000F">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953124"/>
    <w:multiLevelType w:val="hybridMultilevel"/>
    <w:tmpl w:val="E86AE44E"/>
    <w:lvl w:ilvl="0" w:tplc="04250001">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3C1F1A"/>
    <w:multiLevelType w:val="hybridMultilevel"/>
    <w:tmpl w:val="DA34B7BC"/>
    <w:lvl w:ilvl="0" w:tplc="04BE6718">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0227A5"/>
    <w:multiLevelType w:val="hybridMultilevel"/>
    <w:tmpl w:val="1F16EBE2"/>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8" w15:restartNumberingAfterBreak="0">
    <w:nsid w:val="3A21362C"/>
    <w:multiLevelType w:val="hybridMultilevel"/>
    <w:tmpl w:val="4B72D61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402B77E9"/>
    <w:multiLevelType w:val="hybridMultilevel"/>
    <w:tmpl w:val="E24AE4DC"/>
    <w:lvl w:ilvl="0" w:tplc="04BE6718">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7513BB"/>
    <w:multiLevelType w:val="hybridMultilevel"/>
    <w:tmpl w:val="3D764696"/>
    <w:lvl w:ilvl="0" w:tplc="04090011">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44BD4596"/>
    <w:multiLevelType w:val="hybridMultilevel"/>
    <w:tmpl w:val="84EE2650"/>
    <w:lvl w:ilvl="0" w:tplc="04BE6718">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5869B0"/>
    <w:multiLevelType w:val="hybridMultilevel"/>
    <w:tmpl w:val="B31CE52C"/>
    <w:lvl w:ilvl="0" w:tplc="0409000F">
      <w:start w:val="1"/>
      <w:numFmt w:val="decimal"/>
      <w:lvlText w:val="%1."/>
      <w:lvlJc w:val="left"/>
      <w:pPr>
        <w:tabs>
          <w:tab w:val="num" w:pos="720"/>
        </w:tabs>
        <w:ind w:left="720" w:hanging="360"/>
      </w:pPr>
      <w:rPr>
        <w:rFonts w:cs="Times New Roman" w:hint="default"/>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23" w15:restartNumberingAfterBreak="0">
    <w:nsid w:val="4ABF3A9F"/>
    <w:multiLevelType w:val="hybridMultilevel"/>
    <w:tmpl w:val="D292A272"/>
    <w:lvl w:ilvl="0" w:tplc="04090011">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15:restartNumberingAfterBreak="0">
    <w:nsid w:val="5552017A"/>
    <w:multiLevelType w:val="hybridMultilevel"/>
    <w:tmpl w:val="18328D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5FBA1AF6"/>
    <w:multiLevelType w:val="hybridMultilevel"/>
    <w:tmpl w:val="1E2857DE"/>
    <w:lvl w:ilvl="0" w:tplc="04090011">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15:restartNumberingAfterBreak="0">
    <w:nsid w:val="63DD539C"/>
    <w:multiLevelType w:val="hybridMultilevel"/>
    <w:tmpl w:val="F87E8CB6"/>
    <w:lvl w:ilvl="0" w:tplc="0425000F">
      <w:start w:val="1"/>
      <w:numFmt w:val="bullet"/>
      <w:lvlText w:val=""/>
      <w:lvlJc w:val="left"/>
      <w:pPr>
        <w:tabs>
          <w:tab w:val="num" w:pos="720"/>
        </w:tabs>
        <w:ind w:left="720" w:hanging="360"/>
      </w:pPr>
      <w:rPr>
        <w:rFonts w:ascii="Symbol" w:hAnsi="Symbol" w:hint="default"/>
      </w:rPr>
    </w:lvl>
    <w:lvl w:ilvl="1" w:tplc="04250019">
      <w:start w:val="1"/>
      <w:numFmt w:val="bullet"/>
      <w:lvlText w:val="o"/>
      <w:lvlJc w:val="left"/>
      <w:pPr>
        <w:tabs>
          <w:tab w:val="num" w:pos="1440"/>
        </w:tabs>
        <w:ind w:left="1440" w:hanging="360"/>
      </w:pPr>
      <w:rPr>
        <w:rFonts w:ascii="Courier New" w:hAnsi="Courier New" w:hint="default"/>
      </w:rPr>
    </w:lvl>
    <w:lvl w:ilvl="2" w:tplc="0425001B">
      <w:start w:val="1"/>
      <w:numFmt w:val="bullet"/>
      <w:lvlText w:val=""/>
      <w:lvlJc w:val="left"/>
      <w:pPr>
        <w:tabs>
          <w:tab w:val="num" w:pos="2160"/>
        </w:tabs>
        <w:ind w:left="2160" w:hanging="360"/>
      </w:pPr>
      <w:rPr>
        <w:rFonts w:ascii="Wingdings" w:hAnsi="Wingdings" w:hint="default"/>
      </w:rPr>
    </w:lvl>
    <w:lvl w:ilvl="3" w:tplc="0425000F">
      <w:start w:val="1"/>
      <w:numFmt w:val="bullet"/>
      <w:lvlText w:val=""/>
      <w:lvlJc w:val="left"/>
      <w:pPr>
        <w:tabs>
          <w:tab w:val="num" w:pos="2880"/>
        </w:tabs>
        <w:ind w:left="2880" w:hanging="360"/>
      </w:pPr>
      <w:rPr>
        <w:rFonts w:ascii="Symbol" w:hAnsi="Symbol" w:hint="default"/>
      </w:rPr>
    </w:lvl>
    <w:lvl w:ilvl="4" w:tplc="04250019">
      <w:start w:val="1"/>
      <w:numFmt w:val="bullet"/>
      <w:lvlText w:val="o"/>
      <w:lvlJc w:val="left"/>
      <w:pPr>
        <w:tabs>
          <w:tab w:val="num" w:pos="3600"/>
        </w:tabs>
        <w:ind w:left="3600" w:hanging="360"/>
      </w:pPr>
      <w:rPr>
        <w:rFonts w:ascii="Courier New" w:hAnsi="Courier New" w:hint="default"/>
      </w:rPr>
    </w:lvl>
    <w:lvl w:ilvl="5" w:tplc="0425001B">
      <w:start w:val="1"/>
      <w:numFmt w:val="bullet"/>
      <w:lvlText w:val=""/>
      <w:lvlJc w:val="left"/>
      <w:pPr>
        <w:tabs>
          <w:tab w:val="num" w:pos="4320"/>
        </w:tabs>
        <w:ind w:left="4320" w:hanging="360"/>
      </w:pPr>
      <w:rPr>
        <w:rFonts w:ascii="Wingdings" w:hAnsi="Wingdings" w:hint="default"/>
      </w:rPr>
    </w:lvl>
    <w:lvl w:ilvl="6" w:tplc="0425000F">
      <w:start w:val="1"/>
      <w:numFmt w:val="bullet"/>
      <w:lvlText w:val=""/>
      <w:lvlJc w:val="left"/>
      <w:pPr>
        <w:tabs>
          <w:tab w:val="num" w:pos="5040"/>
        </w:tabs>
        <w:ind w:left="5040" w:hanging="360"/>
      </w:pPr>
      <w:rPr>
        <w:rFonts w:ascii="Symbol" w:hAnsi="Symbol" w:hint="default"/>
      </w:rPr>
    </w:lvl>
    <w:lvl w:ilvl="7" w:tplc="04250019">
      <w:start w:val="1"/>
      <w:numFmt w:val="bullet"/>
      <w:lvlText w:val="o"/>
      <w:lvlJc w:val="left"/>
      <w:pPr>
        <w:tabs>
          <w:tab w:val="num" w:pos="5760"/>
        </w:tabs>
        <w:ind w:left="5760" w:hanging="360"/>
      </w:pPr>
      <w:rPr>
        <w:rFonts w:ascii="Courier New" w:hAnsi="Courier New" w:hint="default"/>
      </w:rPr>
    </w:lvl>
    <w:lvl w:ilvl="8" w:tplc="0425001B">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92122F"/>
    <w:multiLevelType w:val="hybridMultilevel"/>
    <w:tmpl w:val="A30A2C8A"/>
    <w:lvl w:ilvl="0" w:tplc="ED86ADE4">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D47163"/>
    <w:multiLevelType w:val="hybridMultilevel"/>
    <w:tmpl w:val="D9CC099C"/>
    <w:lvl w:ilvl="0" w:tplc="1CFA2C48">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6E58635F"/>
    <w:multiLevelType w:val="hybridMultilevel"/>
    <w:tmpl w:val="018EF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200A08"/>
    <w:multiLevelType w:val="hybridMultilevel"/>
    <w:tmpl w:val="AF86132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722305EF"/>
    <w:multiLevelType w:val="hybridMultilevel"/>
    <w:tmpl w:val="722305EF"/>
    <w:lvl w:ilvl="0" w:tplc="A9885A78">
      <w:start w:val="1"/>
      <w:numFmt w:val="bullet"/>
      <w:lvlText w:val=""/>
      <w:lvlJc w:val="left"/>
      <w:pPr>
        <w:tabs>
          <w:tab w:val="num" w:pos="720"/>
        </w:tabs>
        <w:ind w:left="720" w:hanging="360"/>
      </w:pPr>
      <w:rPr>
        <w:rFonts w:ascii="Symbol" w:hAnsi="Symbol"/>
      </w:rPr>
    </w:lvl>
    <w:lvl w:ilvl="1" w:tplc="1F926B08">
      <w:start w:val="1"/>
      <w:numFmt w:val="bullet"/>
      <w:lvlText w:val="o"/>
      <w:lvlJc w:val="left"/>
      <w:pPr>
        <w:tabs>
          <w:tab w:val="num" w:pos="1440"/>
        </w:tabs>
        <w:ind w:left="1440" w:hanging="360"/>
      </w:pPr>
      <w:rPr>
        <w:rFonts w:ascii="Courier New" w:hAnsi="Courier New"/>
      </w:rPr>
    </w:lvl>
    <w:lvl w:ilvl="2" w:tplc="AE044FAE">
      <w:start w:val="1"/>
      <w:numFmt w:val="bullet"/>
      <w:lvlText w:val=""/>
      <w:lvlJc w:val="left"/>
      <w:pPr>
        <w:tabs>
          <w:tab w:val="num" w:pos="2160"/>
        </w:tabs>
        <w:ind w:left="2160" w:hanging="360"/>
      </w:pPr>
      <w:rPr>
        <w:rFonts w:ascii="Wingdings" w:hAnsi="Wingdings"/>
      </w:rPr>
    </w:lvl>
    <w:lvl w:ilvl="3" w:tplc="22A2FDDC">
      <w:start w:val="1"/>
      <w:numFmt w:val="bullet"/>
      <w:lvlText w:val=""/>
      <w:lvlJc w:val="left"/>
      <w:pPr>
        <w:tabs>
          <w:tab w:val="num" w:pos="2880"/>
        </w:tabs>
        <w:ind w:left="2880" w:hanging="360"/>
      </w:pPr>
      <w:rPr>
        <w:rFonts w:ascii="Symbol" w:hAnsi="Symbol"/>
      </w:rPr>
    </w:lvl>
    <w:lvl w:ilvl="4" w:tplc="7F041E0A">
      <w:start w:val="1"/>
      <w:numFmt w:val="bullet"/>
      <w:lvlText w:val="o"/>
      <w:lvlJc w:val="left"/>
      <w:pPr>
        <w:tabs>
          <w:tab w:val="num" w:pos="3600"/>
        </w:tabs>
        <w:ind w:left="3600" w:hanging="360"/>
      </w:pPr>
      <w:rPr>
        <w:rFonts w:ascii="Courier New" w:hAnsi="Courier New"/>
      </w:rPr>
    </w:lvl>
    <w:lvl w:ilvl="5" w:tplc="B1AC818A">
      <w:start w:val="1"/>
      <w:numFmt w:val="bullet"/>
      <w:lvlText w:val=""/>
      <w:lvlJc w:val="left"/>
      <w:pPr>
        <w:tabs>
          <w:tab w:val="num" w:pos="4320"/>
        </w:tabs>
        <w:ind w:left="4320" w:hanging="360"/>
      </w:pPr>
      <w:rPr>
        <w:rFonts w:ascii="Wingdings" w:hAnsi="Wingdings"/>
      </w:rPr>
    </w:lvl>
    <w:lvl w:ilvl="6" w:tplc="0512F3D0">
      <w:start w:val="1"/>
      <w:numFmt w:val="bullet"/>
      <w:lvlText w:val=""/>
      <w:lvlJc w:val="left"/>
      <w:pPr>
        <w:tabs>
          <w:tab w:val="num" w:pos="5040"/>
        </w:tabs>
        <w:ind w:left="5040" w:hanging="360"/>
      </w:pPr>
      <w:rPr>
        <w:rFonts w:ascii="Symbol" w:hAnsi="Symbol"/>
      </w:rPr>
    </w:lvl>
    <w:lvl w:ilvl="7" w:tplc="1124EEA4">
      <w:start w:val="1"/>
      <w:numFmt w:val="bullet"/>
      <w:lvlText w:val="o"/>
      <w:lvlJc w:val="left"/>
      <w:pPr>
        <w:tabs>
          <w:tab w:val="num" w:pos="5760"/>
        </w:tabs>
        <w:ind w:left="5760" w:hanging="360"/>
      </w:pPr>
      <w:rPr>
        <w:rFonts w:ascii="Courier New" w:hAnsi="Courier New"/>
      </w:rPr>
    </w:lvl>
    <w:lvl w:ilvl="8" w:tplc="C432262A">
      <w:start w:val="1"/>
      <w:numFmt w:val="bullet"/>
      <w:lvlText w:val=""/>
      <w:lvlJc w:val="left"/>
      <w:pPr>
        <w:tabs>
          <w:tab w:val="num" w:pos="6480"/>
        </w:tabs>
        <w:ind w:left="6480" w:hanging="360"/>
      </w:pPr>
      <w:rPr>
        <w:rFonts w:ascii="Wingdings" w:hAnsi="Wingdings"/>
      </w:rPr>
    </w:lvl>
  </w:abstractNum>
  <w:abstractNum w:abstractNumId="32" w15:restartNumberingAfterBreak="0">
    <w:nsid w:val="722305F0"/>
    <w:multiLevelType w:val="hybridMultilevel"/>
    <w:tmpl w:val="722305F0"/>
    <w:lvl w:ilvl="0" w:tplc="E488C54A">
      <w:start w:val="1"/>
      <w:numFmt w:val="bullet"/>
      <w:lvlText w:val="o"/>
      <w:lvlJc w:val="left"/>
      <w:pPr>
        <w:tabs>
          <w:tab w:val="num" w:pos="720"/>
        </w:tabs>
        <w:ind w:left="720" w:hanging="360"/>
      </w:pPr>
      <w:rPr>
        <w:rFonts w:ascii="Courier New" w:hAnsi="Courier New"/>
      </w:rPr>
    </w:lvl>
    <w:lvl w:ilvl="1" w:tplc="5AEA5272">
      <w:start w:val="1"/>
      <w:numFmt w:val="bullet"/>
      <w:lvlText w:val="o"/>
      <w:lvlJc w:val="left"/>
      <w:pPr>
        <w:tabs>
          <w:tab w:val="num" w:pos="1440"/>
        </w:tabs>
        <w:ind w:left="1440" w:hanging="360"/>
      </w:pPr>
      <w:rPr>
        <w:rFonts w:ascii="Courier New" w:hAnsi="Courier New"/>
      </w:rPr>
    </w:lvl>
    <w:lvl w:ilvl="2" w:tplc="727EEC7C">
      <w:start w:val="1"/>
      <w:numFmt w:val="bullet"/>
      <w:lvlText w:val=""/>
      <w:lvlJc w:val="left"/>
      <w:pPr>
        <w:tabs>
          <w:tab w:val="num" w:pos="2160"/>
        </w:tabs>
        <w:ind w:left="2160" w:hanging="360"/>
      </w:pPr>
      <w:rPr>
        <w:rFonts w:ascii="Wingdings" w:hAnsi="Wingdings"/>
      </w:rPr>
    </w:lvl>
    <w:lvl w:ilvl="3" w:tplc="1878260C">
      <w:start w:val="1"/>
      <w:numFmt w:val="bullet"/>
      <w:lvlText w:val=""/>
      <w:lvlJc w:val="left"/>
      <w:pPr>
        <w:tabs>
          <w:tab w:val="num" w:pos="2880"/>
        </w:tabs>
        <w:ind w:left="2880" w:hanging="360"/>
      </w:pPr>
      <w:rPr>
        <w:rFonts w:ascii="Symbol" w:hAnsi="Symbol"/>
      </w:rPr>
    </w:lvl>
    <w:lvl w:ilvl="4" w:tplc="F8160614">
      <w:start w:val="1"/>
      <w:numFmt w:val="bullet"/>
      <w:lvlText w:val="o"/>
      <w:lvlJc w:val="left"/>
      <w:pPr>
        <w:tabs>
          <w:tab w:val="num" w:pos="3600"/>
        </w:tabs>
        <w:ind w:left="3600" w:hanging="360"/>
      </w:pPr>
      <w:rPr>
        <w:rFonts w:ascii="Courier New" w:hAnsi="Courier New"/>
      </w:rPr>
    </w:lvl>
    <w:lvl w:ilvl="5" w:tplc="8E5CCA5A">
      <w:start w:val="1"/>
      <w:numFmt w:val="bullet"/>
      <w:lvlText w:val=""/>
      <w:lvlJc w:val="left"/>
      <w:pPr>
        <w:tabs>
          <w:tab w:val="num" w:pos="4320"/>
        </w:tabs>
        <w:ind w:left="4320" w:hanging="360"/>
      </w:pPr>
      <w:rPr>
        <w:rFonts w:ascii="Wingdings" w:hAnsi="Wingdings"/>
      </w:rPr>
    </w:lvl>
    <w:lvl w:ilvl="6" w:tplc="89921740">
      <w:start w:val="1"/>
      <w:numFmt w:val="bullet"/>
      <w:lvlText w:val=""/>
      <w:lvlJc w:val="left"/>
      <w:pPr>
        <w:tabs>
          <w:tab w:val="num" w:pos="5040"/>
        </w:tabs>
        <w:ind w:left="5040" w:hanging="360"/>
      </w:pPr>
      <w:rPr>
        <w:rFonts w:ascii="Symbol" w:hAnsi="Symbol"/>
      </w:rPr>
    </w:lvl>
    <w:lvl w:ilvl="7" w:tplc="4B58DA64">
      <w:start w:val="1"/>
      <w:numFmt w:val="bullet"/>
      <w:lvlText w:val="o"/>
      <w:lvlJc w:val="left"/>
      <w:pPr>
        <w:tabs>
          <w:tab w:val="num" w:pos="5760"/>
        </w:tabs>
        <w:ind w:left="5760" w:hanging="360"/>
      </w:pPr>
      <w:rPr>
        <w:rFonts w:ascii="Courier New" w:hAnsi="Courier New"/>
      </w:rPr>
    </w:lvl>
    <w:lvl w:ilvl="8" w:tplc="B5621016">
      <w:start w:val="1"/>
      <w:numFmt w:val="bullet"/>
      <w:lvlText w:val=""/>
      <w:lvlJc w:val="left"/>
      <w:pPr>
        <w:tabs>
          <w:tab w:val="num" w:pos="6480"/>
        </w:tabs>
        <w:ind w:left="6480" w:hanging="360"/>
      </w:pPr>
      <w:rPr>
        <w:rFonts w:ascii="Wingdings" w:hAnsi="Wingdings"/>
      </w:rPr>
    </w:lvl>
  </w:abstractNum>
  <w:abstractNum w:abstractNumId="33" w15:restartNumberingAfterBreak="0">
    <w:nsid w:val="72A86EFE"/>
    <w:multiLevelType w:val="hybridMultilevel"/>
    <w:tmpl w:val="9D506C62"/>
    <w:lvl w:ilvl="0" w:tplc="04BE6718">
      <w:start w:val="1"/>
      <w:numFmt w:val="bullet"/>
      <w:pStyle w:val="Heading1"/>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675969"/>
    <w:multiLevelType w:val="hybridMultilevel"/>
    <w:tmpl w:val="AC82787A"/>
    <w:lvl w:ilvl="0" w:tplc="04BE6718">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444BDA"/>
    <w:multiLevelType w:val="hybridMultilevel"/>
    <w:tmpl w:val="3A6A5E0E"/>
    <w:lvl w:ilvl="0" w:tplc="0425000F">
      <w:start w:val="6"/>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2"/>
  </w:num>
  <w:num w:numId="2">
    <w:abstractNumId w:val="20"/>
  </w:num>
  <w:num w:numId="3">
    <w:abstractNumId w:val="25"/>
  </w:num>
  <w:num w:numId="4">
    <w:abstractNumId w:val="33"/>
  </w:num>
  <w:num w:numId="5">
    <w:abstractNumId w:val="21"/>
  </w:num>
  <w:num w:numId="6">
    <w:abstractNumId w:val="2"/>
  </w:num>
  <w:num w:numId="7">
    <w:abstractNumId w:val="19"/>
  </w:num>
  <w:num w:numId="8">
    <w:abstractNumId w:val="14"/>
  </w:num>
  <w:num w:numId="9">
    <w:abstractNumId w:val="34"/>
  </w:num>
  <w:num w:numId="10">
    <w:abstractNumId w:val="15"/>
  </w:num>
  <w:num w:numId="11">
    <w:abstractNumId w:val="5"/>
  </w:num>
  <w:num w:numId="12">
    <w:abstractNumId w:val="6"/>
  </w:num>
  <w:num w:numId="13">
    <w:abstractNumId w:val="16"/>
  </w:num>
  <w:num w:numId="14">
    <w:abstractNumId w:val="8"/>
  </w:num>
  <w:num w:numId="15">
    <w:abstractNumId w:val="26"/>
  </w:num>
  <w:num w:numId="16">
    <w:abstractNumId w:val="27"/>
  </w:num>
  <w:num w:numId="17">
    <w:abstractNumId w:val="9"/>
  </w:num>
  <w:num w:numId="18">
    <w:abstractNumId w:val="4"/>
  </w:num>
  <w:num w:numId="19">
    <w:abstractNumId w:val="23"/>
  </w:num>
  <w:num w:numId="20">
    <w:abstractNumId w:val="24"/>
  </w:num>
  <w:num w:numId="21">
    <w:abstractNumId w:val="7"/>
  </w:num>
  <w:num w:numId="22">
    <w:abstractNumId w:val="29"/>
  </w:num>
  <w:num w:numId="23">
    <w:abstractNumId w:val="10"/>
  </w:num>
  <w:num w:numId="24">
    <w:abstractNumId w:val="35"/>
  </w:num>
  <w:num w:numId="25">
    <w:abstractNumId w:val="30"/>
  </w:num>
  <w:num w:numId="26">
    <w:abstractNumId w:val="31"/>
  </w:num>
  <w:num w:numId="27">
    <w:abstractNumId w:val="32"/>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8"/>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2"/>
  </w:num>
  <w:num w:numId="36">
    <w:abstractNumId w:val="12"/>
  </w:num>
  <w:num w:numId="37">
    <w:abstractNumId w:val="3"/>
  </w:num>
  <w:num w:numId="38">
    <w:abstractNumId w:val="12"/>
  </w:num>
  <w:num w:numId="39">
    <w:abstractNumId w:val="11"/>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trackRevisions/>
  <w:defaultTabStop w:val="720"/>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DFC"/>
    <w:rsid w:val="00000CD1"/>
    <w:rsid w:val="00002CD5"/>
    <w:rsid w:val="00003E0F"/>
    <w:rsid w:val="000047C4"/>
    <w:rsid w:val="00004D0F"/>
    <w:rsid w:val="00005FF3"/>
    <w:rsid w:val="000067F8"/>
    <w:rsid w:val="00007D7D"/>
    <w:rsid w:val="00010ABF"/>
    <w:rsid w:val="0001109C"/>
    <w:rsid w:val="00011348"/>
    <w:rsid w:val="00012C8C"/>
    <w:rsid w:val="00013C46"/>
    <w:rsid w:val="000146BB"/>
    <w:rsid w:val="00014CB6"/>
    <w:rsid w:val="00015A14"/>
    <w:rsid w:val="00015C8C"/>
    <w:rsid w:val="00015E11"/>
    <w:rsid w:val="0001632E"/>
    <w:rsid w:val="00016C6B"/>
    <w:rsid w:val="0001723B"/>
    <w:rsid w:val="00017B23"/>
    <w:rsid w:val="000203C6"/>
    <w:rsid w:val="00021244"/>
    <w:rsid w:val="00021DCB"/>
    <w:rsid w:val="000253EA"/>
    <w:rsid w:val="00026EAF"/>
    <w:rsid w:val="00027012"/>
    <w:rsid w:val="000270E3"/>
    <w:rsid w:val="00030299"/>
    <w:rsid w:val="000316C5"/>
    <w:rsid w:val="00031D9D"/>
    <w:rsid w:val="00032875"/>
    <w:rsid w:val="00035060"/>
    <w:rsid w:val="000353EB"/>
    <w:rsid w:val="00035A36"/>
    <w:rsid w:val="00035D1C"/>
    <w:rsid w:val="00037032"/>
    <w:rsid w:val="00037637"/>
    <w:rsid w:val="00037ABB"/>
    <w:rsid w:val="00037DE8"/>
    <w:rsid w:val="0004190B"/>
    <w:rsid w:val="00041C35"/>
    <w:rsid w:val="0004207C"/>
    <w:rsid w:val="000424EB"/>
    <w:rsid w:val="00043301"/>
    <w:rsid w:val="0004356E"/>
    <w:rsid w:val="00044387"/>
    <w:rsid w:val="00046863"/>
    <w:rsid w:val="00047477"/>
    <w:rsid w:val="00047FA7"/>
    <w:rsid w:val="00050385"/>
    <w:rsid w:val="00051E85"/>
    <w:rsid w:val="00053327"/>
    <w:rsid w:val="00053442"/>
    <w:rsid w:val="00053EF3"/>
    <w:rsid w:val="000561BB"/>
    <w:rsid w:val="0005639B"/>
    <w:rsid w:val="00057533"/>
    <w:rsid w:val="00057865"/>
    <w:rsid w:val="00060570"/>
    <w:rsid w:val="00063755"/>
    <w:rsid w:val="00064530"/>
    <w:rsid w:val="00066082"/>
    <w:rsid w:val="0006615B"/>
    <w:rsid w:val="00067008"/>
    <w:rsid w:val="000743DD"/>
    <w:rsid w:val="00074F85"/>
    <w:rsid w:val="00080DF5"/>
    <w:rsid w:val="0008163B"/>
    <w:rsid w:val="00081DF5"/>
    <w:rsid w:val="00084991"/>
    <w:rsid w:val="00084C83"/>
    <w:rsid w:val="00087CE4"/>
    <w:rsid w:val="000914E7"/>
    <w:rsid w:val="0009279B"/>
    <w:rsid w:val="00092973"/>
    <w:rsid w:val="00093C0A"/>
    <w:rsid w:val="000959BD"/>
    <w:rsid w:val="00095DCE"/>
    <w:rsid w:val="00096B34"/>
    <w:rsid w:val="00096D26"/>
    <w:rsid w:val="00096D8B"/>
    <w:rsid w:val="00096F97"/>
    <w:rsid w:val="00097005"/>
    <w:rsid w:val="000978AF"/>
    <w:rsid w:val="000A0325"/>
    <w:rsid w:val="000A1BFB"/>
    <w:rsid w:val="000A1CE8"/>
    <w:rsid w:val="000A2843"/>
    <w:rsid w:val="000A3AC4"/>
    <w:rsid w:val="000A3B75"/>
    <w:rsid w:val="000A44B3"/>
    <w:rsid w:val="000A5838"/>
    <w:rsid w:val="000A6758"/>
    <w:rsid w:val="000A704E"/>
    <w:rsid w:val="000B38AB"/>
    <w:rsid w:val="000B4299"/>
    <w:rsid w:val="000B592B"/>
    <w:rsid w:val="000B5D88"/>
    <w:rsid w:val="000B7806"/>
    <w:rsid w:val="000C05DA"/>
    <w:rsid w:val="000C0A70"/>
    <w:rsid w:val="000C249E"/>
    <w:rsid w:val="000C2E68"/>
    <w:rsid w:val="000C2F2F"/>
    <w:rsid w:val="000C3A19"/>
    <w:rsid w:val="000C3D79"/>
    <w:rsid w:val="000C4140"/>
    <w:rsid w:val="000C5BE8"/>
    <w:rsid w:val="000C706B"/>
    <w:rsid w:val="000C7225"/>
    <w:rsid w:val="000C7426"/>
    <w:rsid w:val="000D2EA8"/>
    <w:rsid w:val="000D3A4C"/>
    <w:rsid w:val="000D427C"/>
    <w:rsid w:val="000D4301"/>
    <w:rsid w:val="000D4FBE"/>
    <w:rsid w:val="000D578C"/>
    <w:rsid w:val="000D6E17"/>
    <w:rsid w:val="000D704A"/>
    <w:rsid w:val="000D7A58"/>
    <w:rsid w:val="000D7E3F"/>
    <w:rsid w:val="000D7E4B"/>
    <w:rsid w:val="000E01E7"/>
    <w:rsid w:val="000E0BA7"/>
    <w:rsid w:val="000E0D6A"/>
    <w:rsid w:val="000E12F5"/>
    <w:rsid w:val="000E18B4"/>
    <w:rsid w:val="000E2A85"/>
    <w:rsid w:val="000E2AA9"/>
    <w:rsid w:val="000E41CB"/>
    <w:rsid w:val="000E61E8"/>
    <w:rsid w:val="000F0003"/>
    <w:rsid w:val="000F17E3"/>
    <w:rsid w:val="000F1C6B"/>
    <w:rsid w:val="000F2322"/>
    <w:rsid w:val="000F47E3"/>
    <w:rsid w:val="000F496D"/>
    <w:rsid w:val="000F5446"/>
    <w:rsid w:val="000F59A8"/>
    <w:rsid w:val="000F6060"/>
    <w:rsid w:val="000F63C0"/>
    <w:rsid w:val="001001C2"/>
    <w:rsid w:val="001003AE"/>
    <w:rsid w:val="00100C13"/>
    <w:rsid w:val="00100F4B"/>
    <w:rsid w:val="00101361"/>
    <w:rsid w:val="00101429"/>
    <w:rsid w:val="00101834"/>
    <w:rsid w:val="001019C4"/>
    <w:rsid w:val="00101C6A"/>
    <w:rsid w:val="00101E06"/>
    <w:rsid w:val="001025C4"/>
    <w:rsid w:val="00102612"/>
    <w:rsid w:val="00102A1C"/>
    <w:rsid w:val="0010371C"/>
    <w:rsid w:val="00103AF4"/>
    <w:rsid w:val="00103EBD"/>
    <w:rsid w:val="001047C2"/>
    <w:rsid w:val="00105DE1"/>
    <w:rsid w:val="00105FA8"/>
    <w:rsid w:val="00106BD4"/>
    <w:rsid w:val="001075EE"/>
    <w:rsid w:val="00107FE9"/>
    <w:rsid w:val="00110C1D"/>
    <w:rsid w:val="00110C8E"/>
    <w:rsid w:val="001110BE"/>
    <w:rsid w:val="001115D8"/>
    <w:rsid w:val="00113A11"/>
    <w:rsid w:val="00113FE8"/>
    <w:rsid w:val="00114508"/>
    <w:rsid w:val="00115B42"/>
    <w:rsid w:val="00116047"/>
    <w:rsid w:val="00117D63"/>
    <w:rsid w:val="00120036"/>
    <w:rsid w:val="0012135B"/>
    <w:rsid w:val="00121E09"/>
    <w:rsid w:val="001221E0"/>
    <w:rsid w:val="00122716"/>
    <w:rsid w:val="001246AC"/>
    <w:rsid w:val="0012535E"/>
    <w:rsid w:val="00125996"/>
    <w:rsid w:val="0012632E"/>
    <w:rsid w:val="001278D4"/>
    <w:rsid w:val="0013056B"/>
    <w:rsid w:val="00130B6D"/>
    <w:rsid w:val="001334D7"/>
    <w:rsid w:val="00134D02"/>
    <w:rsid w:val="00134E2F"/>
    <w:rsid w:val="00135777"/>
    <w:rsid w:val="00135D91"/>
    <w:rsid w:val="0013669C"/>
    <w:rsid w:val="00136E7E"/>
    <w:rsid w:val="001376BE"/>
    <w:rsid w:val="00137C85"/>
    <w:rsid w:val="00140320"/>
    <w:rsid w:val="00141180"/>
    <w:rsid w:val="0014187C"/>
    <w:rsid w:val="00141BE6"/>
    <w:rsid w:val="00142A8C"/>
    <w:rsid w:val="00142BDF"/>
    <w:rsid w:val="0014599D"/>
    <w:rsid w:val="00147DAE"/>
    <w:rsid w:val="00147F18"/>
    <w:rsid w:val="0015010B"/>
    <w:rsid w:val="001510CC"/>
    <w:rsid w:val="00151217"/>
    <w:rsid w:val="0015225A"/>
    <w:rsid w:val="0015249C"/>
    <w:rsid w:val="00153084"/>
    <w:rsid w:val="0015551C"/>
    <w:rsid w:val="00156237"/>
    <w:rsid w:val="00156D88"/>
    <w:rsid w:val="00160D9F"/>
    <w:rsid w:val="00161D22"/>
    <w:rsid w:val="00162BA2"/>
    <w:rsid w:val="00162CB3"/>
    <w:rsid w:val="001639D2"/>
    <w:rsid w:val="0016459A"/>
    <w:rsid w:val="00165307"/>
    <w:rsid w:val="00165948"/>
    <w:rsid w:val="00166138"/>
    <w:rsid w:val="00166237"/>
    <w:rsid w:val="00166A8C"/>
    <w:rsid w:val="00167629"/>
    <w:rsid w:val="00171F75"/>
    <w:rsid w:val="00172960"/>
    <w:rsid w:val="00174267"/>
    <w:rsid w:val="0017534A"/>
    <w:rsid w:val="001765AB"/>
    <w:rsid w:val="00177954"/>
    <w:rsid w:val="00180780"/>
    <w:rsid w:val="001817E1"/>
    <w:rsid w:val="00182472"/>
    <w:rsid w:val="0018530A"/>
    <w:rsid w:val="0018646B"/>
    <w:rsid w:val="00186E68"/>
    <w:rsid w:val="001900DF"/>
    <w:rsid w:val="001914F4"/>
    <w:rsid w:val="0019489A"/>
    <w:rsid w:val="00195A5B"/>
    <w:rsid w:val="001966B9"/>
    <w:rsid w:val="00196C71"/>
    <w:rsid w:val="00196D38"/>
    <w:rsid w:val="00196D67"/>
    <w:rsid w:val="001A0576"/>
    <w:rsid w:val="001A0C45"/>
    <w:rsid w:val="001A1128"/>
    <w:rsid w:val="001A1823"/>
    <w:rsid w:val="001A2C8C"/>
    <w:rsid w:val="001A35B1"/>
    <w:rsid w:val="001A62E2"/>
    <w:rsid w:val="001A6305"/>
    <w:rsid w:val="001A6EF3"/>
    <w:rsid w:val="001A7FA0"/>
    <w:rsid w:val="001B0B3E"/>
    <w:rsid w:val="001B1035"/>
    <w:rsid w:val="001B125B"/>
    <w:rsid w:val="001B12BC"/>
    <w:rsid w:val="001B1949"/>
    <w:rsid w:val="001B276A"/>
    <w:rsid w:val="001B3692"/>
    <w:rsid w:val="001B3979"/>
    <w:rsid w:val="001B3C88"/>
    <w:rsid w:val="001B4A0D"/>
    <w:rsid w:val="001B4D9F"/>
    <w:rsid w:val="001B529A"/>
    <w:rsid w:val="001C0D1D"/>
    <w:rsid w:val="001C0D7D"/>
    <w:rsid w:val="001C2F82"/>
    <w:rsid w:val="001C3791"/>
    <w:rsid w:val="001C3CC2"/>
    <w:rsid w:val="001C73C7"/>
    <w:rsid w:val="001D07A3"/>
    <w:rsid w:val="001D0B40"/>
    <w:rsid w:val="001D3EA9"/>
    <w:rsid w:val="001D5CA8"/>
    <w:rsid w:val="001D7B63"/>
    <w:rsid w:val="001E03D1"/>
    <w:rsid w:val="001E10E3"/>
    <w:rsid w:val="001E14C7"/>
    <w:rsid w:val="001E1DAF"/>
    <w:rsid w:val="001E2FB4"/>
    <w:rsid w:val="001E39A0"/>
    <w:rsid w:val="001E53EF"/>
    <w:rsid w:val="001E5776"/>
    <w:rsid w:val="001E6581"/>
    <w:rsid w:val="001E6C5B"/>
    <w:rsid w:val="001E7301"/>
    <w:rsid w:val="001E73EF"/>
    <w:rsid w:val="001E7866"/>
    <w:rsid w:val="001E79AD"/>
    <w:rsid w:val="001F087F"/>
    <w:rsid w:val="001F09BF"/>
    <w:rsid w:val="001F1872"/>
    <w:rsid w:val="001F419E"/>
    <w:rsid w:val="001F4E34"/>
    <w:rsid w:val="001F556B"/>
    <w:rsid w:val="001F6139"/>
    <w:rsid w:val="001F73C4"/>
    <w:rsid w:val="00200475"/>
    <w:rsid w:val="0020124B"/>
    <w:rsid w:val="00201563"/>
    <w:rsid w:val="002015AF"/>
    <w:rsid w:val="00201BB1"/>
    <w:rsid w:val="00201FD8"/>
    <w:rsid w:val="002055F2"/>
    <w:rsid w:val="00205923"/>
    <w:rsid w:val="0020769E"/>
    <w:rsid w:val="0021088C"/>
    <w:rsid w:val="00211336"/>
    <w:rsid w:val="002120A4"/>
    <w:rsid w:val="00213CB3"/>
    <w:rsid w:val="00215275"/>
    <w:rsid w:val="0021600C"/>
    <w:rsid w:val="00217132"/>
    <w:rsid w:val="0022071C"/>
    <w:rsid w:val="00221AE5"/>
    <w:rsid w:val="00222160"/>
    <w:rsid w:val="00222E5C"/>
    <w:rsid w:val="002235BA"/>
    <w:rsid w:val="002235D3"/>
    <w:rsid w:val="002246FD"/>
    <w:rsid w:val="0022570B"/>
    <w:rsid w:val="00230512"/>
    <w:rsid w:val="00231E03"/>
    <w:rsid w:val="0023260C"/>
    <w:rsid w:val="0023287C"/>
    <w:rsid w:val="0023297D"/>
    <w:rsid w:val="00233ADD"/>
    <w:rsid w:val="00233F59"/>
    <w:rsid w:val="0023474B"/>
    <w:rsid w:val="002348C7"/>
    <w:rsid w:val="002349EB"/>
    <w:rsid w:val="00235208"/>
    <w:rsid w:val="002359E8"/>
    <w:rsid w:val="00235CBC"/>
    <w:rsid w:val="002366CA"/>
    <w:rsid w:val="002408FA"/>
    <w:rsid w:val="00240A7D"/>
    <w:rsid w:val="00243918"/>
    <w:rsid w:val="00243DC9"/>
    <w:rsid w:val="00244B37"/>
    <w:rsid w:val="00245137"/>
    <w:rsid w:val="0024635B"/>
    <w:rsid w:val="00247208"/>
    <w:rsid w:val="00250AF5"/>
    <w:rsid w:val="00252713"/>
    <w:rsid w:val="00252A10"/>
    <w:rsid w:val="00252C5F"/>
    <w:rsid w:val="00252D4A"/>
    <w:rsid w:val="00253FBF"/>
    <w:rsid w:val="0025400A"/>
    <w:rsid w:val="00254C41"/>
    <w:rsid w:val="00254C67"/>
    <w:rsid w:val="0025792C"/>
    <w:rsid w:val="002613FB"/>
    <w:rsid w:val="00261C43"/>
    <w:rsid w:val="002620DE"/>
    <w:rsid w:val="00262956"/>
    <w:rsid w:val="002629AC"/>
    <w:rsid w:val="00262E1A"/>
    <w:rsid w:val="0026370B"/>
    <w:rsid w:val="002645BD"/>
    <w:rsid w:val="002649E0"/>
    <w:rsid w:val="002657F1"/>
    <w:rsid w:val="002662C2"/>
    <w:rsid w:val="002678A9"/>
    <w:rsid w:val="00271C56"/>
    <w:rsid w:val="00272CF9"/>
    <w:rsid w:val="00272F01"/>
    <w:rsid w:val="00273D13"/>
    <w:rsid w:val="00274EBA"/>
    <w:rsid w:val="00275A67"/>
    <w:rsid w:val="00276AD3"/>
    <w:rsid w:val="00276BAC"/>
    <w:rsid w:val="00277414"/>
    <w:rsid w:val="002775C0"/>
    <w:rsid w:val="002804BA"/>
    <w:rsid w:val="00280A9F"/>
    <w:rsid w:val="00282E78"/>
    <w:rsid w:val="002835E2"/>
    <w:rsid w:val="00285205"/>
    <w:rsid w:val="00285DA8"/>
    <w:rsid w:val="002863DA"/>
    <w:rsid w:val="0028659B"/>
    <w:rsid w:val="00287714"/>
    <w:rsid w:val="0028790D"/>
    <w:rsid w:val="00290D3A"/>
    <w:rsid w:val="00290D4F"/>
    <w:rsid w:val="00291EC8"/>
    <w:rsid w:val="00292202"/>
    <w:rsid w:val="0029245C"/>
    <w:rsid w:val="00292DBA"/>
    <w:rsid w:val="00293E2C"/>
    <w:rsid w:val="002953A4"/>
    <w:rsid w:val="00295956"/>
    <w:rsid w:val="00295A4D"/>
    <w:rsid w:val="00297774"/>
    <w:rsid w:val="002A1B6A"/>
    <w:rsid w:val="002A2191"/>
    <w:rsid w:val="002A2BA7"/>
    <w:rsid w:val="002A381A"/>
    <w:rsid w:val="002A3ACB"/>
    <w:rsid w:val="002A4049"/>
    <w:rsid w:val="002A51DE"/>
    <w:rsid w:val="002A5389"/>
    <w:rsid w:val="002A6C19"/>
    <w:rsid w:val="002A704B"/>
    <w:rsid w:val="002A70F8"/>
    <w:rsid w:val="002A73B8"/>
    <w:rsid w:val="002A76CB"/>
    <w:rsid w:val="002A7D86"/>
    <w:rsid w:val="002B1A08"/>
    <w:rsid w:val="002B4142"/>
    <w:rsid w:val="002B66BF"/>
    <w:rsid w:val="002B6744"/>
    <w:rsid w:val="002B7091"/>
    <w:rsid w:val="002C163E"/>
    <w:rsid w:val="002C1FFF"/>
    <w:rsid w:val="002C384F"/>
    <w:rsid w:val="002C3BDF"/>
    <w:rsid w:val="002C4015"/>
    <w:rsid w:val="002C608B"/>
    <w:rsid w:val="002C62A3"/>
    <w:rsid w:val="002C6588"/>
    <w:rsid w:val="002C68CC"/>
    <w:rsid w:val="002D129C"/>
    <w:rsid w:val="002D2CEF"/>
    <w:rsid w:val="002D3018"/>
    <w:rsid w:val="002D4985"/>
    <w:rsid w:val="002D4C84"/>
    <w:rsid w:val="002D541B"/>
    <w:rsid w:val="002D5A48"/>
    <w:rsid w:val="002D65B9"/>
    <w:rsid w:val="002D710B"/>
    <w:rsid w:val="002D76DD"/>
    <w:rsid w:val="002E1215"/>
    <w:rsid w:val="002E13EC"/>
    <w:rsid w:val="002E1F07"/>
    <w:rsid w:val="002E1F1D"/>
    <w:rsid w:val="002E4827"/>
    <w:rsid w:val="002F3E55"/>
    <w:rsid w:val="002F44C8"/>
    <w:rsid w:val="002F4DFE"/>
    <w:rsid w:val="002F5787"/>
    <w:rsid w:val="002F6304"/>
    <w:rsid w:val="0030156C"/>
    <w:rsid w:val="00301D11"/>
    <w:rsid w:val="00301F6A"/>
    <w:rsid w:val="00302AAE"/>
    <w:rsid w:val="00303C30"/>
    <w:rsid w:val="00303ED2"/>
    <w:rsid w:val="0030413D"/>
    <w:rsid w:val="0030492A"/>
    <w:rsid w:val="00305818"/>
    <w:rsid w:val="00307AD6"/>
    <w:rsid w:val="00311299"/>
    <w:rsid w:val="003113BF"/>
    <w:rsid w:val="00311D0C"/>
    <w:rsid w:val="003131E7"/>
    <w:rsid w:val="00313705"/>
    <w:rsid w:val="003165A7"/>
    <w:rsid w:val="00317925"/>
    <w:rsid w:val="00317D8E"/>
    <w:rsid w:val="00320CF9"/>
    <w:rsid w:val="00321BAB"/>
    <w:rsid w:val="00322DB9"/>
    <w:rsid w:val="0032394E"/>
    <w:rsid w:val="00323FC5"/>
    <w:rsid w:val="0032698C"/>
    <w:rsid w:val="00327C98"/>
    <w:rsid w:val="00327D1B"/>
    <w:rsid w:val="003303BF"/>
    <w:rsid w:val="00330451"/>
    <w:rsid w:val="003314F5"/>
    <w:rsid w:val="00331DB5"/>
    <w:rsid w:val="00332DB2"/>
    <w:rsid w:val="003344AB"/>
    <w:rsid w:val="00334B79"/>
    <w:rsid w:val="00334D1C"/>
    <w:rsid w:val="0033513D"/>
    <w:rsid w:val="003357D2"/>
    <w:rsid w:val="00335E34"/>
    <w:rsid w:val="003365F5"/>
    <w:rsid w:val="00337B12"/>
    <w:rsid w:val="0034054F"/>
    <w:rsid w:val="00340D58"/>
    <w:rsid w:val="00341ED5"/>
    <w:rsid w:val="00341EE7"/>
    <w:rsid w:val="0034447E"/>
    <w:rsid w:val="0034542E"/>
    <w:rsid w:val="003457AB"/>
    <w:rsid w:val="00345B42"/>
    <w:rsid w:val="00345C48"/>
    <w:rsid w:val="003460C8"/>
    <w:rsid w:val="00347120"/>
    <w:rsid w:val="00347B3D"/>
    <w:rsid w:val="00352369"/>
    <w:rsid w:val="003528AB"/>
    <w:rsid w:val="003537A4"/>
    <w:rsid w:val="00354537"/>
    <w:rsid w:val="0035492D"/>
    <w:rsid w:val="00354B58"/>
    <w:rsid w:val="00355517"/>
    <w:rsid w:val="00355C60"/>
    <w:rsid w:val="00356397"/>
    <w:rsid w:val="00357C0D"/>
    <w:rsid w:val="00357C7C"/>
    <w:rsid w:val="00357E8C"/>
    <w:rsid w:val="00360E30"/>
    <w:rsid w:val="00361910"/>
    <w:rsid w:val="00363CB3"/>
    <w:rsid w:val="00364716"/>
    <w:rsid w:val="003653D7"/>
    <w:rsid w:val="00365594"/>
    <w:rsid w:val="0036685B"/>
    <w:rsid w:val="00367531"/>
    <w:rsid w:val="00370747"/>
    <w:rsid w:val="00371778"/>
    <w:rsid w:val="00372FFE"/>
    <w:rsid w:val="00373321"/>
    <w:rsid w:val="00373C33"/>
    <w:rsid w:val="00373D46"/>
    <w:rsid w:val="00373F57"/>
    <w:rsid w:val="003745C2"/>
    <w:rsid w:val="00375E49"/>
    <w:rsid w:val="0037772C"/>
    <w:rsid w:val="0038158A"/>
    <w:rsid w:val="0038179F"/>
    <w:rsid w:val="003827EA"/>
    <w:rsid w:val="003874CC"/>
    <w:rsid w:val="00387608"/>
    <w:rsid w:val="00387E47"/>
    <w:rsid w:val="00392D41"/>
    <w:rsid w:val="00394B6A"/>
    <w:rsid w:val="0039508B"/>
    <w:rsid w:val="00395CA0"/>
    <w:rsid w:val="003973E8"/>
    <w:rsid w:val="003A04AC"/>
    <w:rsid w:val="003A0E96"/>
    <w:rsid w:val="003A0EDA"/>
    <w:rsid w:val="003A0F5E"/>
    <w:rsid w:val="003A208D"/>
    <w:rsid w:val="003A27F3"/>
    <w:rsid w:val="003A3BB9"/>
    <w:rsid w:val="003A4041"/>
    <w:rsid w:val="003A4E19"/>
    <w:rsid w:val="003A6506"/>
    <w:rsid w:val="003A6617"/>
    <w:rsid w:val="003A7007"/>
    <w:rsid w:val="003B27E3"/>
    <w:rsid w:val="003B372A"/>
    <w:rsid w:val="003B44AE"/>
    <w:rsid w:val="003B506D"/>
    <w:rsid w:val="003B5619"/>
    <w:rsid w:val="003B677E"/>
    <w:rsid w:val="003B6F97"/>
    <w:rsid w:val="003C1066"/>
    <w:rsid w:val="003C3D02"/>
    <w:rsid w:val="003C49C6"/>
    <w:rsid w:val="003C4DB3"/>
    <w:rsid w:val="003C4EF3"/>
    <w:rsid w:val="003C58BC"/>
    <w:rsid w:val="003C597B"/>
    <w:rsid w:val="003C6898"/>
    <w:rsid w:val="003C6AB0"/>
    <w:rsid w:val="003C7AB6"/>
    <w:rsid w:val="003D0C10"/>
    <w:rsid w:val="003D17D3"/>
    <w:rsid w:val="003D24D3"/>
    <w:rsid w:val="003D2521"/>
    <w:rsid w:val="003D4C25"/>
    <w:rsid w:val="003D5108"/>
    <w:rsid w:val="003D5261"/>
    <w:rsid w:val="003D5730"/>
    <w:rsid w:val="003D5EA5"/>
    <w:rsid w:val="003D5F69"/>
    <w:rsid w:val="003D7789"/>
    <w:rsid w:val="003E04E7"/>
    <w:rsid w:val="003E1554"/>
    <w:rsid w:val="003E162C"/>
    <w:rsid w:val="003E215C"/>
    <w:rsid w:val="003E4000"/>
    <w:rsid w:val="003E5E3E"/>
    <w:rsid w:val="003E6E2E"/>
    <w:rsid w:val="003F05C6"/>
    <w:rsid w:val="003F07F4"/>
    <w:rsid w:val="003F0AE4"/>
    <w:rsid w:val="003F1FED"/>
    <w:rsid w:val="003F3BC4"/>
    <w:rsid w:val="003F4D53"/>
    <w:rsid w:val="003F648D"/>
    <w:rsid w:val="003F7AA0"/>
    <w:rsid w:val="004005B8"/>
    <w:rsid w:val="00401D19"/>
    <w:rsid w:val="00401F9E"/>
    <w:rsid w:val="00402D8C"/>
    <w:rsid w:val="00403593"/>
    <w:rsid w:val="00403626"/>
    <w:rsid w:val="00403E30"/>
    <w:rsid w:val="004051F8"/>
    <w:rsid w:val="00406F30"/>
    <w:rsid w:val="00407512"/>
    <w:rsid w:val="00407776"/>
    <w:rsid w:val="004103AD"/>
    <w:rsid w:val="004106D6"/>
    <w:rsid w:val="004119B2"/>
    <w:rsid w:val="00411A68"/>
    <w:rsid w:val="004120E5"/>
    <w:rsid w:val="00412E08"/>
    <w:rsid w:val="004135D3"/>
    <w:rsid w:val="00413900"/>
    <w:rsid w:val="00414E50"/>
    <w:rsid w:val="00415D26"/>
    <w:rsid w:val="004206E4"/>
    <w:rsid w:val="004206E5"/>
    <w:rsid w:val="0042119E"/>
    <w:rsid w:val="00421C08"/>
    <w:rsid w:val="00422711"/>
    <w:rsid w:val="00423A86"/>
    <w:rsid w:val="00424564"/>
    <w:rsid w:val="00424835"/>
    <w:rsid w:val="00424EDE"/>
    <w:rsid w:val="00426377"/>
    <w:rsid w:val="00426849"/>
    <w:rsid w:val="00430966"/>
    <w:rsid w:val="00430ACA"/>
    <w:rsid w:val="00430FD0"/>
    <w:rsid w:val="00431653"/>
    <w:rsid w:val="00431F1B"/>
    <w:rsid w:val="00432219"/>
    <w:rsid w:val="004328BE"/>
    <w:rsid w:val="00432962"/>
    <w:rsid w:val="00432A3D"/>
    <w:rsid w:val="00432AA6"/>
    <w:rsid w:val="00433D2B"/>
    <w:rsid w:val="004350D4"/>
    <w:rsid w:val="004363C2"/>
    <w:rsid w:val="00440275"/>
    <w:rsid w:val="00441AB7"/>
    <w:rsid w:val="00441FC1"/>
    <w:rsid w:val="00441FF1"/>
    <w:rsid w:val="004423A3"/>
    <w:rsid w:val="00443D53"/>
    <w:rsid w:val="004461D4"/>
    <w:rsid w:val="00446795"/>
    <w:rsid w:val="004469B8"/>
    <w:rsid w:val="004510F8"/>
    <w:rsid w:val="00451D32"/>
    <w:rsid w:val="00453230"/>
    <w:rsid w:val="004544EB"/>
    <w:rsid w:val="00454853"/>
    <w:rsid w:val="004570CB"/>
    <w:rsid w:val="004604D3"/>
    <w:rsid w:val="00461CD6"/>
    <w:rsid w:val="00462077"/>
    <w:rsid w:val="00462ECC"/>
    <w:rsid w:val="00463DA1"/>
    <w:rsid w:val="00465D9E"/>
    <w:rsid w:val="00465EB2"/>
    <w:rsid w:val="0046638A"/>
    <w:rsid w:val="00471953"/>
    <w:rsid w:val="00474E9A"/>
    <w:rsid w:val="00475A3D"/>
    <w:rsid w:val="0048176F"/>
    <w:rsid w:val="0048421B"/>
    <w:rsid w:val="004845B8"/>
    <w:rsid w:val="00484FE8"/>
    <w:rsid w:val="0048582E"/>
    <w:rsid w:val="00490B5A"/>
    <w:rsid w:val="00493569"/>
    <w:rsid w:val="00493B6B"/>
    <w:rsid w:val="00494204"/>
    <w:rsid w:val="004956D1"/>
    <w:rsid w:val="004964D5"/>
    <w:rsid w:val="00496DBF"/>
    <w:rsid w:val="0049744F"/>
    <w:rsid w:val="004A02B2"/>
    <w:rsid w:val="004A048A"/>
    <w:rsid w:val="004A1FFB"/>
    <w:rsid w:val="004A3219"/>
    <w:rsid w:val="004A41FB"/>
    <w:rsid w:val="004A5033"/>
    <w:rsid w:val="004A5048"/>
    <w:rsid w:val="004A5F8C"/>
    <w:rsid w:val="004A6B31"/>
    <w:rsid w:val="004B101B"/>
    <w:rsid w:val="004B155C"/>
    <w:rsid w:val="004B16A3"/>
    <w:rsid w:val="004B1BA3"/>
    <w:rsid w:val="004B1F7E"/>
    <w:rsid w:val="004B24C9"/>
    <w:rsid w:val="004B587F"/>
    <w:rsid w:val="004B5C2C"/>
    <w:rsid w:val="004B5D85"/>
    <w:rsid w:val="004B690F"/>
    <w:rsid w:val="004B6A20"/>
    <w:rsid w:val="004B6B2F"/>
    <w:rsid w:val="004B6C3F"/>
    <w:rsid w:val="004B7743"/>
    <w:rsid w:val="004C010C"/>
    <w:rsid w:val="004C15A4"/>
    <w:rsid w:val="004C20E9"/>
    <w:rsid w:val="004C2281"/>
    <w:rsid w:val="004C22BD"/>
    <w:rsid w:val="004C2300"/>
    <w:rsid w:val="004C2867"/>
    <w:rsid w:val="004C3987"/>
    <w:rsid w:val="004C3DAF"/>
    <w:rsid w:val="004C7672"/>
    <w:rsid w:val="004C7711"/>
    <w:rsid w:val="004D3206"/>
    <w:rsid w:val="004D3A52"/>
    <w:rsid w:val="004D3AA0"/>
    <w:rsid w:val="004D42AF"/>
    <w:rsid w:val="004D5A77"/>
    <w:rsid w:val="004D61C6"/>
    <w:rsid w:val="004D6440"/>
    <w:rsid w:val="004D71D9"/>
    <w:rsid w:val="004D799C"/>
    <w:rsid w:val="004E0BED"/>
    <w:rsid w:val="004E22B1"/>
    <w:rsid w:val="004E73A4"/>
    <w:rsid w:val="004F53EF"/>
    <w:rsid w:val="004F5E75"/>
    <w:rsid w:val="004F614C"/>
    <w:rsid w:val="004F63E9"/>
    <w:rsid w:val="004F6871"/>
    <w:rsid w:val="004F74AF"/>
    <w:rsid w:val="00500462"/>
    <w:rsid w:val="005007AB"/>
    <w:rsid w:val="005009BC"/>
    <w:rsid w:val="0050200B"/>
    <w:rsid w:val="0050270B"/>
    <w:rsid w:val="005030F5"/>
    <w:rsid w:val="005042D0"/>
    <w:rsid w:val="00504C46"/>
    <w:rsid w:val="00504FFC"/>
    <w:rsid w:val="005058FA"/>
    <w:rsid w:val="00507045"/>
    <w:rsid w:val="00512778"/>
    <w:rsid w:val="005139F6"/>
    <w:rsid w:val="00514EDC"/>
    <w:rsid w:val="00516433"/>
    <w:rsid w:val="00517578"/>
    <w:rsid w:val="00517927"/>
    <w:rsid w:val="0052004E"/>
    <w:rsid w:val="00521B5C"/>
    <w:rsid w:val="00521E88"/>
    <w:rsid w:val="00523827"/>
    <w:rsid w:val="00524948"/>
    <w:rsid w:val="00525DFB"/>
    <w:rsid w:val="00527449"/>
    <w:rsid w:val="0053050F"/>
    <w:rsid w:val="00531F64"/>
    <w:rsid w:val="00533EA2"/>
    <w:rsid w:val="00535AE1"/>
    <w:rsid w:val="005378B4"/>
    <w:rsid w:val="00537A3B"/>
    <w:rsid w:val="00541BF0"/>
    <w:rsid w:val="00543C13"/>
    <w:rsid w:val="00543D4F"/>
    <w:rsid w:val="00545252"/>
    <w:rsid w:val="00550EE6"/>
    <w:rsid w:val="0055222A"/>
    <w:rsid w:val="00555B4B"/>
    <w:rsid w:val="00555CD4"/>
    <w:rsid w:val="00556A65"/>
    <w:rsid w:val="00556B84"/>
    <w:rsid w:val="00557FBB"/>
    <w:rsid w:val="0056037C"/>
    <w:rsid w:val="00561372"/>
    <w:rsid w:val="00562C19"/>
    <w:rsid w:val="00563BFC"/>
    <w:rsid w:val="005641C7"/>
    <w:rsid w:val="005650D0"/>
    <w:rsid w:val="005656C4"/>
    <w:rsid w:val="00566F0E"/>
    <w:rsid w:val="0056784A"/>
    <w:rsid w:val="00571DAD"/>
    <w:rsid w:val="00572478"/>
    <w:rsid w:val="00572884"/>
    <w:rsid w:val="00572C57"/>
    <w:rsid w:val="005731F9"/>
    <w:rsid w:val="00573ED2"/>
    <w:rsid w:val="00574917"/>
    <w:rsid w:val="0057600B"/>
    <w:rsid w:val="00576612"/>
    <w:rsid w:val="005767F4"/>
    <w:rsid w:val="00576A1A"/>
    <w:rsid w:val="00576D27"/>
    <w:rsid w:val="00577C49"/>
    <w:rsid w:val="00582B5B"/>
    <w:rsid w:val="00583E5F"/>
    <w:rsid w:val="005843AF"/>
    <w:rsid w:val="00584944"/>
    <w:rsid w:val="005850B4"/>
    <w:rsid w:val="005853C7"/>
    <w:rsid w:val="00585DBB"/>
    <w:rsid w:val="00585E6A"/>
    <w:rsid w:val="00586A4E"/>
    <w:rsid w:val="005914FF"/>
    <w:rsid w:val="005917CC"/>
    <w:rsid w:val="00591F55"/>
    <w:rsid w:val="00592797"/>
    <w:rsid w:val="00592BEB"/>
    <w:rsid w:val="00594F25"/>
    <w:rsid w:val="005968C4"/>
    <w:rsid w:val="00597BEF"/>
    <w:rsid w:val="005A062D"/>
    <w:rsid w:val="005A1655"/>
    <w:rsid w:val="005A2AD8"/>
    <w:rsid w:val="005A32A9"/>
    <w:rsid w:val="005A3DB2"/>
    <w:rsid w:val="005A5449"/>
    <w:rsid w:val="005A631B"/>
    <w:rsid w:val="005A750F"/>
    <w:rsid w:val="005B01AE"/>
    <w:rsid w:val="005B1483"/>
    <w:rsid w:val="005B1E2F"/>
    <w:rsid w:val="005B31DC"/>
    <w:rsid w:val="005B38A4"/>
    <w:rsid w:val="005B54A2"/>
    <w:rsid w:val="005B684C"/>
    <w:rsid w:val="005C026D"/>
    <w:rsid w:val="005C0E64"/>
    <w:rsid w:val="005C1209"/>
    <w:rsid w:val="005C2444"/>
    <w:rsid w:val="005C300F"/>
    <w:rsid w:val="005C3123"/>
    <w:rsid w:val="005C3E76"/>
    <w:rsid w:val="005C48C1"/>
    <w:rsid w:val="005C59EC"/>
    <w:rsid w:val="005C71D3"/>
    <w:rsid w:val="005D0EA3"/>
    <w:rsid w:val="005D22B7"/>
    <w:rsid w:val="005D27FD"/>
    <w:rsid w:val="005D3BEE"/>
    <w:rsid w:val="005D4D3D"/>
    <w:rsid w:val="005D5612"/>
    <w:rsid w:val="005D5781"/>
    <w:rsid w:val="005D758C"/>
    <w:rsid w:val="005D7C24"/>
    <w:rsid w:val="005E048C"/>
    <w:rsid w:val="005E0E83"/>
    <w:rsid w:val="005E1127"/>
    <w:rsid w:val="005E1CD1"/>
    <w:rsid w:val="005E2A0D"/>
    <w:rsid w:val="005E6481"/>
    <w:rsid w:val="005E690F"/>
    <w:rsid w:val="005E7D50"/>
    <w:rsid w:val="005E7F48"/>
    <w:rsid w:val="005F286A"/>
    <w:rsid w:val="005F31EA"/>
    <w:rsid w:val="005F4066"/>
    <w:rsid w:val="005F4C96"/>
    <w:rsid w:val="00600B6F"/>
    <w:rsid w:val="00601148"/>
    <w:rsid w:val="006018D2"/>
    <w:rsid w:val="006020B3"/>
    <w:rsid w:val="006020C7"/>
    <w:rsid w:val="006036ED"/>
    <w:rsid w:val="00603786"/>
    <w:rsid w:val="006039D3"/>
    <w:rsid w:val="00603D88"/>
    <w:rsid w:val="0060467F"/>
    <w:rsid w:val="006048F6"/>
    <w:rsid w:val="006050A0"/>
    <w:rsid w:val="00605395"/>
    <w:rsid w:val="00605E16"/>
    <w:rsid w:val="00607384"/>
    <w:rsid w:val="00607931"/>
    <w:rsid w:val="00607A64"/>
    <w:rsid w:val="00607B54"/>
    <w:rsid w:val="00607CFC"/>
    <w:rsid w:val="006104AE"/>
    <w:rsid w:val="006107AD"/>
    <w:rsid w:val="0061107C"/>
    <w:rsid w:val="00611A15"/>
    <w:rsid w:val="00612687"/>
    <w:rsid w:val="00613829"/>
    <w:rsid w:val="00614C40"/>
    <w:rsid w:val="00614CB7"/>
    <w:rsid w:val="00615516"/>
    <w:rsid w:val="006156AB"/>
    <w:rsid w:val="00616347"/>
    <w:rsid w:val="00617BE2"/>
    <w:rsid w:val="00620654"/>
    <w:rsid w:val="006240E1"/>
    <w:rsid w:val="0062571E"/>
    <w:rsid w:val="006262A6"/>
    <w:rsid w:val="00626B62"/>
    <w:rsid w:val="00630104"/>
    <w:rsid w:val="006330D4"/>
    <w:rsid w:val="00633CDB"/>
    <w:rsid w:val="006371D5"/>
    <w:rsid w:val="006417B2"/>
    <w:rsid w:val="00642F57"/>
    <w:rsid w:val="00644047"/>
    <w:rsid w:val="00646C48"/>
    <w:rsid w:val="0064775E"/>
    <w:rsid w:val="00647DC4"/>
    <w:rsid w:val="00650CBF"/>
    <w:rsid w:val="00651C90"/>
    <w:rsid w:val="00652613"/>
    <w:rsid w:val="00652C38"/>
    <w:rsid w:val="00653D05"/>
    <w:rsid w:val="00654C79"/>
    <w:rsid w:val="00656F2F"/>
    <w:rsid w:val="00657D74"/>
    <w:rsid w:val="006602B4"/>
    <w:rsid w:val="00662935"/>
    <w:rsid w:val="00666FD9"/>
    <w:rsid w:val="00670AB2"/>
    <w:rsid w:val="00670BAB"/>
    <w:rsid w:val="0067182A"/>
    <w:rsid w:val="006722BF"/>
    <w:rsid w:val="00673022"/>
    <w:rsid w:val="00676321"/>
    <w:rsid w:val="00676764"/>
    <w:rsid w:val="00677FB5"/>
    <w:rsid w:val="006805A1"/>
    <w:rsid w:val="00681086"/>
    <w:rsid w:val="006819D9"/>
    <w:rsid w:val="0068265F"/>
    <w:rsid w:val="00682F71"/>
    <w:rsid w:val="006839DA"/>
    <w:rsid w:val="00683E7E"/>
    <w:rsid w:val="00687828"/>
    <w:rsid w:val="00687AF9"/>
    <w:rsid w:val="0069036F"/>
    <w:rsid w:val="0069201B"/>
    <w:rsid w:val="00692135"/>
    <w:rsid w:val="006A15A8"/>
    <w:rsid w:val="006A3840"/>
    <w:rsid w:val="006A677E"/>
    <w:rsid w:val="006A6A0D"/>
    <w:rsid w:val="006A6D82"/>
    <w:rsid w:val="006A7B9B"/>
    <w:rsid w:val="006B0856"/>
    <w:rsid w:val="006B31AC"/>
    <w:rsid w:val="006B385A"/>
    <w:rsid w:val="006B5B0A"/>
    <w:rsid w:val="006B617D"/>
    <w:rsid w:val="006B6554"/>
    <w:rsid w:val="006B65DA"/>
    <w:rsid w:val="006C132C"/>
    <w:rsid w:val="006C1D5F"/>
    <w:rsid w:val="006C4844"/>
    <w:rsid w:val="006C4B0C"/>
    <w:rsid w:val="006C4E85"/>
    <w:rsid w:val="006C4EB0"/>
    <w:rsid w:val="006D18CF"/>
    <w:rsid w:val="006D18E8"/>
    <w:rsid w:val="006D3100"/>
    <w:rsid w:val="006D3C70"/>
    <w:rsid w:val="006D6842"/>
    <w:rsid w:val="006D72C9"/>
    <w:rsid w:val="006D7875"/>
    <w:rsid w:val="006E079C"/>
    <w:rsid w:val="006E139E"/>
    <w:rsid w:val="006E1D4B"/>
    <w:rsid w:val="006E1D7D"/>
    <w:rsid w:val="006E2143"/>
    <w:rsid w:val="006E2490"/>
    <w:rsid w:val="006E3E5A"/>
    <w:rsid w:val="006E45E5"/>
    <w:rsid w:val="006E4878"/>
    <w:rsid w:val="006E49B9"/>
    <w:rsid w:val="006E4C8A"/>
    <w:rsid w:val="006E6F36"/>
    <w:rsid w:val="006E7008"/>
    <w:rsid w:val="006E78C4"/>
    <w:rsid w:val="006E798A"/>
    <w:rsid w:val="006F16C6"/>
    <w:rsid w:val="006F1F37"/>
    <w:rsid w:val="006F2C71"/>
    <w:rsid w:val="006F2FF3"/>
    <w:rsid w:val="006F3D02"/>
    <w:rsid w:val="006F4131"/>
    <w:rsid w:val="006F51E1"/>
    <w:rsid w:val="006F56BB"/>
    <w:rsid w:val="006F77C7"/>
    <w:rsid w:val="0070058A"/>
    <w:rsid w:val="0070169E"/>
    <w:rsid w:val="00701CA4"/>
    <w:rsid w:val="007027CE"/>
    <w:rsid w:val="0070353D"/>
    <w:rsid w:val="0070450E"/>
    <w:rsid w:val="00704E31"/>
    <w:rsid w:val="007055DD"/>
    <w:rsid w:val="00705755"/>
    <w:rsid w:val="00706606"/>
    <w:rsid w:val="00706B6B"/>
    <w:rsid w:val="0070787E"/>
    <w:rsid w:val="007105EF"/>
    <w:rsid w:val="00710943"/>
    <w:rsid w:val="00710A8A"/>
    <w:rsid w:val="0071165F"/>
    <w:rsid w:val="00711DFC"/>
    <w:rsid w:val="0071221F"/>
    <w:rsid w:val="007126CC"/>
    <w:rsid w:val="007127CF"/>
    <w:rsid w:val="00713946"/>
    <w:rsid w:val="007151E3"/>
    <w:rsid w:val="007155D6"/>
    <w:rsid w:val="00715799"/>
    <w:rsid w:val="00720A85"/>
    <w:rsid w:val="00721444"/>
    <w:rsid w:val="00721591"/>
    <w:rsid w:val="00722641"/>
    <w:rsid w:val="007226F2"/>
    <w:rsid w:val="0072452A"/>
    <w:rsid w:val="007245F7"/>
    <w:rsid w:val="007258BC"/>
    <w:rsid w:val="007259D1"/>
    <w:rsid w:val="007309CB"/>
    <w:rsid w:val="00732A45"/>
    <w:rsid w:val="00734072"/>
    <w:rsid w:val="00734E20"/>
    <w:rsid w:val="00734E4F"/>
    <w:rsid w:val="00734ECF"/>
    <w:rsid w:val="0074058D"/>
    <w:rsid w:val="007420DB"/>
    <w:rsid w:val="007429DF"/>
    <w:rsid w:val="00745D7D"/>
    <w:rsid w:val="00746AB1"/>
    <w:rsid w:val="00746DA2"/>
    <w:rsid w:val="00747CB3"/>
    <w:rsid w:val="0075171A"/>
    <w:rsid w:val="00751739"/>
    <w:rsid w:val="00752B16"/>
    <w:rsid w:val="00752B3B"/>
    <w:rsid w:val="007546BD"/>
    <w:rsid w:val="00755A25"/>
    <w:rsid w:val="00756ED1"/>
    <w:rsid w:val="00757382"/>
    <w:rsid w:val="0075739D"/>
    <w:rsid w:val="0076300F"/>
    <w:rsid w:val="00763D53"/>
    <w:rsid w:val="00763D61"/>
    <w:rsid w:val="007642A0"/>
    <w:rsid w:val="007655C8"/>
    <w:rsid w:val="0076643D"/>
    <w:rsid w:val="007671E3"/>
    <w:rsid w:val="007703DC"/>
    <w:rsid w:val="0077064E"/>
    <w:rsid w:val="0077089F"/>
    <w:rsid w:val="00770E5C"/>
    <w:rsid w:val="007714E6"/>
    <w:rsid w:val="00772AAF"/>
    <w:rsid w:val="00773775"/>
    <w:rsid w:val="007756B2"/>
    <w:rsid w:val="007807A7"/>
    <w:rsid w:val="0078111D"/>
    <w:rsid w:val="0078155A"/>
    <w:rsid w:val="00782A0D"/>
    <w:rsid w:val="00782E48"/>
    <w:rsid w:val="007839A1"/>
    <w:rsid w:val="00783DBA"/>
    <w:rsid w:val="0078536D"/>
    <w:rsid w:val="00785534"/>
    <w:rsid w:val="00790A27"/>
    <w:rsid w:val="00791195"/>
    <w:rsid w:val="00791806"/>
    <w:rsid w:val="00791B7C"/>
    <w:rsid w:val="0079207C"/>
    <w:rsid w:val="00792666"/>
    <w:rsid w:val="00793BA2"/>
    <w:rsid w:val="00793FC3"/>
    <w:rsid w:val="007949E1"/>
    <w:rsid w:val="00795493"/>
    <w:rsid w:val="007969E7"/>
    <w:rsid w:val="007A05BE"/>
    <w:rsid w:val="007A29DF"/>
    <w:rsid w:val="007A2D8F"/>
    <w:rsid w:val="007A3A97"/>
    <w:rsid w:val="007A3DC3"/>
    <w:rsid w:val="007A6929"/>
    <w:rsid w:val="007A71D5"/>
    <w:rsid w:val="007A7CAD"/>
    <w:rsid w:val="007B068C"/>
    <w:rsid w:val="007B3306"/>
    <w:rsid w:val="007B340E"/>
    <w:rsid w:val="007B58AF"/>
    <w:rsid w:val="007B5AD1"/>
    <w:rsid w:val="007B627D"/>
    <w:rsid w:val="007B6331"/>
    <w:rsid w:val="007B75C2"/>
    <w:rsid w:val="007C037D"/>
    <w:rsid w:val="007C0761"/>
    <w:rsid w:val="007C1047"/>
    <w:rsid w:val="007C168E"/>
    <w:rsid w:val="007C16BF"/>
    <w:rsid w:val="007C2677"/>
    <w:rsid w:val="007C346E"/>
    <w:rsid w:val="007C3519"/>
    <w:rsid w:val="007C3CC1"/>
    <w:rsid w:val="007C3E6C"/>
    <w:rsid w:val="007C3F43"/>
    <w:rsid w:val="007C4DEA"/>
    <w:rsid w:val="007C514A"/>
    <w:rsid w:val="007C59F5"/>
    <w:rsid w:val="007C6372"/>
    <w:rsid w:val="007C66BB"/>
    <w:rsid w:val="007C6762"/>
    <w:rsid w:val="007C72EB"/>
    <w:rsid w:val="007C79A6"/>
    <w:rsid w:val="007C7A7C"/>
    <w:rsid w:val="007D0DB9"/>
    <w:rsid w:val="007D14D7"/>
    <w:rsid w:val="007D2AD7"/>
    <w:rsid w:val="007D35CF"/>
    <w:rsid w:val="007D44F1"/>
    <w:rsid w:val="007D71BC"/>
    <w:rsid w:val="007E04A6"/>
    <w:rsid w:val="007E0A37"/>
    <w:rsid w:val="007E21FD"/>
    <w:rsid w:val="007E4BC7"/>
    <w:rsid w:val="007E5DC8"/>
    <w:rsid w:val="007F09C8"/>
    <w:rsid w:val="007F131D"/>
    <w:rsid w:val="007F1937"/>
    <w:rsid w:val="007F1C25"/>
    <w:rsid w:val="007F2C8B"/>
    <w:rsid w:val="007F3257"/>
    <w:rsid w:val="007F3D44"/>
    <w:rsid w:val="007F4266"/>
    <w:rsid w:val="007F4401"/>
    <w:rsid w:val="007F4F63"/>
    <w:rsid w:val="007F5EE4"/>
    <w:rsid w:val="007F6C3A"/>
    <w:rsid w:val="007F714C"/>
    <w:rsid w:val="007F740E"/>
    <w:rsid w:val="007F7737"/>
    <w:rsid w:val="007F7C9C"/>
    <w:rsid w:val="007F7DB4"/>
    <w:rsid w:val="0080030C"/>
    <w:rsid w:val="008006E1"/>
    <w:rsid w:val="00801724"/>
    <w:rsid w:val="0080178B"/>
    <w:rsid w:val="008025DE"/>
    <w:rsid w:val="008028F7"/>
    <w:rsid w:val="008036B0"/>
    <w:rsid w:val="00803AF2"/>
    <w:rsid w:val="0080465E"/>
    <w:rsid w:val="008046ED"/>
    <w:rsid w:val="008051BF"/>
    <w:rsid w:val="00805C38"/>
    <w:rsid w:val="00806419"/>
    <w:rsid w:val="00806560"/>
    <w:rsid w:val="00807E44"/>
    <w:rsid w:val="00807FF0"/>
    <w:rsid w:val="008122C0"/>
    <w:rsid w:val="00813CD2"/>
    <w:rsid w:val="00815980"/>
    <w:rsid w:val="00815A61"/>
    <w:rsid w:val="00816319"/>
    <w:rsid w:val="008174BB"/>
    <w:rsid w:val="00817CE3"/>
    <w:rsid w:val="00820308"/>
    <w:rsid w:val="00820D4B"/>
    <w:rsid w:val="008216EA"/>
    <w:rsid w:val="008218C7"/>
    <w:rsid w:val="00822DED"/>
    <w:rsid w:val="008240EF"/>
    <w:rsid w:val="00824574"/>
    <w:rsid w:val="00826B1B"/>
    <w:rsid w:val="00827882"/>
    <w:rsid w:val="00827BA5"/>
    <w:rsid w:val="008302AE"/>
    <w:rsid w:val="00830850"/>
    <w:rsid w:val="0083118E"/>
    <w:rsid w:val="008330AD"/>
    <w:rsid w:val="0083419C"/>
    <w:rsid w:val="008341B1"/>
    <w:rsid w:val="00834745"/>
    <w:rsid w:val="00836EE4"/>
    <w:rsid w:val="00836FB7"/>
    <w:rsid w:val="008370D8"/>
    <w:rsid w:val="008441DF"/>
    <w:rsid w:val="008457B5"/>
    <w:rsid w:val="00845932"/>
    <w:rsid w:val="00845FD8"/>
    <w:rsid w:val="008559D7"/>
    <w:rsid w:val="00855B7E"/>
    <w:rsid w:val="008567D3"/>
    <w:rsid w:val="00860258"/>
    <w:rsid w:val="00860A25"/>
    <w:rsid w:val="0086234C"/>
    <w:rsid w:val="0086258B"/>
    <w:rsid w:val="008648F8"/>
    <w:rsid w:val="008653A6"/>
    <w:rsid w:val="008654E2"/>
    <w:rsid w:val="008655FE"/>
    <w:rsid w:val="00866932"/>
    <w:rsid w:val="008678A2"/>
    <w:rsid w:val="008708FC"/>
    <w:rsid w:val="00870B0D"/>
    <w:rsid w:val="00871438"/>
    <w:rsid w:val="00871658"/>
    <w:rsid w:val="00871B8A"/>
    <w:rsid w:val="00871EB1"/>
    <w:rsid w:val="008726DA"/>
    <w:rsid w:val="00872D8B"/>
    <w:rsid w:val="0087674D"/>
    <w:rsid w:val="00876A69"/>
    <w:rsid w:val="00877148"/>
    <w:rsid w:val="00881512"/>
    <w:rsid w:val="0088177A"/>
    <w:rsid w:val="00881FAC"/>
    <w:rsid w:val="008822E1"/>
    <w:rsid w:val="00883408"/>
    <w:rsid w:val="00883D10"/>
    <w:rsid w:val="008851D5"/>
    <w:rsid w:val="00885A3C"/>
    <w:rsid w:val="0088674C"/>
    <w:rsid w:val="008869A1"/>
    <w:rsid w:val="00886BA3"/>
    <w:rsid w:val="008875B5"/>
    <w:rsid w:val="008904C9"/>
    <w:rsid w:val="00891CFB"/>
    <w:rsid w:val="00892952"/>
    <w:rsid w:val="00894004"/>
    <w:rsid w:val="00894EE5"/>
    <w:rsid w:val="0089522E"/>
    <w:rsid w:val="00897D71"/>
    <w:rsid w:val="008A0C26"/>
    <w:rsid w:val="008A1851"/>
    <w:rsid w:val="008A19D0"/>
    <w:rsid w:val="008A221D"/>
    <w:rsid w:val="008A2F0D"/>
    <w:rsid w:val="008A3148"/>
    <w:rsid w:val="008A36FE"/>
    <w:rsid w:val="008A4362"/>
    <w:rsid w:val="008A565E"/>
    <w:rsid w:val="008A5F8B"/>
    <w:rsid w:val="008B01DC"/>
    <w:rsid w:val="008B01E3"/>
    <w:rsid w:val="008B2CDB"/>
    <w:rsid w:val="008B2DCC"/>
    <w:rsid w:val="008B41C4"/>
    <w:rsid w:val="008B50B8"/>
    <w:rsid w:val="008B6F6F"/>
    <w:rsid w:val="008B74BC"/>
    <w:rsid w:val="008B779C"/>
    <w:rsid w:val="008C0D8C"/>
    <w:rsid w:val="008C115E"/>
    <w:rsid w:val="008C2DF8"/>
    <w:rsid w:val="008C439B"/>
    <w:rsid w:val="008C7C7E"/>
    <w:rsid w:val="008D17CB"/>
    <w:rsid w:val="008D1990"/>
    <w:rsid w:val="008D2359"/>
    <w:rsid w:val="008D28D5"/>
    <w:rsid w:val="008D31FE"/>
    <w:rsid w:val="008D3940"/>
    <w:rsid w:val="008D523E"/>
    <w:rsid w:val="008D7F73"/>
    <w:rsid w:val="008E0EC4"/>
    <w:rsid w:val="008E26F9"/>
    <w:rsid w:val="008E6194"/>
    <w:rsid w:val="008E67E3"/>
    <w:rsid w:val="008E6B8D"/>
    <w:rsid w:val="008E7120"/>
    <w:rsid w:val="008E72BA"/>
    <w:rsid w:val="008E7B68"/>
    <w:rsid w:val="008E7DF7"/>
    <w:rsid w:val="008F033F"/>
    <w:rsid w:val="008F0ADD"/>
    <w:rsid w:val="008F1851"/>
    <w:rsid w:val="008F3B71"/>
    <w:rsid w:val="008F4A28"/>
    <w:rsid w:val="008F6A8F"/>
    <w:rsid w:val="008F7A3B"/>
    <w:rsid w:val="008F7F2E"/>
    <w:rsid w:val="0090050C"/>
    <w:rsid w:val="00900F46"/>
    <w:rsid w:val="0090293E"/>
    <w:rsid w:val="009029D4"/>
    <w:rsid w:val="00902BA0"/>
    <w:rsid w:val="00902FE2"/>
    <w:rsid w:val="00904A92"/>
    <w:rsid w:val="00905190"/>
    <w:rsid w:val="00905544"/>
    <w:rsid w:val="00905736"/>
    <w:rsid w:val="00905AFC"/>
    <w:rsid w:val="00905CAC"/>
    <w:rsid w:val="009068C9"/>
    <w:rsid w:val="00906F06"/>
    <w:rsid w:val="00907232"/>
    <w:rsid w:val="00907A1A"/>
    <w:rsid w:val="00907E45"/>
    <w:rsid w:val="00907E93"/>
    <w:rsid w:val="00907FE7"/>
    <w:rsid w:val="00911C9F"/>
    <w:rsid w:val="0091240E"/>
    <w:rsid w:val="009133D5"/>
    <w:rsid w:val="00913816"/>
    <w:rsid w:val="00914662"/>
    <w:rsid w:val="00914CEE"/>
    <w:rsid w:val="00915F4A"/>
    <w:rsid w:val="009165F5"/>
    <w:rsid w:val="0091712B"/>
    <w:rsid w:val="009173DE"/>
    <w:rsid w:val="00921FE7"/>
    <w:rsid w:val="00922116"/>
    <w:rsid w:val="00922429"/>
    <w:rsid w:val="009238AC"/>
    <w:rsid w:val="00923A29"/>
    <w:rsid w:val="00924522"/>
    <w:rsid w:val="009245C5"/>
    <w:rsid w:val="00924B2C"/>
    <w:rsid w:val="00924B87"/>
    <w:rsid w:val="00925B31"/>
    <w:rsid w:val="00926733"/>
    <w:rsid w:val="009268F2"/>
    <w:rsid w:val="009275C7"/>
    <w:rsid w:val="009279D0"/>
    <w:rsid w:val="00931B44"/>
    <w:rsid w:val="00931D27"/>
    <w:rsid w:val="00931DFA"/>
    <w:rsid w:val="009324C9"/>
    <w:rsid w:val="00936AEF"/>
    <w:rsid w:val="0094216E"/>
    <w:rsid w:val="0094435A"/>
    <w:rsid w:val="00944FB6"/>
    <w:rsid w:val="00945017"/>
    <w:rsid w:val="00945310"/>
    <w:rsid w:val="00945390"/>
    <w:rsid w:val="00945EC0"/>
    <w:rsid w:val="009467EA"/>
    <w:rsid w:val="00946C4F"/>
    <w:rsid w:val="009470CF"/>
    <w:rsid w:val="00947811"/>
    <w:rsid w:val="00950841"/>
    <w:rsid w:val="0095090E"/>
    <w:rsid w:val="0095191B"/>
    <w:rsid w:val="00951AC8"/>
    <w:rsid w:val="00952C07"/>
    <w:rsid w:val="00953AFF"/>
    <w:rsid w:val="00953C90"/>
    <w:rsid w:val="00953E5D"/>
    <w:rsid w:val="009541CA"/>
    <w:rsid w:val="00954F30"/>
    <w:rsid w:val="0095564C"/>
    <w:rsid w:val="00957D36"/>
    <w:rsid w:val="00960926"/>
    <w:rsid w:val="0096338A"/>
    <w:rsid w:val="00963B4A"/>
    <w:rsid w:val="00963DDE"/>
    <w:rsid w:val="00964845"/>
    <w:rsid w:val="0096601D"/>
    <w:rsid w:val="00967E30"/>
    <w:rsid w:val="00967FF7"/>
    <w:rsid w:val="00972075"/>
    <w:rsid w:val="009729F9"/>
    <w:rsid w:val="0097396C"/>
    <w:rsid w:val="009745F3"/>
    <w:rsid w:val="009749EF"/>
    <w:rsid w:val="0097554F"/>
    <w:rsid w:val="00975AB6"/>
    <w:rsid w:val="00975BFC"/>
    <w:rsid w:val="00977531"/>
    <w:rsid w:val="00982780"/>
    <w:rsid w:val="0098278F"/>
    <w:rsid w:val="00982CD7"/>
    <w:rsid w:val="00983594"/>
    <w:rsid w:val="00986086"/>
    <w:rsid w:val="009860D8"/>
    <w:rsid w:val="00986559"/>
    <w:rsid w:val="00986799"/>
    <w:rsid w:val="0099156E"/>
    <w:rsid w:val="009945C9"/>
    <w:rsid w:val="00995489"/>
    <w:rsid w:val="00996918"/>
    <w:rsid w:val="00996B92"/>
    <w:rsid w:val="00996F7F"/>
    <w:rsid w:val="00997140"/>
    <w:rsid w:val="00997EA9"/>
    <w:rsid w:val="009A1142"/>
    <w:rsid w:val="009A116F"/>
    <w:rsid w:val="009A1DDA"/>
    <w:rsid w:val="009A3E99"/>
    <w:rsid w:val="009A4043"/>
    <w:rsid w:val="009A43CD"/>
    <w:rsid w:val="009A68F2"/>
    <w:rsid w:val="009B006E"/>
    <w:rsid w:val="009B02A8"/>
    <w:rsid w:val="009B0AE2"/>
    <w:rsid w:val="009B10BC"/>
    <w:rsid w:val="009B25E6"/>
    <w:rsid w:val="009B274C"/>
    <w:rsid w:val="009B2BD9"/>
    <w:rsid w:val="009B31FF"/>
    <w:rsid w:val="009B596E"/>
    <w:rsid w:val="009B6719"/>
    <w:rsid w:val="009B6B13"/>
    <w:rsid w:val="009C0221"/>
    <w:rsid w:val="009C06D5"/>
    <w:rsid w:val="009C0869"/>
    <w:rsid w:val="009C0EB1"/>
    <w:rsid w:val="009C10D0"/>
    <w:rsid w:val="009C40B1"/>
    <w:rsid w:val="009C60A5"/>
    <w:rsid w:val="009C627E"/>
    <w:rsid w:val="009C64C6"/>
    <w:rsid w:val="009D18D6"/>
    <w:rsid w:val="009D1DBB"/>
    <w:rsid w:val="009D6E43"/>
    <w:rsid w:val="009E0687"/>
    <w:rsid w:val="009E0FEE"/>
    <w:rsid w:val="009E43CB"/>
    <w:rsid w:val="009F0847"/>
    <w:rsid w:val="009F2A6A"/>
    <w:rsid w:val="009F3440"/>
    <w:rsid w:val="009F3B27"/>
    <w:rsid w:val="009F5022"/>
    <w:rsid w:val="009F586F"/>
    <w:rsid w:val="009F5D40"/>
    <w:rsid w:val="009F629E"/>
    <w:rsid w:val="009F690F"/>
    <w:rsid w:val="009F75AC"/>
    <w:rsid w:val="009F7DC1"/>
    <w:rsid w:val="00A01D7C"/>
    <w:rsid w:val="00A05649"/>
    <w:rsid w:val="00A0580C"/>
    <w:rsid w:val="00A058F5"/>
    <w:rsid w:val="00A074FA"/>
    <w:rsid w:val="00A075EB"/>
    <w:rsid w:val="00A101AA"/>
    <w:rsid w:val="00A11394"/>
    <w:rsid w:val="00A118DF"/>
    <w:rsid w:val="00A11E90"/>
    <w:rsid w:val="00A12191"/>
    <w:rsid w:val="00A12B91"/>
    <w:rsid w:val="00A12BE1"/>
    <w:rsid w:val="00A12C2C"/>
    <w:rsid w:val="00A12CCF"/>
    <w:rsid w:val="00A134F5"/>
    <w:rsid w:val="00A16695"/>
    <w:rsid w:val="00A16FAD"/>
    <w:rsid w:val="00A16FFD"/>
    <w:rsid w:val="00A177AA"/>
    <w:rsid w:val="00A17B38"/>
    <w:rsid w:val="00A204E0"/>
    <w:rsid w:val="00A20FD3"/>
    <w:rsid w:val="00A2190C"/>
    <w:rsid w:val="00A21C07"/>
    <w:rsid w:val="00A2215C"/>
    <w:rsid w:val="00A23AE1"/>
    <w:rsid w:val="00A24F3F"/>
    <w:rsid w:val="00A273EB"/>
    <w:rsid w:val="00A33016"/>
    <w:rsid w:val="00A34387"/>
    <w:rsid w:val="00A348FF"/>
    <w:rsid w:val="00A3538B"/>
    <w:rsid w:val="00A37BFA"/>
    <w:rsid w:val="00A4025B"/>
    <w:rsid w:val="00A40BDD"/>
    <w:rsid w:val="00A4106A"/>
    <w:rsid w:val="00A42658"/>
    <w:rsid w:val="00A443E2"/>
    <w:rsid w:val="00A44E91"/>
    <w:rsid w:val="00A46BF7"/>
    <w:rsid w:val="00A470DA"/>
    <w:rsid w:val="00A4752C"/>
    <w:rsid w:val="00A505D0"/>
    <w:rsid w:val="00A526A7"/>
    <w:rsid w:val="00A526F1"/>
    <w:rsid w:val="00A54900"/>
    <w:rsid w:val="00A549C7"/>
    <w:rsid w:val="00A553EA"/>
    <w:rsid w:val="00A5612C"/>
    <w:rsid w:val="00A60393"/>
    <w:rsid w:val="00A60E88"/>
    <w:rsid w:val="00A6121F"/>
    <w:rsid w:val="00A61B13"/>
    <w:rsid w:val="00A6361C"/>
    <w:rsid w:val="00A6381A"/>
    <w:rsid w:val="00A661AF"/>
    <w:rsid w:val="00A6657B"/>
    <w:rsid w:val="00A66F7C"/>
    <w:rsid w:val="00A679E2"/>
    <w:rsid w:val="00A67C39"/>
    <w:rsid w:val="00A72CF3"/>
    <w:rsid w:val="00A7363A"/>
    <w:rsid w:val="00A73814"/>
    <w:rsid w:val="00A73C02"/>
    <w:rsid w:val="00A74655"/>
    <w:rsid w:val="00A7491B"/>
    <w:rsid w:val="00A75F1B"/>
    <w:rsid w:val="00A7640F"/>
    <w:rsid w:val="00A77493"/>
    <w:rsid w:val="00A80CBC"/>
    <w:rsid w:val="00A81325"/>
    <w:rsid w:val="00A81B3C"/>
    <w:rsid w:val="00A832F2"/>
    <w:rsid w:val="00A8352D"/>
    <w:rsid w:val="00A83600"/>
    <w:rsid w:val="00A84747"/>
    <w:rsid w:val="00A84D37"/>
    <w:rsid w:val="00A85616"/>
    <w:rsid w:val="00A85AFD"/>
    <w:rsid w:val="00A85F78"/>
    <w:rsid w:val="00A86AB9"/>
    <w:rsid w:val="00A87090"/>
    <w:rsid w:val="00A8714D"/>
    <w:rsid w:val="00A87F53"/>
    <w:rsid w:val="00A91284"/>
    <w:rsid w:val="00A92770"/>
    <w:rsid w:val="00A92DF1"/>
    <w:rsid w:val="00A93915"/>
    <w:rsid w:val="00A944B4"/>
    <w:rsid w:val="00A9521A"/>
    <w:rsid w:val="00A9547D"/>
    <w:rsid w:val="00A95839"/>
    <w:rsid w:val="00A96D29"/>
    <w:rsid w:val="00AA051D"/>
    <w:rsid w:val="00AA180A"/>
    <w:rsid w:val="00AA3F9A"/>
    <w:rsid w:val="00AA46C8"/>
    <w:rsid w:val="00AA4F07"/>
    <w:rsid w:val="00AB0D51"/>
    <w:rsid w:val="00AB166C"/>
    <w:rsid w:val="00AB21D6"/>
    <w:rsid w:val="00AB604E"/>
    <w:rsid w:val="00AB622E"/>
    <w:rsid w:val="00AB6473"/>
    <w:rsid w:val="00AB6DDB"/>
    <w:rsid w:val="00AC02C1"/>
    <w:rsid w:val="00AC1081"/>
    <w:rsid w:val="00AC13B2"/>
    <w:rsid w:val="00AC17EF"/>
    <w:rsid w:val="00AC21C2"/>
    <w:rsid w:val="00AC24F2"/>
    <w:rsid w:val="00AC2728"/>
    <w:rsid w:val="00AC29CD"/>
    <w:rsid w:val="00AC3226"/>
    <w:rsid w:val="00AC349F"/>
    <w:rsid w:val="00AC56B1"/>
    <w:rsid w:val="00AC572D"/>
    <w:rsid w:val="00AC5C75"/>
    <w:rsid w:val="00AC7246"/>
    <w:rsid w:val="00AC764F"/>
    <w:rsid w:val="00AD1EEA"/>
    <w:rsid w:val="00AD23ED"/>
    <w:rsid w:val="00AD3943"/>
    <w:rsid w:val="00AD3DE9"/>
    <w:rsid w:val="00AD4EF4"/>
    <w:rsid w:val="00AD7520"/>
    <w:rsid w:val="00AE1483"/>
    <w:rsid w:val="00AE1C75"/>
    <w:rsid w:val="00AE2231"/>
    <w:rsid w:val="00AE233C"/>
    <w:rsid w:val="00AE2460"/>
    <w:rsid w:val="00AE2A1A"/>
    <w:rsid w:val="00AE2C17"/>
    <w:rsid w:val="00AE3103"/>
    <w:rsid w:val="00AE4B3F"/>
    <w:rsid w:val="00AE4D97"/>
    <w:rsid w:val="00AE55C2"/>
    <w:rsid w:val="00AE5690"/>
    <w:rsid w:val="00AE6AA5"/>
    <w:rsid w:val="00AE6E27"/>
    <w:rsid w:val="00AE6E58"/>
    <w:rsid w:val="00AF0C15"/>
    <w:rsid w:val="00AF0E7E"/>
    <w:rsid w:val="00AF3363"/>
    <w:rsid w:val="00AF366E"/>
    <w:rsid w:val="00AF3885"/>
    <w:rsid w:val="00AF41EE"/>
    <w:rsid w:val="00AF4756"/>
    <w:rsid w:val="00AF4EE1"/>
    <w:rsid w:val="00AF5CA7"/>
    <w:rsid w:val="00AF6EF6"/>
    <w:rsid w:val="00B01AD7"/>
    <w:rsid w:val="00B0314B"/>
    <w:rsid w:val="00B039AA"/>
    <w:rsid w:val="00B1013F"/>
    <w:rsid w:val="00B1277A"/>
    <w:rsid w:val="00B15C30"/>
    <w:rsid w:val="00B15D72"/>
    <w:rsid w:val="00B172DB"/>
    <w:rsid w:val="00B17343"/>
    <w:rsid w:val="00B20979"/>
    <w:rsid w:val="00B221D2"/>
    <w:rsid w:val="00B22A39"/>
    <w:rsid w:val="00B230FC"/>
    <w:rsid w:val="00B234D8"/>
    <w:rsid w:val="00B24CA5"/>
    <w:rsid w:val="00B251EE"/>
    <w:rsid w:val="00B262BD"/>
    <w:rsid w:val="00B2722A"/>
    <w:rsid w:val="00B30759"/>
    <w:rsid w:val="00B325BA"/>
    <w:rsid w:val="00B33244"/>
    <w:rsid w:val="00B338A3"/>
    <w:rsid w:val="00B33CAC"/>
    <w:rsid w:val="00B3451F"/>
    <w:rsid w:val="00B34998"/>
    <w:rsid w:val="00B35093"/>
    <w:rsid w:val="00B3601D"/>
    <w:rsid w:val="00B3618E"/>
    <w:rsid w:val="00B36672"/>
    <w:rsid w:val="00B36F18"/>
    <w:rsid w:val="00B37EC0"/>
    <w:rsid w:val="00B40CA6"/>
    <w:rsid w:val="00B42373"/>
    <w:rsid w:val="00B43176"/>
    <w:rsid w:val="00B43573"/>
    <w:rsid w:val="00B43920"/>
    <w:rsid w:val="00B44BC8"/>
    <w:rsid w:val="00B47222"/>
    <w:rsid w:val="00B47437"/>
    <w:rsid w:val="00B5027A"/>
    <w:rsid w:val="00B50874"/>
    <w:rsid w:val="00B50C2B"/>
    <w:rsid w:val="00B522D2"/>
    <w:rsid w:val="00B5276C"/>
    <w:rsid w:val="00B53364"/>
    <w:rsid w:val="00B5386A"/>
    <w:rsid w:val="00B53886"/>
    <w:rsid w:val="00B53963"/>
    <w:rsid w:val="00B54468"/>
    <w:rsid w:val="00B544E0"/>
    <w:rsid w:val="00B54D45"/>
    <w:rsid w:val="00B55263"/>
    <w:rsid w:val="00B55D7F"/>
    <w:rsid w:val="00B564EB"/>
    <w:rsid w:val="00B565CC"/>
    <w:rsid w:val="00B5765A"/>
    <w:rsid w:val="00B57E15"/>
    <w:rsid w:val="00B57F20"/>
    <w:rsid w:val="00B60C89"/>
    <w:rsid w:val="00B63ED6"/>
    <w:rsid w:val="00B6445D"/>
    <w:rsid w:val="00B65C1D"/>
    <w:rsid w:val="00B66612"/>
    <w:rsid w:val="00B66B12"/>
    <w:rsid w:val="00B6728F"/>
    <w:rsid w:val="00B71C98"/>
    <w:rsid w:val="00B7282F"/>
    <w:rsid w:val="00B72CC4"/>
    <w:rsid w:val="00B72FC9"/>
    <w:rsid w:val="00B73F42"/>
    <w:rsid w:val="00B806CF"/>
    <w:rsid w:val="00B8153F"/>
    <w:rsid w:val="00B82990"/>
    <w:rsid w:val="00B82A5F"/>
    <w:rsid w:val="00B82DB0"/>
    <w:rsid w:val="00B82E20"/>
    <w:rsid w:val="00B83F2F"/>
    <w:rsid w:val="00B84FB7"/>
    <w:rsid w:val="00B85A9B"/>
    <w:rsid w:val="00B85AFE"/>
    <w:rsid w:val="00B86164"/>
    <w:rsid w:val="00B8668C"/>
    <w:rsid w:val="00B87E5F"/>
    <w:rsid w:val="00B91342"/>
    <w:rsid w:val="00B923BD"/>
    <w:rsid w:val="00B94064"/>
    <w:rsid w:val="00B9413D"/>
    <w:rsid w:val="00B943EE"/>
    <w:rsid w:val="00B951D7"/>
    <w:rsid w:val="00B9594F"/>
    <w:rsid w:val="00B960EF"/>
    <w:rsid w:val="00B96AF7"/>
    <w:rsid w:val="00B974B2"/>
    <w:rsid w:val="00B97A4D"/>
    <w:rsid w:val="00BA0557"/>
    <w:rsid w:val="00BA183B"/>
    <w:rsid w:val="00BA1F09"/>
    <w:rsid w:val="00BA4DDE"/>
    <w:rsid w:val="00BA7318"/>
    <w:rsid w:val="00BA7EEA"/>
    <w:rsid w:val="00BB195B"/>
    <w:rsid w:val="00BB51D9"/>
    <w:rsid w:val="00BC010B"/>
    <w:rsid w:val="00BC0260"/>
    <w:rsid w:val="00BC03C2"/>
    <w:rsid w:val="00BC162A"/>
    <w:rsid w:val="00BC16BD"/>
    <w:rsid w:val="00BC23D5"/>
    <w:rsid w:val="00BC2740"/>
    <w:rsid w:val="00BC5389"/>
    <w:rsid w:val="00BC54AE"/>
    <w:rsid w:val="00BC69E1"/>
    <w:rsid w:val="00BC7F69"/>
    <w:rsid w:val="00BD1278"/>
    <w:rsid w:val="00BD2200"/>
    <w:rsid w:val="00BD233E"/>
    <w:rsid w:val="00BD2823"/>
    <w:rsid w:val="00BD2B07"/>
    <w:rsid w:val="00BD61B6"/>
    <w:rsid w:val="00BD7430"/>
    <w:rsid w:val="00BD754B"/>
    <w:rsid w:val="00BD7A69"/>
    <w:rsid w:val="00BE0849"/>
    <w:rsid w:val="00BE1523"/>
    <w:rsid w:val="00BE5CB7"/>
    <w:rsid w:val="00BE68A0"/>
    <w:rsid w:val="00BE70FD"/>
    <w:rsid w:val="00BF16D3"/>
    <w:rsid w:val="00BF1EA8"/>
    <w:rsid w:val="00BF4FC5"/>
    <w:rsid w:val="00BF5209"/>
    <w:rsid w:val="00BF5B0A"/>
    <w:rsid w:val="00BF5F0F"/>
    <w:rsid w:val="00BF6275"/>
    <w:rsid w:val="00BF6F75"/>
    <w:rsid w:val="00C00F23"/>
    <w:rsid w:val="00C012A2"/>
    <w:rsid w:val="00C04CB8"/>
    <w:rsid w:val="00C0560A"/>
    <w:rsid w:val="00C07783"/>
    <w:rsid w:val="00C07A3B"/>
    <w:rsid w:val="00C12650"/>
    <w:rsid w:val="00C131E7"/>
    <w:rsid w:val="00C168CF"/>
    <w:rsid w:val="00C17071"/>
    <w:rsid w:val="00C17902"/>
    <w:rsid w:val="00C205A4"/>
    <w:rsid w:val="00C2263E"/>
    <w:rsid w:val="00C23373"/>
    <w:rsid w:val="00C243D7"/>
    <w:rsid w:val="00C24A71"/>
    <w:rsid w:val="00C24EAF"/>
    <w:rsid w:val="00C25E4F"/>
    <w:rsid w:val="00C26AD6"/>
    <w:rsid w:val="00C26F2E"/>
    <w:rsid w:val="00C27760"/>
    <w:rsid w:val="00C2782D"/>
    <w:rsid w:val="00C27BDB"/>
    <w:rsid w:val="00C27F45"/>
    <w:rsid w:val="00C30C74"/>
    <w:rsid w:val="00C31D0E"/>
    <w:rsid w:val="00C32175"/>
    <w:rsid w:val="00C3250B"/>
    <w:rsid w:val="00C3270F"/>
    <w:rsid w:val="00C32981"/>
    <w:rsid w:val="00C32FF4"/>
    <w:rsid w:val="00C33409"/>
    <w:rsid w:val="00C3370D"/>
    <w:rsid w:val="00C35C13"/>
    <w:rsid w:val="00C35E66"/>
    <w:rsid w:val="00C35FE5"/>
    <w:rsid w:val="00C3660A"/>
    <w:rsid w:val="00C377A3"/>
    <w:rsid w:val="00C40A54"/>
    <w:rsid w:val="00C412F0"/>
    <w:rsid w:val="00C41AC7"/>
    <w:rsid w:val="00C42921"/>
    <w:rsid w:val="00C4309B"/>
    <w:rsid w:val="00C45190"/>
    <w:rsid w:val="00C45BB1"/>
    <w:rsid w:val="00C4602F"/>
    <w:rsid w:val="00C46C4E"/>
    <w:rsid w:val="00C51984"/>
    <w:rsid w:val="00C521B3"/>
    <w:rsid w:val="00C532A1"/>
    <w:rsid w:val="00C53EB6"/>
    <w:rsid w:val="00C552A0"/>
    <w:rsid w:val="00C555D2"/>
    <w:rsid w:val="00C56BF5"/>
    <w:rsid w:val="00C57F0E"/>
    <w:rsid w:val="00C60959"/>
    <w:rsid w:val="00C61BFD"/>
    <w:rsid w:val="00C620A1"/>
    <w:rsid w:val="00C628C5"/>
    <w:rsid w:val="00C62B9B"/>
    <w:rsid w:val="00C62D3C"/>
    <w:rsid w:val="00C62D92"/>
    <w:rsid w:val="00C636BE"/>
    <w:rsid w:val="00C63C81"/>
    <w:rsid w:val="00C6417B"/>
    <w:rsid w:val="00C64296"/>
    <w:rsid w:val="00C64C05"/>
    <w:rsid w:val="00C661A2"/>
    <w:rsid w:val="00C7040C"/>
    <w:rsid w:val="00C7210B"/>
    <w:rsid w:val="00C72581"/>
    <w:rsid w:val="00C75C62"/>
    <w:rsid w:val="00C76779"/>
    <w:rsid w:val="00C806FC"/>
    <w:rsid w:val="00C80A53"/>
    <w:rsid w:val="00C80BA6"/>
    <w:rsid w:val="00C81250"/>
    <w:rsid w:val="00C81AE0"/>
    <w:rsid w:val="00C81F9F"/>
    <w:rsid w:val="00C81FCE"/>
    <w:rsid w:val="00C826E0"/>
    <w:rsid w:val="00C82805"/>
    <w:rsid w:val="00C82F64"/>
    <w:rsid w:val="00C8356E"/>
    <w:rsid w:val="00C84BAC"/>
    <w:rsid w:val="00C84BFC"/>
    <w:rsid w:val="00C8585C"/>
    <w:rsid w:val="00C8718F"/>
    <w:rsid w:val="00C93CC3"/>
    <w:rsid w:val="00C94748"/>
    <w:rsid w:val="00C94B0F"/>
    <w:rsid w:val="00C94D6E"/>
    <w:rsid w:val="00C95543"/>
    <w:rsid w:val="00C969B1"/>
    <w:rsid w:val="00C96B7C"/>
    <w:rsid w:val="00CA0341"/>
    <w:rsid w:val="00CA0415"/>
    <w:rsid w:val="00CA1490"/>
    <w:rsid w:val="00CA1719"/>
    <w:rsid w:val="00CA1901"/>
    <w:rsid w:val="00CA1CD3"/>
    <w:rsid w:val="00CA3876"/>
    <w:rsid w:val="00CA43BB"/>
    <w:rsid w:val="00CA4AF8"/>
    <w:rsid w:val="00CA6BFB"/>
    <w:rsid w:val="00CA7BF4"/>
    <w:rsid w:val="00CB426B"/>
    <w:rsid w:val="00CB433D"/>
    <w:rsid w:val="00CB4614"/>
    <w:rsid w:val="00CB537A"/>
    <w:rsid w:val="00CB73C4"/>
    <w:rsid w:val="00CB75A2"/>
    <w:rsid w:val="00CB7AF2"/>
    <w:rsid w:val="00CC0EEE"/>
    <w:rsid w:val="00CC15D9"/>
    <w:rsid w:val="00CC20B1"/>
    <w:rsid w:val="00CC2B06"/>
    <w:rsid w:val="00CC2DBE"/>
    <w:rsid w:val="00CC3210"/>
    <w:rsid w:val="00CC363C"/>
    <w:rsid w:val="00CC3FAE"/>
    <w:rsid w:val="00CC48DC"/>
    <w:rsid w:val="00CC67F5"/>
    <w:rsid w:val="00CC7594"/>
    <w:rsid w:val="00CC7E35"/>
    <w:rsid w:val="00CD28FA"/>
    <w:rsid w:val="00CD2E38"/>
    <w:rsid w:val="00CD3ED7"/>
    <w:rsid w:val="00CD5939"/>
    <w:rsid w:val="00CD5959"/>
    <w:rsid w:val="00CD59C3"/>
    <w:rsid w:val="00CD6A10"/>
    <w:rsid w:val="00CD6D27"/>
    <w:rsid w:val="00CD757A"/>
    <w:rsid w:val="00CE2F3D"/>
    <w:rsid w:val="00CE33D5"/>
    <w:rsid w:val="00CE4E9C"/>
    <w:rsid w:val="00CE5672"/>
    <w:rsid w:val="00CE7ACA"/>
    <w:rsid w:val="00CE7D48"/>
    <w:rsid w:val="00CF01E9"/>
    <w:rsid w:val="00CF0E14"/>
    <w:rsid w:val="00CF1103"/>
    <w:rsid w:val="00CF2192"/>
    <w:rsid w:val="00CF3F15"/>
    <w:rsid w:val="00CF4BB2"/>
    <w:rsid w:val="00CF58F6"/>
    <w:rsid w:val="00CF6D95"/>
    <w:rsid w:val="00CF7D93"/>
    <w:rsid w:val="00D014C9"/>
    <w:rsid w:val="00D01912"/>
    <w:rsid w:val="00D02D08"/>
    <w:rsid w:val="00D03F51"/>
    <w:rsid w:val="00D053C5"/>
    <w:rsid w:val="00D05A8D"/>
    <w:rsid w:val="00D0683A"/>
    <w:rsid w:val="00D07512"/>
    <w:rsid w:val="00D102C6"/>
    <w:rsid w:val="00D1062C"/>
    <w:rsid w:val="00D11173"/>
    <w:rsid w:val="00D11A1F"/>
    <w:rsid w:val="00D11E78"/>
    <w:rsid w:val="00D12793"/>
    <w:rsid w:val="00D145AE"/>
    <w:rsid w:val="00D145DB"/>
    <w:rsid w:val="00D15634"/>
    <w:rsid w:val="00D15DA1"/>
    <w:rsid w:val="00D166E7"/>
    <w:rsid w:val="00D1690D"/>
    <w:rsid w:val="00D17039"/>
    <w:rsid w:val="00D200EB"/>
    <w:rsid w:val="00D20161"/>
    <w:rsid w:val="00D212AA"/>
    <w:rsid w:val="00D21681"/>
    <w:rsid w:val="00D23EB5"/>
    <w:rsid w:val="00D24D2C"/>
    <w:rsid w:val="00D2551A"/>
    <w:rsid w:val="00D25AD4"/>
    <w:rsid w:val="00D26A2F"/>
    <w:rsid w:val="00D27642"/>
    <w:rsid w:val="00D30D39"/>
    <w:rsid w:val="00D314D3"/>
    <w:rsid w:val="00D3169B"/>
    <w:rsid w:val="00D31CCE"/>
    <w:rsid w:val="00D32CD2"/>
    <w:rsid w:val="00D33686"/>
    <w:rsid w:val="00D33E3D"/>
    <w:rsid w:val="00D35F20"/>
    <w:rsid w:val="00D360AF"/>
    <w:rsid w:val="00D362C0"/>
    <w:rsid w:val="00D37538"/>
    <w:rsid w:val="00D37895"/>
    <w:rsid w:val="00D410A3"/>
    <w:rsid w:val="00D41DA9"/>
    <w:rsid w:val="00D42409"/>
    <w:rsid w:val="00D424B8"/>
    <w:rsid w:val="00D4495C"/>
    <w:rsid w:val="00D4525F"/>
    <w:rsid w:val="00D4567C"/>
    <w:rsid w:val="00D45EC5"/>
    <w:rsid w:val="00D5214E"/>
    <w:rsid w:val="00D5388A"/>
    <w:rsid w:val="00D54DEE"/>
    <w:rsid w:val="00D56430"/>
    <w:rsid w:val="00D56626"/>
    <w:rsid w:val="00D572AD"/>
    <w:rsid w:val="00D602D1"/>
    <w:rsid w:val="00D60C3B"/>
    <w:rsid w:val="00D626FB"/>
    <w:rsid w:val="00D63B0E"/>
    <w:rsid w:val="00D65958"/>
    <w:rsid w:val="00D67362"/>
    <w:rsid w:val="00D717CB"/>
    <w:rsid w:val="00D724DD"/>
    <w:rsid w:val="00D74721"/>
    <w:rsid w:val="00D74852"/>
    <w:rsid w:val="00D77D91"/>
    <w:rsid w:val="00D77EFA"/>
    <w:rsid w:val="00D808C4"/>
    <w:rsid w:val="00D815CE"/>
    <w:rsid w:val="00D839A1"/>
    <w:rsid w:val="00D83DF9"/>
    <w:rsid w:val="00D85A6A"/>
    <w:rsid w:val="00D871E0"/>
    <w:rsid w:val="00D87797"/>
    <w:rsid w:val="00D90E63"/>
    <w:rsid w:val="00D90F3F"/>
    <w:rsid w:val="00D92E4E"/>
    <w:rsid w:val="00D95D7A"/>
    <w:rsid w:val="00D95E85"/>
    <w:rsid w:val="00D96516"/>
    <w:rsid w:val="00D96F60"/>
    <w:rsid w:val="00D9725E"/>
    <w:rsid w:val="00D972F5"/>
    <w:rsid w:val="00D97B5E"/>
    <w:rsid w:val="00DA11FC"/>
    <w:rsid w:val="00DA2E30"/>
    <w:rsid w:val="00DA414E"/>
    <w:rsid w:val="00DA4745"/>
    <w:rsid w:val="00DA4865"/>
    <w:rsid w:val="00DA49F8"/>
    <w:rsid w:val="00DA4AFC"/>
    <w:rsid w:val="00DA67F5"/>
    <w:rsid w:val="00DB29E5"/>
    <w:rsid w:val="00DB4ADD"/>
    <w:rsid w:val="00DB55E0"/>
    <w:rsid w:val="00DB600A"/>
    <w:rsid w:val="00DB68E1"/>
    <w:rsid w:val="00DB6986"/>
    <w:rsid w:val="00DC03DE"/>
    <w:rsid w:val="00DC1374"/>
    <w:rsid w:val="00DC15CF"/>
    <w:rsid w:val="00DC254D"/>
    <w:rsid w:val="00DC379F"/>
    <w:rsid w:val="00DC431F"/>
    <w:rsid w:val="00DC523A"/>
    <w:rsid w:val="00DC5E44"/>
    <w:rsid w:val="00DC78DF"/>
    <w:rsid w:val="00DD05CB"/>
    <w:rsid w:val="00DD0D39"/>
    <w:rsid w:val="00DD2442"/>
    <w:rsid w:val="00DD2672"/>
    <w:rsid w:val="00DD26CD"/>
    <w:rsid w:val="00DD2CBE"/>
    <w:rsid w:val="00DD2F71"/>
    <w:rsid w:val="00DD354C"/>
    <w:rsid w:val="00DD4C35"/>
    <w:rsid w:val="00DD7F35"/>
    <w:rsid w:val="00DE04FD"/>
    <w:rsid w:val="00DE0AE3"/>
    <w:rsid w:val="00DE0BF3"/>
    <w:rsid w:val="00DE35A8"/>
    <w:rsid w:val="00DE53A7"/>
    <w:rsid w:val="00DE7B39"/>
    <w:rsid w:val="00DF0D98"/>
    <w:rsid w:val="00DF1894"/>
    <w:rsid w:val="00DF19C1"/>
    <w:rsid w:val="00DF1C76"/>
    <w:rsid w:val="00DF23C0"/>
    <w:rsid w:val="00DF32F5"/>
    <w:rsid w:val="00DF4C07"/>
    <w:rsid w:val="00DF66F2"/>
    <w:rsid w:val="00E002A3"/>
    <w:rsid w:val="00E01451"/>
    <w:rsid w:val="00E01E9A"/>
    <w:rsid w:val="00E04574"/>
    <w:rsid w:val="00E05441"/>
    <w:rsid w:val="00E05845"/>
    <w:rsid w:val="00E05BB0"/>
    <w:rsid w:val="00E06102"/>
    <w:rsid w:val="00E06E30"/>
    <w:rsid w:val="00E07491"/>
    <w:rsid w:val="00E0771A"/>
    <w:rsid w:val="00E07CBD"/>
    <w:rsid w:val="00E1044E"/>
    <w:rsid w:val="00E112D9"/>
    <w:rsid w:val="00E1200D"/>
    <w:rsid w:val="00E13424"/>
    <w:rsid w:val="00E13C09"/>
    <w:rsid w:val="00E13D7C"/>
    <w:rsid w:val="00E13EFA"/>
    <w:rsid w:val="00E144D6"/>
    <w:rsid w:val="00E15A99"/>
    <w:rsid w:val="00E15B8A"/>
    <w:rsid w:val="00E16E08"/>
    <w:rsid w:val="00E201D3"/>
    <w:rsid w:val="00E20879"/>
    <w:rsid w:val="00E20BC0"/>
    <w:rsid w:val="00E20CA0"/>
    <w:rsid w:val="00E21B37"/>
    <w:rsid w:val="00E24654"/>
    <w:rsid w:val="00E25B26"/>
    <w:rsid w:val="00E2676C"/>
    <w:rsid w:val="00E26AE1"/>
    <w:rsid w:val="00E27033"/>
    <w:rsid w:val="00E27209"/>
    <w:rsid w:val="00E27E98"/>
    <w:rsid w:val="00E3033C"/>
    <w:rsid w:val="00E31A57"/>
    <w:rsid w:val="00E334D1"/>
    <w:rsid w:val="00E339CC"/>
    <w:rsid w:val="00E33E0D"/>
    <w:rsid w:val="00E35CE2"/>
    <w:rsid w:val="00E3680D"/>
    <w:rsid w:val="00E4058C"/>
    <w:rsid w:val="00E43603"/>
    <w:rsid w:val="00E44728"/>
    <w:rsid w:val="00E44790"/>
    <w:rsid w:val="00E447E0"/>
    <w:rsid w:val="00E449FB"/>
    <w:rsid w:val="00E4707C"/>
    <w:rsid w:val="00E470C4"/>
    <w:rsid w:val="00E51394"/>
    <w:rsid w:val="00E51F88"/>
    <w:rsid w:val="00E51F8F"/>
    <w:rsid w:val="00E522E3"/>
    <w:rsid w:val="00E53CF7"/>
    <w:rsid w:val="00E572E8"/>
    <w:rsid w:val="00E5742E"/>
    <w:rsid w:val="00E57D11"/>
    <w:rsid w:val="00E6029B"/>
    <w:rsid w:val="00E608C4"/>
    <w:rsid w:val="00E61B7E"/>
    <w:rsid w:val="00E636B4"/>
    <w:rsid w:val="00E63DCF"/>
    <w:rsid w:val="00E6462D"/>
    <w:rsid w:val="00E64875"/>
    <w:rsid w:val="00E64E4E"/>
    <w:rsid w:val="00E67973"/>
    <w:rsid w:val="00E67C18"/>
    <w:rsid w:val="00E71D68"/>
    <w:rsid w:val="00E7242D"/>
    <w:rsid w:val="00E72DC8"/>
    <w:rsid w:val="00E73C98"/>
    <w:rsid w:val="00E74251"/>
    <w:rsid w:val="00E74ADA"/>
    <w:rsid w:val="00E762BB"/>
    <w:rsid w:val="00E77C54"/>
    <w:rsid w:val="00E802F0"/>
    <w:rsid w:val="00E81C2B"/>
    <w:rsid w:val="00E825E5"/>
    <w:rsid w:val="00E866D1"/>
    <w:rsid w:val="00E86BD0"/>
    <w:rsid w:val="00E87039"/>
    <w:rsid w:val="00E8719B"/>
    <w:rsid w:val="00E90345"/>
    <w:rsid w:val="00E90F79"/>
    <w:rsid w:val="00E92999"/>
    <w:rsid w:val="00E92C53"/>
    <w:rsid w:val="00E9377F"/>
    <w:rsid w:val="00E9466E"/>
    <w:rsid w:val="00E972CA"/>
    <w:rsid w:val="00E97D5F"/>
    <w:rsid w:val="00E97F99"/>
    <w:rsid w:val="00EA0431"/>
    <w:rsid w:val="00EA0785"/>
    <w:rsid w:val="00EA09A2"/>
    <w:rsid w:val="00EA0DEB"/>
    <w:rsid w:val="00EA11E4"/>
    <w:rsid w:val="00EA1984"/>
    <w:rsid w:val="00EA2806"/>
    <w:rsid w:val="00EA5370"/>
    <w:rsid w:val="00EA57B9"/>
    <w:rsid w:val="00EA5FE1"/>
    <w:rsid w:val="00EA647C"/>
    <w:rsid w:val="00EA65B4"/>
    <w:rsid w:val="00EA67B2"/>
    <w:rsid w:val="00EA6ECD"/>
    <w:rsid w:val="00EA7717"/>
    <w:rsid w:val="00EB119E"/>
    <w:rsid w:val="00EB189F"/>
    <w:rsid w:val="00EB1F7B"/>
    <w:rsid w:val="00EB308D"/>
    <w:rsid w:val="00EB3618"/>
    <w:rsid w:val="00EB37E7"/>
    <w:rsid w:val="00EB3D7E"/>
    <w:rsid w:val="00EB3FE7"/>
    <w:rsid w:val="00EB445E"/>
    <w:rsid w:val="00EB507F"/>
    <w:rsid w:val="00EC3576"/>
    <w:rsid w:val="00EC38D5"/>
    <w:rsid w:val="00EC48C9"/>
    <w:rsid w:val="00EC4DA5"/>
    <w:rsid w:val="00EC5727"/>
    <w:rsid w:val="00EC624F"/>
    <w:rsid w:val="00EC6279"/>
    <w:rsid w:val="00EC6DBE"/>
    <w:rsid w:val="00ED01AB"/>
    <w:rsid w:val="00ED0A42"/>
    <w:rsid w:val="00ED0F85"/>
    <w:rsid w:val="00ED172B"/>
    <w:rsid w:val="00ED379E"/>
    <w:rsid w:val="00ED3C32"/>
    <w:rsid w:val="00ED408F"/>
    <w:rsid w:val="00ED4B82"/>
    <w:rsid w:val="00ED4C62"/>
    <w:rsid w:val="00ED57D1"/>
    <w:rsid w:val="00ED588F"/>
    <w:rsid w:val="00ED6709"/>
    <w:rsid w:val="00ED7FDD"/>
    <w:rsid w:val="00EE34DC"/>
    <w:rsid w:val="00EE43CD"/>
    <w:rsid w:val="00EE4A1D"/>
    <w:rsid w:val="00EE56F5"/>
    <w:rsid w:val="00EE58BC"/>
    <w:rsid w:val="00EE606F"/>
    <w:rsid w:val="00EE6197"/>
    <w:rsid w:val="00EE67C5"/>
    <w:rsid w:val="00EE6C73"/>
    <w:rsid w:val="00EE6CA4"/>
    <w:rsid w:val="00EE6D60"/>
    <w:rsid w:val="00EF2627"/>
    <w:rsid w:val="00EF283E"/>
    <w:rsid w:val="00EF2BAA"/>
    <w:rsid w:val="00EF2C63"/>
    <w:rsid w:val="00EF5382"/>
    <w:rsid w:val="00EF5499"/>
    <w:rsid w:val="00EF6635"/>
    <w:rsid w:val="00EF7017"/>
    <w:rsid w:val="00F0007E"/>
    <w:rsid w:val="00F02209"/>
    <w:rsid w:val="00F04D61"/>
    <w:rsid w:val="00F05A51"/>
    <w:rsid w:val="00F076D6"/>
    <w:rsid w:val="00F07B62"/>
    <w:rsid w:val="00F10A31"/>
    <w:rsid w:val="00F10F2A"/>
    <w:rsid w:val="00F10FB7"/>
    <w:rsid w:val="00F11349"/>
    <w:rsid w:val="00F11C0C"/>
    <w:rsid w:val="00F13016"/>
    <w:rsid w:val="00F1308C"/>
    <w:rsid w:val="00F1620E"/>
    <w:rsid w:val="00F16CDE"/>
    <w:rsid w:val="00F20FD9"/>
    <w:rsid w:val="00F22D8D"/>
    <w:rsid w:val="00F23FB6"/>
    <w:rsid w:val="00F24E15"/>
    <w:rsid w:val="00F259F8"/>
    <w:rsid w:val="00F2785D"/>
    <w:rsid w:val="00F27C14"/>
    <w:rsid w:val="00F31DD6"/>
    <w:rsid w:val="00F340C5"/>
    <w:rsid w:val="00F34A5B"/>
    <w:rsid w:val="00F34B8B"/>
    <w:rsid w:val="00F35C45"/>
    <w:rsid w:val="00F35EAE"/>
    <w:rsid w:val="00F414DD"/>
    <w:rsid w:val="00F41E50"/>
    <w:rsid w:val="00F43470"/>
    <w:rsid w:val="00F43E10"/>
    <w:rsid w:val="00F4473C"/>
    <w:rsid w:val="00F45AFF"/>
    <w:rsid w:val="00F46CCA"/>
    <w:rsid w:val="00F46D72"/>
    <w:rsid w:val="00F50839"/>
    <w:rsid w:val="00F5257C"/>
    <w:rsid w:val="00F526E5"/>
    <w:rsid w:val="00F52F29"/>
    <w:rsid w:val="00F532CB"/>
    <w:rsid w:val="00F5374C"/>
    <w:rsid w:val="00F54637"/>
    <w:rsid w:val="00F56144"/>
    <w:rsid w:val="00F5673C"/>
    <w:rsid w:val="00F56E87"/>
    <w:rsid w:val="00F6041E"/>
    <w:rsid w:val="00F609FD"/>
    <w:rsid w:val="00F60B91"/>
    <w:rsid w:val="00F617E5"/>
    <w:rsid w:val="00F64C37"/>
    <w:rsid w:val="00F667DB"/>
    <w:rsid w:val="00F66FF2"/>
    <w:rsid w:val="00F71334"/>
    <w:rsid w:val="00F74FCE"/>
    <w:rsid w:val="00F756C7"/>
    <w:rsid w:val="00F76D0F"/>
    <w:rsid w:val="00F80506"/>
    <w:rsid w:val="00F80F06"/>
    <w:rsid w:val="00F81D5C"/>
    <w:rsid w:val="00F81F0F"/>
    <w:rsid w:val="00F82B0E"/>
    <w:rsid w:val="00F82EAD"/>
    <w:rsid w:val="00F8374E"/>
    <w:rsid w:val="00F85216"/>
    <w:rsid w:val="00F8759D"/>
    <w:rsid w:val="00F875AB"/>
    <w:rsid w:val="00F9046B"/>
    <w:rsid w:val="00F92B35"/>
    <w:rsid w:val="00F93D46"/>
    <w:rsid w:val="00F94C1B"/>
    <w:rsid w:val="00F94F0E"/>
    <w:rsid w:val="00F95D27"/>
    <w:rsid w:val="00F964DB"/>
    <w:rsid w:val="00F96A04"/>
    <w:rsid w:val="00F970EC"/>
    <w:rsid w:val="00F97A76"/>
    <w:rsid w:val="00FA01B2"/>
    <w:rsid w:val="00FA02B5"/>
    <w:rsid w:val="00FA0578"/>
    <w:rsid w:val="00FA159F"/>
    <w:rsid w:val="00FA1821"/>
    <w:rsid w:val="00FA292D"/>
    <w:rsid w:val="00FA2F53"/>
    <w:rsid w:val="00FA3185"/>
    <w:rsid w:val="00FA3AB0"/>
    <w:rsid w:val="00FA3B2F"/>
    <w:rsid w:val="00FA4B9D"/>
    <w:rsid w:val="00FA5007"/>
    <w:rsid w:val="00FA57F6"/>
    <w:rsid w:val="00FA65C8"/>
    <w:rsid w:val="00FB0070"/>
    <w:rsid w:val="00FB17B0"/>
    <w:rsid w:val="00FB24F0"/>
    <w:rsid w:val="00FB2966"/>
    <w:rsid w:val="00FB3B70"/>
    <w:rsid w:val="00FB42B8"/>
    <w:rsid w:val="00FB4A74"/>
    <w:rsid w:val="00FB5110"/>
    <w:rsid w:val="00FB557F"/>
    <w:rsid w:val="00FB55A3"/>
    <w:rsid w:val="00FB6006"/>
    <w:rsid w:val="00FB6AF0"/>
    <w:rsid w:val="00FB7164"/>
    <w:rsid w:val="00FB74D4"/>
    <w:rsid w:val="00FC112C"/>
    <w:rsid w:val="00FC3A18"/>
    <w:rsid w:val="00FC3F86"/>
    <w:rsid w:val="00FC4564"/>
    <w:rsid w:val="00FC4670"/>
    <w:rsid w:val="00FC4A73"/>
    <w:rsid w:val="00FC5604"/>
    <w:rsid w:val="00FC5FF9"/>
    <w:rsid w:val="00FD2B6B"/>
    <w:rsid w:val="00FD31CB"/>
    <w:rsid w:val="00FD4D1B"/>
    <w:rsid w:val="00FD6935"/>
    <w:rsid w:val="00FD69C2"/>
    <w:rsid w:val="00FD6B0E"/>
    <w:rsid w:val="00FD71DD"/>
    <w:rsid w:val="00FD77BB"/>
    <w:rsid w:val="00FD7996"/>
    <w:rsid w:val="00FE148D"/>
    <w:rsid w:val="00FE1B12"/>
    <w:rsid w:val="00FE2C45"/>
    <w:rsid w:val="00FE3AD5"/>
    <w:rsid w:val="00FE4901"/>
    <w:rsid w:val="00FE50D4"/>
    <w:rsid w:val="00FE7654"/>
    <w:rsid w:val="00FE7AB4"/>
    <w:rsid w:val="00FE7AF9"/>
    <w:rsid w:val="00FF27D7"/>
    <w:rsid w:val="00FF28A1"/>
    <w:rsid w:val="00FF2B31"/>
    <w:rsid w:val="00FF3F69"/>
    <w:rsid w:val="00FF4860"/>
    <w:rsid w:val="00FF51F9"/>
    <w:rsid w:val="00FF715E"/>
    <w:rsid w:val="00FF73D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C533F26D-D3E5-4CE8-B731-2CC4EE58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1E4"/>
    <w:pPr>
      <w:spacing w:after="0" w:line="240" w:lineRule="auto"/>
    </w:pPr>
    <w:rPr>
      <w:sz w:val="24"/>
      <w:szCs w:val="24"/>
      <w:lang w:eastAsia="en-US"/>
    </w:rPr>
  </w:style>
  <w:style w:type="paragraph" w:styleId="Heading1">
    <w:name w:val="heading 1"/>
    <w:basedOn w:val="Normal"/>
    <w:next w:val="Normal"/>
    <w:link w:val="Heading1Char"/>
    <w:uiPriority w:val="99"/>
    <w:qFormat/>
    <w:pPr>
      <w:keepNext/>
      <w:widowControl w:val="0"/>
      <w:numPr>
        <w:numId w:val="4"/>
      </w:numPr>
      <w:suppressAutoHyphens/>
      <w:spacing w:before="100" w:after="100" w:line="255" w:lineRule="atLeast"/>
      <w:jc w:val="right"/>
      <w:outlineLvl w:val="0"/>
    </w:pPr>
    <w:rPr>
      <w:b/>
      <w:bCs/>
      <w:sz w:val="22"/>
      <w:szCs w:val="22"/>
    </w:rPr>
  </w:style>
  <w:style w:type="paragraph" w:styleId="Heading2">
    <w:name w:val="heading 2"/>
    <w:aliases w:val="2 headline,h,headline,h2"/>
    <w:basedOn w:val="Normal"/>
    <w:next w:val="Normal"/>
    <w:link w:val="Heading2Char"/>
    <w:uiPriority w:val="99"/>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3B372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9"/>
    <w:qFormat/>
    <w:pPr>
      <w:keepNext/>
      <w:outlineLvl w:val="3"/>
    </w:pPr>
    <w:rPr>
      <w:rFonts w:ascii="Garamond" w:hAnsi="Garamond" w:cs="Garamond"/>
      <w:b/>
      <w:bCs/>
      <w:sz w:val="28"/>
      <w:szCs w:val="28"/>
    </w:rPr>
  </w:style>
  <w:style w:type="paragraph" w:styleId="Heading5">
    <w:name w:val="heading 5"/>
    <w:basedOn w:val="Normal"/>
    <w:next w:val="Normal"/>
    <w:link w:val="Heading5Char"/>
    <w:uiPriority w:val="99"/>
    <w:qFormat/>
    <w:pPr>
      <w:spacing w:before="240" w:after="60"/>
      <w:outlineLvl w:val="4"/>
    </w:pPr>
    <w:rPr>
      <w:b/>
      <w:bCs/>
      <w:i/>
      <w:iCs/>
      <w:sz w:val="26"/>
      <w:szCs w:val="26"/>
      <w:lang w:val="en-GB"/>
    </w:rPr>
  </w:style>
  <w:style w:type="paragraph" w:styleId="Heading6">
    <w:name w:val="heading 6"/>
    <w:basedOn w:val="Normal"/>
    <w:next w:val="Normal"/>
    <w:link w:val="Heading6Char"/>
    <w:uiPriority w:val="99"/>
    <w:qFormat/>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E4901"/>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aliases w:val="2 headline Char,h Char,headline Char,h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lang w:val="x-none" w:eastAsia="en-US"/>
    </w:rPr>
  </w:style>
  <w:style w:type="paragraph" w:styleId="BalloonText">
    <w:name w:val="Balloon Text"/>
    <w:basedOn w:val="Normal"/>
    <w:link w:val="BalloonTextChar"/>
    <w:uiPriority w:val="99"/>
    <w:semiHidden/>
    <w:rsid w:val="0037772C"/>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BodyTextIndent">
    <w:name w:val="Body Text Indent"/>
    <w:basedOn w:val="Normal"/>
    <w:link w:val="BodyTextIndentChar"/>
    <w:uiPriority w:val="99"/>
    <w:pPr>
      <w:widowControl w:val="0"/>
      <w:suppressAutoHyphens/>
      <w:spacing w:before="120"/>
      <w:jc w:val="both"/>
    </w:pPr>
  </w:style>
  <w:style w:type="character" w:customStyle="1" w:styleId="BodyTextIndentChar">
    <w:name w:val="Body Text Indent Char"/>
    <w:basedOn w:val="DefaultParagraphFont"/>
    <w:link w:val="BodyTextIndent"/>
    <w:uiPriority w:val="99"/>
    <w:semiHidden/>
    <w:locked/>
    <w:rPr>
      <w:rFonts w:cs="Times New Roman"/>
      <w:sz w:val="24"/>
      <w:szCs w:val="24"/>
      <w:lang w:val="x-none" w:eastAsia="en-US"/>
    </w:rPr>
  </w:style>
  <w:style w:type="character" w:styleId="Hyperlink">
    <w:name w:val="Hyperlink"/>
    <w:basedOn w:val="DefaultParagraphFont"/>
    <w:uiPriority w:val="99"/>
    <w:rPr>
      <w:rFonts w:ascii="Times New Roman" w:hAnsi="Times New Roman" w:cs="Times New Roman"/>
      <w:color w:val="0000FF"/>
      <w:u w:val="single"/>
    </w:rPr>
  </w:style>
  <w:style w:type="character" w:customStyle="1" w:styleId="tekst4">
    <w:name w:val="tekst4"/>
    <w:basedOn w:val="DefaultParagraphFont"/>
    <w:uiPriority w:val="99"/>
    <w:rPr>
      <w:rFonts w:cs="Times New Roman"/>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locked/>
    <w:rPr>
      <w:rFonts w:cs="Times New Roman"/>
      <w:sz w:val="24"/>
      <w:szCs w:val="24"/>
      <w:lang w:val="x-none" w:eastAsia="en-US"/>
    </w:rPr>
  </w:style>
  <w:style w:type="paragraph" w:customStyle="1" w:styleId="WW-BodyText2">
    <w:name w:val="WW-Body Text 2"/>
    <w:basedOn w:val="Normal"/>
    <w:uiPriority w:val="99"/>
    <w:pPr>
      <w:widowControl w:val="0"/>
      <w:suppressAutoHyphens/>
      <w:spacing w:before="120"/>
      <w:jc w:val="both"/>
    </w:pPr>
    <w:rPr>
      <w:i/>
      <w:iCs/>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cs="Times New Roman"/>
      <w:sz w:val="20"/>
      <w:szCs w:val="20"/>
      <w:lang w:val="x-none" w:eastAsia="en-US"/>
    </w:rPr>
  </w:style>
  <w:style w:type="paragraph" w:customStyle="1" w:styleId="CommentSubject1">
    <w:name w:val="Comment Subject1"/>
    <w:basedOn w:val="CommentText"/>
    <w:next w:val="CommentText"/>
    <w:uiPriority w:val="99"/>
    <w:semiHidden/>
    <w:rPr>
      <w:b/>
      <w:bCs/>
    </w:rPr>
  </w:style>
  <w:style w:type="paragraph" w:customStyle="1" w:styleId="BalloonText1">
    <w:name w:val="Balloon Text1"/>
    <w:basedOn w:val="Normal"/>
    <w:uiPriority w:val="99"/>
    <w:semiHidden/>
    <w:rPr>
      <w:rFonts w:ascii="Tahoma" w:hAnsi="Tahoma" w:cs="Tahoma"/>
      <w:sz w:val="16"/>
      <w:szCs w:val="16"/>
    </w:rPr>
  </w:style>
  <w:style w:type="character" w:styleId="HTMLCode">
    <w:name w:val="HTML Code"/>
    <w:basedOn w:val="DefaultParagraphFont"/>
    <w:uiPriority w:val="99"/>
    <w:rPr>
      <w:rFonts w:ascii="Arial Unicode MS" w:eastAsia="Arial Unicode MS" w:cs="Arial Unicode MS"/>
      <w:sz w:val="20"/>
      <w:szCs w:val="20"/>
    </w:rPr>
  </w:style>
  <w:style w:type="paragraph" w:styleId="NormalWeb">
    <w:name w:val="Normal (Web)"/>
    <w:basedOn w:val="Normal"/>
    <w:uiPriority w:val="99"/>
    <w:pPr>
      <w:spacing w:before="100" w:beforeAutospacing="1" w:after="100" w:afterAutospacing="1"/>
    </w:pPr>
    <w:rPr>
      <w:rFonts w:ascii="Arial Unicode MS" w:cs="Arial Unicode MS"/>
      <w:color w:val="000000"/>
      <w:lang w:val="en-GB"/>
    </w:rPr>
  </w:style>
  <w:style w:type="paragraph" w:styleId="BodyText3">
    <w:name w:val="Body Text 3"/>
    <w:basedOn w:val="Normal"/>
    <w:link w:val="BodyText3Char"/>
    <w:uiPriority w:val="99"/>
    <w:pPr>
      <w:jc w:val="both"/>
    </w:pPr>
  </w:style>
  <w:style w:type="character" w:customStyle="1" w:styleId="BodyText3Char">
    <w:name w:val="Body Text 3 Char"/>
    <w:basedOn w:val="DefaultParagraphFont"/>
    <w:link w:val="BodyText3"/>
    <w:uiPriority w:val="99"/>
    <w:semiHidden/>
    <w:locked/>
    <w:rPr>
      <w:rFonts w:cs="Times New Roman"/>
      <w:sz w:val="16"/>
      <w:szCs w:val="16"/>
      <w:lang w:val="x-none" w:eastAsia="en-US"/>
    </w:rPr>
  </w:style>
  <w:style w:type="paragraph" w:styleId="BodyText2">
    <w:name w:val="Body Text 2"/>
    <w:basedOn w:val="Normal"/>
    <w:link w:val="BodyText2Char"/>
    <w:uiPriority w:val="99"/>
    <w:pPr>
      <w:jc w:val="both"/>
    </w:pPr>
    <w:rPr>
      <w:b/>
      <w:bCs/>
    </w:rPr>
  </w:style>
  <w:style w:type="character" w:customStyle="1" w:styleId="BodyText2Char">
    <w:name w:val="Body Text 2 Char"/>
    <w:basedOn w:val="DefaultParagraphFont"/>
    <w:link w:val="BodyText2"/>
    <w:uiPriority w:val="99"/>
    <w:semiHidden/>
    <w:locked/>
    <w:rPr>
      <w:rFonts w:cs="Times New Roman"/>
      <w:sz w:val="24"/>
      <w:szCs w:val="24"/>
      <w:lang w:val="x-none" w:eastAsia="en-US"/>
    </w:rPr>
  </w:style>
  <w:style w:type="character" w:styleId="FollowedHyperlink">
    <w:name w:val="FollowedHyperlink"/>
    <w:basedOn w:val="DefaultParagraphFont"/>
    <w:uiPriority w:val="99"/>
    <w:rPr>
      <w:rFonts w:cs="Times New Roman"/>
      <w:color w:val="800080"/>
      <w:u w:val="single"/>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locked/>
    <w:rPr>
      <w:rFonts w:cs="Times New Roman"/>
      <w:sz w:val="24"/>
      <w:szCs w:val="24"/>
      <w:lang w:val="x-none" w:eastAsia="en-US"/>
    </w:rPr>
  </w:style>
  <w:style w:type="character" w:styleId="PageNumber">
    <w:name w:val="page number"/>
    <w:basedOn w:val="DefaultParagraphFont"/>
    <w:uiPriority w:val="99"/>
    <w:rPr>
      <w:rFonts w:cs="Times New Roman"/>
    </w:rPr>
  </w:style>
  <w:style w:type="paragraph" w:customStyle="1" w:styleId="Jutumullitekst1">
    <w:name w:val="Jutumullitekst1"/>
    <w:basedOn w:val="Normal"/>
    <w:uiPriority w:val="99"/>
    <w:semiHidden/>
    <w:rPr>
      <w:rFonts w:ascii="Tahoma" w:hAnsi="Tahoma" w:cs="Tahoma"/>
      <w:sz w:val="16"/>
      <w:szCs w:val="16"/>
    </w:rPr>
  </w:style>
  <w:style w:type="paragraph" w:customStyle="1" w:styleId="western">
    <w:name w:val="western"/>
    <w:basedOn w:val="Normal"/>
    <w:uiPriority w:val="99"/>
    <w:pPr>
      <w:spacing w:before="100" w:beforeAutospacing="1" w:after="119"/>
    </w:pPr>
    <w:rPr>
      <w:color w:val="000000"/>
      <w:lang w:val="en-US"/>
    </w:rPr>
  </w:style>
  <w:style w:type="paragraph" w:customStyle="1" w:styleId="Kommentaariteema1">
    <w:name w:val="Kommentaari teema1"/>
    <w:basedOn w:val="CommentText"/>
    <w:next w:val="CommentText"/>
    <w:uiPriority w:val="99"/>
    <w:semiHidden/>
    <w:rPr>
      <w:b/>
      <w:bC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val="x-none" w:eastAsia="en-US"/>
    </w:rPr>
  </w:style>
  <w:style w:type="paragraph" w:customStyle="1" w:styleId="Jutumullitekst11">
    <w:name w:val="Jutumullitekst11"/>
    <w:basedOn w:val="Normal"/>
    <w:uiPriority w:val="99"/>
    <w:semiHidden/>
    <w:rPr>
      <w:rFonts w:ascii="Tahoma" w:hAnsi="Tahoma" w:cs="Tahoma"/>
      <w:sz w:val="16"/>
      <w:szCs w:val="16"/>
    </w:rPr>
  </w:style>
  <w:style w:type="paragraph" w:customStyle="1" w:styleId="Kommentaariteema11">
    <w:name w:val="Kommentaari teema11"/>
    <w:basedOn w:val="CommentText"/>
    <w:next w:val="CommentText"/>
    <w:uiPriority w:val="99"/>
    <w:semiHidden/>
    <w:rPr>
      <w:b/>
      <w:bCs/>
    </w:rPr>
  </w:style>
  <w:style w:type="paragraph" w:styleId="CommentSubject">
    <w:name w:val="annotation subject"/>
    <w:basedOn w:val="CommentText"/>
    <w:next w:val="CommentText"/>
    <w:link w:val="CommentSubjectChar"/>
    <w:uiPriority w:val="99"/>
    <w:semiHidden/>
    <w:rsid w:val="00EA2806"/>
    <w:rPr>
      <w:b/>
      <w:bCs/>
    </w:rPr>
  </w:style>
  <w:style w:type="character" w:customStyle="1" w:styleId="CommentSubjectChar">
    <w:name w:val="Comment Subject Char"/>
    <w:basedOn w:val="CommentTextChar"/>
    <w:link w:val="CommentSubject"/>
    <w:uiPriority w:val="99"/>
    <w:semiHidden/>
    <w:locked/>
    <w:rPr>
      <w:rFonts w:cs="Times New Roman"/>
      <w:b/>
      <w:bCs/>
      <w:sz w:val="20"/>
      <w:szCs w:val="20"/>
      <w:lang w:val="x-none" w:eastAsia="en-US"/>
    </w:rPr>
  </w:style>
  <w:style w:type="paragraph" w:customStyle="1" w:styleId="CharChar3Car">
    <w:name w:val="Char Char3 Car"/>
    <w:basedOn w:val="Normal"/>
    <w:uiPriority w:val="99"/>
    <w:rsid w:val="007E0A37"/>
    <w:pPr>
      <w:spacing w:after="160" w:line="240" w:lineRule="exact"/>
    </w:pPr>
    <w:rPr>
      <w:rFonts w:ascii="Tahoma" w:hAnsi="Tahoma" w:cs="Tahoma"/>
      <w:sz w:val="20"/>
      <w:szCs w:val="20"/>
      <w:lang w:val="en-US"/>
    </w:rPr>
  </w:style>
  <w:style w:type="paragraph" w:customStyle="1" w:styleId="Default">
    <w:name w:val="Default"/>
    <w:rsid w:val="00F92B35"/>
    <w:pPr>
      <w:autoSpaceDE w:val="0"/>
      <w:autoSpaceDN w:val="0"/>
      <w:adjustRightInd w:val="0"/>
      <w:spacing w:after="0" w:line="240" w:lineRule="auto"/>
    </w:pPr>
    <w:rPr>
      <w:color w:val="000000"/>
      <w:sz w:val="24"/>
      <w:szCs w:val="24"/>
    </w:rPr>
  </w:style>
  <w:style w:type="paragraph" w:styleId="FootnoteText">
    <w:name w:val="footnote text"/>
    <w:basedOn w:val="Normal"/>
    <w:link w:val="FootnoteTextChar"/>
    <w:uiPriority w:val="99"/>
    <w:semiHidden/>
    <w:rsid w:val="001019C4"/>
    <w:rPr>
      <w:sz w:val="20"/>
      <w:szCs w:val="20"/>
    </w:rPr>
  </w:style>
  <w:style w:type="character" w:customStyle="1" w:styleId="FootnoteTextChar">
    <w:name w:val="Footnote Text Char"/>
    <w:basedOn w:val="DefaultParagraphFont"/>
    <w:link w:val="FootnoteText"/>
    <w:uiPriority w:val="99"/>
    <w:semiHidden/>
    <w:rsid w:val="001019C4"/>
    <w:rPr>
      <w:sz w:val="20"/>
      <w:szCs w:val="20"/>
      <w:lang w:eastAsia="en-US"/>
    </w:rPr>
  </w:style>
  <w:style w:type="character" w:styleId="FootnoteReference">
    <w:name w:val="footnote reference"/>
    <w:basedOn w:val="DefaultParagraphFont"/>
    <w:uiPriority w:val="99"/>
    <w:semiHidden/>
    <w:rsid w:val="001019C4"/>
    <w:rPr>
      <w:rFonts w:cs="Times New Roman"/>
      <w:vertAlign w:val="superscript"/>
    </w:rPr>
  </w:style>
  <w:style w:type="paragraph" w:styleId="NoSpacing">
    <w:name w:val="No Spacing"/>
    <w:uiPriority w:val="1"/>
    <w:qFormat/>
    <w:rsid w:val="009C40B1"/>
    <w:pPr>
      <w:spacing w:after="0" w:line="240" w:lineRule="auto"/>
    </w:pPr>
    <w:rPr>
      <w:sz w:val="24"/>
      <w:szCs w:val="24"/>
      <w:lang w:eastAsia="en-US"/>
    </w:rPr>
  </w:style>
  <w:style w:type="paragraph" w:styleId="ListParagraph">
    <w:name w:val="List Paragraph"/>
    <w:basedOn w:val="Normal"/>
    <w:uiPriority w:val="34"/>
    <w:qFormat/>
    <w:rsid w:val="005A2AD8"/>
    <w:pPr>
      <w:ind w:left="720"/>
      <w:contextualSpacing/>
    </w:pPr>
  </w:style>
  <w:style w:type="character" w:customStyle="1" w:styleId="apple-converted-space">
    <w:name w:val="apple-converted-space"/>
    <w:basedOn w:val="DefaultParagraphFont"/>
    <w:rsid w:val="00543C13"/>
  </w:style>
  <w:style w:type="paragraph" w:styleId="Revision">
    <w:name w:val="Revision"/>
    <w:hidden/>
    <w:uiPriority w:val="99"/>
    <w:semiHidden/>
    <w:rsid w:val="00407776"/>
    <w:pPr>
      <w:spacing w:after="0" w:line="240" w:lineRule="auto"/>
    </w:pPr>
    <w:rPr>
      <w:sz w:val="24"/>
      <w:szCs w:val="24"/>
      <w:lang w:eastAsia="en-US"/>
    </w:rPr>
  </w:style>
  <w:style w:type="character" w:customStyle="1" w:styleId="Heading7Char">
    <w:name w:val="Heading 7 Char"/>
    <w:basedOn w:val="DefaultParagraphFont"/>
    <w:link w:val="Heading7"/>
    <w:rsid w:val="00FE4901"/>
    <w:rPr>
      <w:rFonts w:asciiTheme="majorHAnsi" w:eastAsiaTheme="majorEastAsia" w:hAnsiTheme="majorHAnsi" w:cstheme="majorBidi"/>
      <w:i/>
      <w:iCs/>
      <w:color w:val="243F60" w:themeColor="accent1" w:themeShade="7F"/>
      <w:sz w:val="24"/>
      <w:szCs w:val="24"/>
      <w:lang w:eastAsia="en-US"/>
    </w:rPr>
  </w:style>
  <w:style w:type="paragraph" w:styleId="HTMLPreformatted">
    <w:name w:val="HTML Preformatted"/>
    <w:basedOn w:val="Normal"/>
    <w:link w:val="HTMLPreformattedChar"/>
    <w:uiPriority w:val="99"/>
    <w:unhideWhenUsed/>
    <w:rsid w:val="006E0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t-EE"/>
    </w:rPr>
  </w:style>
  <w:style w:type="character" w:customStyle="1" w:styleId="HTMLPreformattedChar">
    <w:name w:val="HTML Preformatted Char"/>
    <w:basedOn w:val="DefaultParagraphFont"/>
    <w:link w:val="HTMLPreformatted"/>
    <w:uiPriority w:val="99"/>
    <w:rsid w:val="006E079C"/>
    <w:rPr>
      <w:rFonts w:ascii="Courier New" w:hAnsi="Courier New" w:cs="Courier New"/>
      <w:sz w:val="20"/>
      <w:szCs w:val="20"/>
    </w:rPr>
  </w:style>
  <w:style w:type="character" w:customStyle="1" w:styleId="Heading3Char">
    <w:name w:val="Heading 3 Char"/>
    <w:basedOn w:val="DefaultParagraphFont"/>
    <w:link w:val="Heading3"/>
    <w:uiPriority w:val="9"/>
    <w:rsid w:val="003B372A"/>
    <w:rPr>
      <w:rFonts w:asciiTheme="majorHAnsi" w:eastAsiaTheme="majorEastAsia" w:hAnsiTheme="majorHAnsi" w:cstheme="majorBidi"/>
      <w:color w:val="243F60" w:themeColor="accent1" w:themeShade="7F"/>
      <w:sz w:val="24"/>
      <w:szCs w:val="24"/>
      <w:lang w:eastAsia="en-US"/>
    </w:rPr>
  </w:style>
  <w:style w:type="character" w:styleId="Strong">
    <w:name w:val="Strong"/>
    <w:basedOn w:val="DefaultParagraphFont"/>
    <w:uiPriority w:val="22"/>
    <w:qFormat/>
    <w:rsid w:val="003B372A"/>
    <w:rPr>
      <w:b/>
      <w:bCs/>
    </w:rPr>
  </w:style>
  <w:style w:type="paragraph" w:customStyle="1" w:styleId="Tekst">
    <w:name w:val="Tekst"/>
    <w:autoRedefine/>
    <w:qFormat/>
    <w:rsid w:val="00273D13"/>
    <w:pPr>
      <w:spacing w:after="0" w:line="240" w:lineRule="auto"/>
      <w:jc w:val="both"/>
    </w:pPr>
    <w:rPr>
      <w:rFonts w:eastAsia="SimSun" w:cs="Mangal"/>
      <w:color w:val="000000" w:themeColor="text1"/>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2816">
      <w:bodyDiv w:val="1"/>
      <w:marLeft w:val="0"/>
      <w:marRight w:val="0"/>
      <w:marTop w:val="0"/>
      <w:marBottom w:val="0"/>
      <w:divBdr>
        <w:top w:val="none" w:sz="0" w:space="0" w:color="auto"/>
        <w:left w:val="none" w:sz="0" w:space="0" w:color="auto"/>
        <w:bottom w:val="none" w:sz="0" w:space="0" w:color="auto"/>
        <w:right w:val="none" w:sz="0" w:space="0" w:color="auto"/>
      </w:divBdr>
    </w:div>
    <w:div w:id="111368322">
      <w:bodyDiv w:val="1"/>
      <w:marLeft w:val="0"/>
      <w:marRight w:val="0"/>
      <w:marTop w:val="0"/>
      <w:marBottom w:val="0"/>
      <w:divBdr>
        <w:top w:val="none" w:sz="0" w:space="0" w:color="auto"/>
        <w:left w:val="none" w:sz="0" w:space="0" w:color="auto"/>
        <w:bottom w:val="none" w:sz="0" w:space="0" w:color="auto"/>
        <w:right w:val="none" w:sz="0" w:space="0" w:color="auto"/>
      </w:divBdr>
    </w:div>
    <w:div w:id="172380977">
      <w:bodyDiv w:val="1"/>
      <w:marLeft w:val="0"/>
      <w:marRight w:val="0"/>
      <w:marTop w:val="0"/>
      <w:marBottom w:val="0"/>
      <w:divBdr>
        <w:top w:val="none" w:sz="0" w:space="0" w:color="auto"/>
        <w:left w:val="none" w:sz="0" w:space="0" w:color="auto"/>
        <w:bottom w:val="none" w:sz="0" w:space="0" w:color="auto"/>
        <w:right w:val="none" w:sz="0" w:space="0" w:color="auto"/>
      </w:divBdr>
    </w:div>
    <w:div w:id="198126662">
      <w:bodyDiv w:val="1"/>
      <w:marLeft w:val="0"/>
      <w:marRight w:val="0"/>
      <w:marTop w:val="0"/>
      <w:marBottom w:val="0"/>
      <w:divBdr>
        <w:top w:val="none" w:sz="0" w:space="0" w:color="auto"/>
        <w:left w:val="none" w:sz="0" w:space="0" w:color="auto"/>
        <w:bottom w:val="none" w:sz="0" w:space="0" w:color="auto"/>
        <w:right w:val="none" w:sz="0" w:space="0" w:color="auto"/>
      </w:divBdr>
    </w:div>
    <w:div w:id="266893556">
      <w:bodyDiv w:val="1"/>
      <w:marLeft w:val="0"/>
      <w:marRight w:val="0"/>
      <w:marTop w:val="0"/>
      <w:marBottom w:val="0"/>
      <w:divBdr>
        <w:top w:val="none" w:sz="0" w:space="0" w:color="auto"/>
        <w:left w:val="none" w:sz="0" w:space="0" w:color="auto"/>
        <w:bottom w:val="none" w:sz="0" w:space="0" w:color="auto"/>
        <w:right w:val="none" w:sz="0" w:space="0" w:color="auto"/>
      </w:divBdr>
    </w:div>
    <w:div w:id="278951606">
      <w:bodyDiv w:val="1"/>
      <w:marLeft w:val="0"/>
      <w:marRight w:val="0"/>
      <w:marTop w:val="0"/>
      <w:marBottom w:val="0"/>
      <w:divBdr>
        <w:top w:val="none" w:sz="0" w:space="0" w:color="auto"/>
        <w:left w:val="none" w:sz="0" w:space="0" w:color="auto"/>
        <w:bottom w:val="none" w:sz="0" w:space="0" w:color="auto"/>
        <w:right w:val="none" w:sz="0" w:space="0" w:color="auto"/>
      </w:divBdr>
    </w:div>
    <w:div w:id="296184972">
      <w:bodyDiv w:val="1"/>
      <w:marLeft w:val="0"/>
      <w:marRight w:val="0"/>
      <w:marTop w:val="0"/>
      <w:marBottom w:val="0"/>
      <w:divBdr>
        <w:top w:val="none" w:sz="0" w:space="0" w:color="auto"/>
        <w:left w:val="none" w:sz="0" w:space="0" w:color="auto"/>
        <w:bottom w:val="none" w:sz="0" w:space="0" w:color="auto"/>
        <w:right w:val="none" w:sz="0" w:space="0" w:color="auto"/>
      </w:divBdr>
    </w:div>
    <w:div w:id="320042869">
      <w:bodyDiv w:val="1"/>
      <w:marLeft w:val="0"/>
      <w:marRight w:val="0"/>
      <w:marTop w:val="0"/>
      <w:marBottom w:val="0"/>
      <w:divBdr>
        <w:top w:val="none" w:sz="0" w:space="0" w:color="auto"/>
        <w:left w:val="none" w:sz="0" w:space="0" w:color="auto"/>
        <w:bottom w:val="none" w:sz="0" w:space="0" w:color="auto"/>
        <w:right w:val="none" w:sz="0" w:space="0" w:color="auto"/>
      </w:divBdr>
    </w:div>
    <w:div w:id="335809938">
      <w:bodyDiv w:val="1"/>
      <w:marLeft w:val="0"/>
      <w:marRight w:val="0"/>
      <w:marTop w:val="0"/>
      <w:marBottom w:val="0"/>
      <w:divBdr>
        <w:top w:val="none" w:sz="0" w:space="0" w:color="auto"/>
        <w:left w:val="none" w:sz="0" w:space="0" w:color="auto"/>
        <w:bottom w:val="none" w:sz="0" w:space="0" w:color="auto"/>
        <w:right w:val="none" w:sz="0" w:space="0" w:color="auto"/>
      </w:divBdr>
    </w:div>
    <w:div w:id="354503125">
      <w:bodyDiv w:val="1"/>
      <w:marLeft w:val="0"/>
      <w:marRight w:val="0"/>
      <w:marTop w:val="0"/>
      <w:marBottom w:val="0"/>
      <w:divBdr>
        <w:top w:val="none" w:sz="0" w:space="0" w:color="auto"/>
        <w:left w:val="none" w:sz="0" w:space="0" w:color="auto"/>
        <w:bottom w:val="none" w:sz="0" w:space="0" w:color="auto"/>
        <w:right w:val="none" w:sz="0" w:space="0" w:color="auto"/>
      </w:divBdr>
      <w:divsChild>
        <w:div w:id="1211646682">
          <w:marLeft w:val="0"/>
          <w:marRight w:val="0"/>
          <w:marTop w:val="0"/>
          <w:marBottom w:val="0"/>
          <w:divBdr>
            <w:top w:val="none" w:sz="0" w:space="0" w:color="auto"/>
            <w:left w:val="none" w:sz="0" w:space="0" w:color="auto"/>
            <w:bottom w:val="none" w:sz="0" w:space="0" w:color="auto"/>
            <w:right w:val="none" w:sz="0" w:space="0" w:color="auto"/>
          </w:divBdr>
          <w:divsChild>
            <w:div w:id="106680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99579">
      <w:bodyDiv w:val="1"/>
      <w:marLeft w:val="0"/>
      <w:marRight w:val="0"/>
      <w:marTop w:val="0"/>
      <w:marBottom w:val="0"/>
      <w:divBdr>
        <w:top w:val="none" w:sz="0" w:space="0" w:color="auto"/>
        <w:left w:val="none" w:sz="0" w:space="0" w:color="auto"/>
        <w:bottom w:val="none" w:sz="0" w:space="0" w:color="auto"/>
        <w:right w:val="none" w:sz="0" w:space="0" w:color="auto"/>
      </w:divBdr>
    </w:div>
    <w:div w:id="578750380">
      <w:bodyDiv w:val="1"/>
      <w:marLeft w:val="0"/>
      <w:marRight w:val="0"/>
      <w:marTop w:val="0"/>
      <w:marBottom w:val="0"/>
      <w:divBdr>
        <w:top w:val="none" w:sz="0" w:space="0" w:color="auto"/>
        <w:left w:val="none" w:sz="0" w:space="0" w:color="auto"/>
        <w:bottom w:val="none" w:sz="0" w:space="0" w:color="auto"/>
        <w:right w:val="none" w:sz="0" w:space="0" w:color="auto"/>
      </w:divBdr>
    </w:div>
    <w:div w:id="592278912">
      <w:bodyDiv w:val="1"/>
      <w:marLeft w:val="0"/>
      <w:marRight w:val="0"/>
      <w:marTop w:val="0"/>
      <w:marBottom w:val="0"/>
      <w:divBdr>
        <w:top w:val="none" w:sz="0" w:space="0" w:color="auto"/>
        <w:left w:val="none" w:sz="0" w:space="0" w:color="auto"/>
        <w:bottom w:val="none" w:sz="0" w:space="0" w:color="auto"/>
        <w:right w:val="none" w:sz="0" w:space="0" w:color="auto"/>
      </w:divBdr>
    </w:div>
    <w:div w:id="632828012">
      <w:bodyDiv w:val="1"/>
      <w:marLeft w:val="0"/>
      <w:marRight w:val="0"/>
      <w:marTop w:val="0"/>
      <w:marBottom w:val="0"/>
      <w:divBdr>
        <w:top w:val="none" w:sz="0" w:space="0" w:color="auto"/>
        <w:left w:val="none" w:sz="0" w:space="0" w:color="auto"/>
        <w:bottom w:val="none" w:sz="0" w:space="0" w:color="auto"/>
        <w:right w:val="none" w:sz="0" w:space="0" w:color="auto"/>
      </w:divBdr>
    </w:div>
    <w:div w:id="670062562">
      <w:bodyDiv w:val="1"/>
      <w:marLeft w:val="0"/>
      <w:marRight w:val="0"/>
      <w:marTop w:val="0"/>
      <w:marBottom w:val="0"/>
      <w:divBdr>
        <w:top w:val="none" w:sz="0" w:space="0" w:color="auto"/>
        <w:left w:val="none" w:sz="0" w:space="0" w:color="auto"/>
        <w:bottom w:val="none" w:sz="0" w:space="0" w:color="auto"/>
        <w:right w:val="none" w:sz="0" w:space="0" w:color="auto"/>
      </w:divBdr>
    </w:div>
    <w:div w:id="700789401">
      <w:bodyDiv w:val="1"/>
      <w:marLeft w:val="0"/>
      <w:marRight w:val="0"/>
      <w:marTop w:val="0"/>
      <w:marBottom w:val="0"/>
      <w:divBdr>
        <w:top w:val="none" w:sz="0" w:space="0" w:color="auto"/>
        <w:left w:val="none" w:sz="0" w:space="0" w:color="auto"/>
        <w:bottom w:val="none" w:sz="0" w:space="0" w:color="auto"/>
        <w:right w:val="none" w:sz="0" w:space="0" w:color="auto"/>
      </w:divBdr>
    </w:div>
    <w:div w:id="833423520">
      <w:bodyDiv w:val="1"/>
      <w:marLeft w:val="0"/>
      <w:marRight w:val="0"/>
      <w:marTop w:val="0"/>
      <w:marBottom w:val="0"/>
      <w:divBdr>
        <w:top w:val="none" w:sz="0" w:space="0" w:color="auto"/>
        <w:left w:val="none" w:sz="0" w:space="0" w:color="auto"/>
        <w:bottom w:val="none" w:sz="0" w:space="0" w:color="auto"/>
        <w:right w:val="none" w:sz="0" w:space="0" w:color="auto"/>
      </w:divBdr>
    </w:div>
    <w:div w:id="941302637">
      <w:bodyDiv w:val="1"/>
      <w:marLeft w:val="0"/>
      <w:marRight w:val="0"/>
      <w:marTop w:val="0"/>
      <w:marBottom w:val="0"/>
      <w:divBdr>
        <w:top w:val="none" w:sz="0" w:space="0" w:color="auto"/>
        <w:left w:val="none" w:sz="0" w:space="0" w:color="auto"/>
        <w:bottom w:val="none" w:sz="0" w:space="0" w:color="auto"/>
        <w:right w:val="none" w:sz="0" w:space="0" w:color="auto"/>
      </w:divBdr>
    </w:div>
    <w:div w:id="967318696">
      <w:bodyDiv w:val="1"/>
      <w:marLeft w:val="0"/>
      <w:marRight w:val="0"/>
      <w:marTop w:val="0"/>
      <w:marBottom w:val="0"/>
      <w:divBdr>
        <w:top w:val="none" w:sz="0" w:space="0" w:color="auto"/>
        <w:left w:val="none" w:sz="0" w:space="0" w:color="auto"/>
        <w:bottom w:val="none" w:sz="0" w:space="0" w:color="auto"/>
        <w:right w:val="none" w:sz="0" w:space="0" w:color="auto"/>
      </w:divBdr>
    </w:div>
    <w:div w:id="1002662610">
      <w:bodyDiv w:val="1"/>
      <w:marLeft w:val="0"/>
      <w:marRight w:val="0"/>
      <w:marTop w:val="0"/>
      <w:marBottom w:val="0"/>
      <w:divBdr>
        <w:top w:val="none" w:sz="0" w:space="0" w:color="auto"/>
        <w:left w:val="none" w:sz="0" w:space="0" w:color="auto"/>
        <w:bottom w:val="none" w:sz="0" w:space="0" w:color="auto"/>
        <w:right w:val="none" w:sz="0" w:space="0" w:color="auto"/>
      </w:divBdr>
    </w:div>
    <w:div w:id="1066293912">
      <w:bodyDiv w:val="1"/>
      <w:marLeft w:val="0"/>
      <w:marRight w:val="0"/>
      <w:marTop w:val="0"/>
      <w:marBottom w:val="0"/>
      <w:divBdr>
        <w:top w:val="none" w:sz="0" w:space="0" w:color="auto"/>
        <w:left w:val="none" w:sz="0" w:space="0" w:color="auto"/>
        <w:bottom w:val="none" w:sz="0" w:space="0" w:color="auto"/>
        <w:right w:val="none" w:sz="0" w:space="0" w:color="auto"/>
      </w:divBdr>
    </w:div>
    <w:div w:id="1072318552">
      <w:bodyDiv w:val="1"/>
      <w:marLeft w:val="0"/>
      <w:marRight w:val="0"/>
      <w:marTop w:val="0"/>
      <w:marBottom w:val="0"/>
      <w:divBdr>
        <w:top w:val="none" w:sz="0" w:space="0" w:color="auto"/>
        <w:left w:val="none" w:sz="0" w:space="0" w:color="auto"/>
        <w:bottom w:val="none" w:sz="0" w:space="0" w:color="auto"/>
        <w:right w:val="none" w:sz="0" w:space="0" w:color="auto"/>
      </w:divBdr>
    </w:div>
    <w:div w:id="1092123555">
      <w:bodyDiv w:val="1"/>
      <w:marLeft w:val="0"/>
      <w:marRight w:val="0"/>
      <w:marTop w:val="0"/>
      <w:marBottom w:val="0"/>
      <w:divBdr>
        <w:top w:val="none" w:sz="0" w:space="0" w:color="auto"/>
        <w:left w:val="none" w:sz="0" w:space="0" w:color="auto"/>
        <w:bottom w:val="none" w:sz="0" w:space="0" w:color="auto"/>
        <w:right w:val="none" w:sz="0" w:space="0" w:color="auto"/>
      </w:divBdr>
    </w:div>
    <w:div w:id="1143039579">
      <w:bodyDiv w:val="1"/>
      <w:marLeft w:val="0"/>
      <w:marRight w:val="0"/>
      <w:marTop w:val="0"/>
      <w:marBottom w:val="0"/>
      <w:divBdr>
        <w:top w:val="none" w:sz="0" w:space="0" w:color="auto"/>
        <w:left w:val="none" w:sz="0" w:space="0" w:color="auto"/>
        <w:bottom w:val="none" w:sz="0" w:space="0" w:color="auto"/>
        <w:right w:val="none" w:sz="0" w:space="0" w:color="auto"/>
      </w:divBdr>
    </w:div>
    <w:div w:id="1167553560">
      <w:bodyDiv w:val="1"/>
      <w:marLeft w:val="0"/>
      <w:marRight w:val="0"/>
      <w:marTop w:val="0"/>
      <w:marBottom w:val="0"/>
      <w:divBdr>
        <w:top w:val="none" w:sz="0" w:space="0" w:color="auto"/>
        <w:left w:val="none" w:sz="0" w:space="0" w:color="auto"/>
        <w:bottom w:val="none" w:sz="0" w:space="0" w:color="auto"/>
        <w:right w:val="none" w:sz="0" w:space="0" w:color="auto"/>
      </w:divBdr>
    </w:div>
    <w:div w:id="1170220950">
      <w:bodyDiv w:val="1"/>
      <w:marLeft w:val="0"/>
      <w:marRight w:val="0"/>
      <w:marTop w:val="0"/>
      <w:marBottom w:val="0"/>
      <w:divBdr>
        <w:top w:val="none" w:sz="0" w:space="0" w:color="auto"/>
        <w:left w:val="none" w:sz="0" w:space="0" w:color="auto"/>
        <w:bottom w:val="none" w:sz="0" w:space="0" w:color="auto"/>
        <w:right w:val="none" w:sz="0" w:space="0" w:color="auto"/>
      </w:divBdr>
    </w:div>
    <w:div w:id="1187912305">
      <w:bodyDiv w:val="1"/>
      <w:marLeft w:val="0"/>
      <w:marRight w:val="0"/>
      <w:marTop w:val="0"/>
      <w:marBottom w:val="0"/>
      <w:divBdr>
        <w:top w:val="none" w:sz="0" w:space="0" w:color="auto"/>
        <w:left w:val="none" w:sz="0" w:space="0" w:color="auto"/>
        <w:bottom w:val="none" w:sz="0" w:space="0" w:color="auto"/>
        <w:right w:val="none" w:sz="0" w:space="0" w:color="auto"/>
      </w:divBdr>
    </w:div>
    <w:div w:id="1242107103">
      <w:bodyDiv w:val="1"/>
      <w:marLeft w:val="0"/>
      <w:marRight w:val="0"/>
      <w:marTop w:val="0"/>
      <w:marBottom w:val="0"/>
      <w:divBdr>
        <w:top w:val="none" w:sz="0" w:space="0" w:color="auto"/>
        <w:left w:val="none" w:sz="0" w:space="0" w:color="auto"/>
        <w:bottom w:val="none" w:sz="0" w:space="0" w:color="auto"/>
        <w:right w:val="none" w:sz="0" w:space="0" w:color="auto"/>
      </w:divBdr>
    </w:div>
    <w:div w:id="1323043755">
      <w:bodyDiv w:val="1"/>
      <w:marLeft w:val="0"/>
      <w:marRight w:val="0"/>
      <w:marTop w:val="0"/>
      <w:marBottom w:val="0"/>
      <w:divBdr>
        <w:top w:val="none" w:sz="0" w:space="0" w:color="auto"/>
        <w:left w:val="none" w:sz="0" w:space="0" w:color="auto"/>
        <w:bottom w:val="none" w:sz="0" w:space="0" w:color="auto"/>
        <w:right w:val="none" w:sz="0" w:space="0" w:color="auto"/>
      </w:divBdr>
    </w:div>
    <w:div w:id="1328166109">
      <w:bodyDiv w:val="1"/>
      <w:marLeft w:val="0"/>
      <w:marRight w:val="0"/>
      <w:marTop w:val="0"/>
      <w:marBottom w:val="0"/>
      <w:divBdr>
        <w:top w:val="none" w:sz="0" w:space="0" w:color="auto"/>
        <w:left w:val="none" w:sz="0" w:space="0" w:color="auto"/>
        <w:bottom w:val="none" w:sz="0" w:space="0" w:color="auto"/>
        <w:right w:val="none" w:sz="0" w:space="0" w:color="auto"/>
      </w:divBdr>
    </w:div>
    <w:div w:id="1339574111">
      <w:bodyDiv w:val="1"/>
      <w:marLeft w:val="0"/>
      <w:marRight w:val="0"/>
      <w:marTop w:val="0"/>
      <w:marBottom w:val="0"/>
      <w:divBdr>
        <w:top w:val="none" w:sz="0" w:space="0" w:color="auto"/>
        <w:left w:val="none" w:sz="0" w:space="0" w:color="auto"/>
        <w:bottom w:val="none" w:sz="0" w:space="0" w:color="auto"/>
        <w:right w:val="none" w:sz="0" w:space="0" w:color="auto"/>
      </w:divBdr>
    </w:div>
    <w:div w:id="1340546791">
      <w:bodyDiv w:val="1"/>
      <w:marLeft w:val="0"/>
      <w:marRight w:val="0"/>
      <w:marTop w:val="0"/>
      <w:marBottom w:val="0"/>
      <w:divBdr>
        <w:top w:val="none" w:sz="0" w:space="0" w:color="auto"/>
        <w:left w:val="none" w:sz="0" w:space="0" w:color="auto"/>
        <w:bottom w:val="none" w:sz="0" w:space="0" w:color="auto"/>
        <w:right w:val="none" w:sz="0" w:space="0" w:color="auto"/>
      </w:divBdr>
      <w:divsChild>
        <w:div w:id="369839551">
          <w:marLeft w:val="0"/>
          <w:marRight w:val="0"/>
          <w:marTop w:val="0"/>
          <w:marBottom w:val="0"/>
          <w:divBdr>
            <w:top w:val="single" w:sz="12" w:space="0" w:color="E0E0E0"/>
            <w:left w:val="single" w:sz="12" w:space="0" w:color="E0E0E0"/>
            <w:bottom w:val="single" w:sz="12" w:space="0" w:color="E0E0E0"/>
            <w:right w:val="single" w:sz="12" w:space="0" w:color="E0E0E0"/>
          </w:divBdr>
        </w:div>
      </w:divsChild>
    </w:div>
    <w:div w:id="1403915696">
      <w:bodyDiv w:val="1"/>
      <w:marLeft w:val="0"/>
      <w:marRight w:val="0"/>
      <w:marTop w:val="0"/>
      <w:marBottom w:val="0"/>
      <w:divBdr>
        <w:top w:val="none" w:sz="0" w:space="0" w:color="auto"/>
        <w:left w:val="none" w:sz="0" w:space="0" w:color="auto"/>
        <w:bottom w:val="none" w:sz="0" w:space="0" w:color="auto"/>
        <w:right w:val="none" w:sz="0" w:space="0" w:color="auto"/>
      </w:divBdr>
    </w:div>
    <w:div w:id="1469937324">
      <w:bodyDiv w:val="1"/>
      <w:marLeft w:val="0"/>
      <w:marRight w:val="0"/>
      <w:marTop w:val="0"/>
      <w:marBottom w:val="0"/>
      <w:divBdr>
        <w:top w:val="none" w:sz="0" w:space="0" w:color="auto"/>
        <w:left w:val="none" w:sz="0" w:space="0" w:color="auto"/>
        <w:bottom w:val="none" w:sz="0" w:space="0" w:color="auto"/>
        <w:right w:val="none" w:sz="0" w:space="0" w:color="auto"/>
      </w:divBdr>
    </w:div>
    <w:div w:id="1471633542">
      <w:bodyDiv w:val="1"/>
      <w:marLeft w:val="0"/>
      <w:marRight w:val="0"/>
      <w:marTop w:val="0"/>
      <w:marBottom w:val="0"/>
      <w:divBdr>
        <w:top w:val="none" w:sz="0" w:space="0" w:color="auto"/>
        <w:left w:val="none" w:sz="0" w:space="0" w:color="auto"/>
        <w:bottom w:val="none" w:sz="0" w:space="0" w:color="auto"/>
        <w:right w:val="none" w:sz="0" w:space="0" w:color="auto"/>
      </w:divBdr>
    </w:div>
    <w:div w:id="1474830955">
      <w:bodyDiv w:val="1"/>
      <w:marLeft w:val="0"/>
      <w:marRight w:val="0"/>
      <w:marTop w:val="0"/>
      <w:marBottom w:val="0"/>
      <w:divBdr>
        <w:top w:val="none" w:sz="0" w:space="0" w:color="auto"/>
        <w:left w:val="none" w:sz="0" w:space="0" w:color="auto"/>
        <w:bottom w:val="none" w:sz="0" w:space="0" w:color="auto"/>
        <w:right w:val="none" w:sz="0" w:space="0" w:color="auto"/>
      </w:divBdr>
    </w:div>
    <w:div w:id="1509908239">
      <w:bodyDiv w:val="1"/>
      <w:marLeft w:val="0"/>
      <w:marRight w:val="0"/>
      <w:marTop w:val="0"/>
      <w:marBottom w:val="0"/>
      <w:divBdr>
        <w:top w:val="none" w:sz="0" w:space="0" w:color="auto"/>
        <w:left w:val="none" w:sz="0" w:space="0" w:color="auto"/>
        <w:bottom w:val="none" w:sz="0" w:space="0" w:color="auto"/>
        <w:right w:val="none" w:sz="0" w:space="0" w:color="auto"/>
      </w:divBdr>
    </w:div>
    <w:div w:id="1564484288">
      <w:bodyDiv w:val="1"/>
      <w:marLeft w:val="0"/>
      <w:marRight w:val="0"/>
      <w:marTop w:val="0"/>
      <w:marBottom w:val="0"/>
      <w:divBdr>
        <w:top w:val="none" w:sz="0" w:space="0" w:color="auto"/>
        <w:left w:val="none" w:sz="0" w:space="0" w:color="auto"/>
        <w:bottom w:val="none" w:sz="0" w:space="0" w:color="auto"/>
        <w:right w:val="none" w:sz="0" w:space="0" w:color="auto"/>
      </w:divBdr>
    </w:div>
    <w:div w:id="1594051257">
      <w:bodyDiv w:val="1"/>
      <w:marLeft w:val="0"/>
      <w:marRight w:val="0"/>
      <w:marTop w:val="0"/>
      <w:marBottom w:val="0"/>
      <w:divBdr>
        <w:top w:val="none" w:sz="0" w:space="0" w:color="auto"/>
        <w:left w:val="none" w:sz="0" w:space="0" w:color="auto"/>
        <w:bottom w:val="none" w:sz="0" w:space="0" w:color="auto"/>
        <w:right w:val="none" w:sz="0" w:space="0" w:color="auto"/>
      </w:divBdr>
    </w:div>
    <w:div w:id="1815953162">
      <w:bodyDiv w:val="1"/>
      <w:marLeft w:val="0"/>
      <w:marRight w:val="0"/>
      <w:marTop w:val="0"/>
      <w:marBottom w:val="0"/>
      <w:divBdr>
        <w:top w:val="none" w:sz="0" w:space="0" w:color="auto"/>
        <w:left w:val="none" w:sz="0" w:space="0" w:color="auto"/>
        <w:bottom w:val="none" w:sz="0" w:space="0" w:color="auto"/>
        <w:right w:val="none" w:sz="0" w:space="0" w:color="auto"/>
      </w:divBdr>
    </w:div>
    <w:div w:id="1888687576">
      <w:bodyDiv w:val="1"/>
      <w:marLeft w:val="0"/>
      <w:marRight w:val="0"/>
      <w:marTop w:val="0"/>
      <w:marBottom w:val="0"/>
      <w:divBdr>
        <w:top w:val="none" w:sz="0" w:space="0" w:color="auto"/>
        <w:left w:val="none" w:sz="0" w:space="0" w:color="auto"/>
        <w:bottom w:val="none" w:sz="0" w:space="0" w:color="auto"/>
        <w:right w:val="none" w:sz="0" w:space="0" w:color="auto"/>
      </w:divBdr>
    </w:div>
    <w:div w:id="1957788467">
      <w:bodyDiv w:val="1"/>
      <w:marLeft w:val="0"/>
      <w:marRight w:val="0"/>
      <w:marTop w:val="0"/>
      <w:marBottom w:val="0"/>
      <w:divBdr>
        <w:top w:val="none" w:sz="0" w:space="0" w:color="auto"/>
        <w:left w:val="none" w:sz="0" w:space="0" w:color="auto"/>
        <w:bottom w:val="none" w:sz="0" w:space="0" w:color="auto"/>
        <w:right w:val="none" w:sz="0" w:space="0" w:color="auto"/>
      </w:divBdr>
    </w:div>
    <w:div w:id="2033989975">
      <w:marLeft w:val="0"/>
      <w:marRight w:val="0"/>
      <w:marTop w:val="0"/>
      <w:marBottom w:val="0"/>
      <w:divBdr>
        <w:top w:val="none" w:sz="0" w:space="0" w:color="auto"/>
        <w:left w:val="none" w:sz="0" w:space="0" w:color="auto"/>
        <w:bottom w:val="none" w:sz="0" w:space="0" w:color="auto"/>
        <w:right w:val="none" w:sz="0" w:space="0" w:color="auto"/>
      </w:divBdr>
    </w:div>
    <w:div w:id="2033989976">
      <w:marLeft w:val="0"/>
      <w:marRight w:val="0"/>
      <w:marTop w:val="0"/>
      <w:marBottom w:val="0"/>
      <w:divBdr>
        <w:top w:val="none" w:sz="0" w:space="0" w:color="auto"/>
        <w:left w:val="none" w:sz="0" w:space="0" w:color="auto"/>
        <w:bottom w:val="none" w:sz="0" w:space="0" w:color="auto"/>
        <w:right w:val="none" w:sz="0" w:space="0" w:color="auto"/>
      </w:divBdr>
    </w:div>
    <w:div w:id="2033989977">
      <w:marLeft w:val="0"/>
      <w:marRight w:val="0"/>
      <w:marTop w:val="0"/>
      <w:marBottom w:val="0"/>
      <w:divBdr>
        <w:top w:val="none" w:sz="0" w:space="0" w:color="auto"/>
        <w:left w:val="none" w:sz="0" w:space="0" w:color="auto"/>
        <w:bottom w:val="none" w:sz="0" w:space="0" w:color="auto"/>
        <w:right w:val="none" w:sz="0" w:space="0" w:color="auto"/>
      </w:divBdr>
    </w:div>
    <w:div w:id="2033989978">
      <w:marLeft w:val="0"/>
      <w:marRight w:val="0"/>
      <w:marTop w:val="0"/>
      <w:marBottom w:val="0"/>
      <w:divBdr>
        <w:top w:val="none" w:sz="0" w:space="0" w:color="auto"/>
        <w:left w:val="none" w:sz="0" w:space="0" w:color="auto"/>
        <w:bottom w:val="none" w:sz="0" w:space="0" w:color="auto"/>
        <w:right w:val="none" w:sz="0" w:space="0" w:color="auto"/>
      </w:divBdr>
    </w:div>
    <w:div w:id="2033989979">
      <w:marLeft w:val="0"/>
      <w:marRight w:val="0"/>
      <w:marTop w:val="0"/>
      <w:marBottom w:val="0"/>
      <w:divBdr>
        <w:top w:val="none" w:sz="0" w:space="0" w:color="auto"/>
        <w:left w:val="none" w:sz="0" w:space="0" w:color="auto"/>
        <w:bottom w:val="none" w:sz="0" w:space="0" w:color="auto"/>
        <w:right w:val="none" w:sz="0" w:space="0" w:color="auto"/>
      </w:divBdr>
    </w:div>
    <w:div w:id="2033989980">
      <w:marLeft w:val="0"/>
      <w:marRight w:val="0"/>
      <w:marTop w:val="0"/>
      <w:marBottom w:val="0"/>
      <w:divBdr>
        <w:top w:val="none" w:sz="0" w:space="0" w:color="auto"/>
        <w:left w:val="none" w:sz="0" w:space="0" w:color="auto"/>
        <w:bottom w:val="none" w:sz="0" w:space="0" w:color="auto"/>
        <w:right w:val="none" w:sz="0" w:space="0" w:color="auto"/>
      </w:divBdr>
    </w:div>
    <w:div w:id="208194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n.soome@agri.ee" TargetMode="External"/><Relationship Id="rId13" Type="http://schemas.openxmlformats.org/officeDocument/2006/relationships/hyperlink" Target="mailto:tuuli.teppo@agri.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iltoeduard.koitmaa@agri.e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lpalmi\AppData\Local\Microsoft\Windows\INetCache\IE\4QMIGNNJ\tanel.ader@agri.e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aura.palmi@agri.ee" TargetMode="External"/><Relationship Id="rId4" Type="http://schemas.openxmlformats.org/officeDocument/2006/relationships/settings" Target="settings.xml"/><Relationship Id="rId9" Type="http://schemas.openxmlformats.org/officeDocument/2006/relationships/hyperlink" Target="mailto:oleg.epner@agri.ee" TargetMode="External"/><Relationship Id="rId14" Type="http://schemas.openxmlformats.org/officeDocument/2006/relationships/hyperlink" Target="mailto:karina.torop@agri.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D7BE8-8F6F-4604-A5DC-D11204B11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2124</Words>
  <Characters>12323</Characters>
  <Application>Microsoft Office Word</Application>
  <DocSecurity>0</DocSecurity>
  <Lines>102</Lines>
  <Paragraphs>28</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Seletuskiri</vt:lpstr>
      <vt:lpstr>Seletuskiri</vt:lpstr>
    </vt:vector>
  </TitlesOfParts>
  <Company>Rahandusministeerium</Company>
  <LinksUpToDate>false</LinksUpToDate>
  <CharactersWithSpaces>14419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Seletuskiri</dc:title>
  <dc:subject/>
  <dc:creator>kristit</dc:creator>
  <cp:keywords/>
  <dc:description/>
  <cp:lastModifiedBy>Aile Otsa</cp:lastModifiedBy>
  <cp:revision>2</cp:revision>
  <cp:lastPrinted>2019-04-30T05:43:00Z</cp:lastPrinted>
  <dcterms:created xsi:type="dcterms:W3CDTF">2021-12-14T08:16:00Z</dcterms:created>
  <dcterms:modified xsi:type="dcterms:W3CDTF">2021-12-14T08:16:00Z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1586192480</vt:i4>
  </property>
  <property fmtid="{D5CDD505-2E9C-101B-9397-08002B2CF9AE}" pid="3" name="_ReviewingToolsShownOnce">
    <vt:lpwstr/>
  </property>
</Properties>
</file>