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CE8F" w14:textId="77777777" w:rsidR="0055747F" w:rsidRDefault="0055747F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Põllumajanduse Registrite ja Informatsiooni Amet</w:t>
      </w:r>
    </w:p>
    <w:p w14:paraId="681ACE90" w14:textId="77777777" w:rsidR="0055747F" w:rsidRDefault="0055747F">
      <w:pPr>
        <w:pStyle w:val="Heading1"/>
        <w:jc w:val="center"/>
        <w:rPr>
          <w:sz w:val="32"/>
          <w:lang w:val="et-EE"/>
        </w:rPr>
      </w:pPr>
      <w:r>
        <w:rPr>
          <w:sz w:val="32"/>
          <w:lang w:val="et-EE"/>
        </w:rPr>
        <w:t>AMETIJUHEND</w:t>
      </w:r>
    </w:p>
    <w:p w14:paraId="681ACE91" w14:textId="77777777" w:rsidR="0055747F" w:rsidRDefault="0055747F">
      <w:pPr>
        <w:rPr>
          <w:lang w:val="et-EE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812"/>
      </w:tblGrid>
      <w:tr w:rsidR="00CB2280" w14:paraId="681ACE94" w14:textId="77777777">
        <w:tc>
          <w:tcPr>
            <w:tcW w:w="3403" w:type="dxa"/>
          </w:tcPr>
          <w:p w14:paraId="681ACE92" w14:textId="77777777" w:rsidR="00CB2280" w:rsidRDefault="00005F67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5812" w:type="dxa"/>
          </w:tcPr>
          <w:p w14:paraId="681ACE93" w14:textId="77777777" w:rsidR="00CB2280" w:rsidRDefault="00C74592" w:rsidP="001858AB">
            <w:pPr>
              <w:rPr>
                <w:lang w:val="et-EE"/>
              </w:rPr>
            </w:pPr>
            <w:r w:rsidRPr="00C74592">
              <w:rPr>
                <w:lang w:val="et-EE"/>
              </w:rPr>
              <w:t>Finantsspetsialist</w:t>
            </w:r>
          </w:p>
        </w:tc>
      </w:tr>
      <w:tr w:rsidR="00CB2280" w14:paraId="681ACE97" w14:textId="77777777">
        <w:tc>
          <w:tcPr>
            <w:tcW w:w="3403" w:type="dxa"/>
          </w:tcPr>
          <w:p w14:paraId="681ACE95" w14:textId="77777777" w:rsidR="00CB2280" w:rsidRDefault="00CB2280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Teenistuja</w:t>
            </w:r>
          </w:p>
        </w:tc>
        <w:tc>
          <w:tcPr>
            <w:tcW w:w="5812" w:type="dxa"/>
          </w:tcPr>
          <w:p w14:paraId="681ACE96" w14:textId="77777777" w:rsidR="00CB2280" w:rsidRDefault="00FC2FA2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Agnes Turjakas</w:t>
            </w:r>
          </w:p>
        </w:tc>
      </w:tr>
      <w:tr w:rsidR="00CB2280" w14:paraId="681ACE9B" w14:textId="77777777">
        <w:tc>
          <w:tcPr>
            <w:tcW w:w="3403" w:type="dxa"/>
          </w:tcPr>
          <w:p w14:paraId="681ACE98" w14:textId="77777777" w:rsidR="00CB2280" w:rsidRPr="00DD552E" w:rsidRDefault="00CB2280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812" w:type="dxa"/>
          </w:tcPr>
          <w:p w14:paraId="681ACE9A" w14:textId="6DA32CD9" w:rsidR="00CB2280" w:rsidRDefault="00CB2280" w:rsidP="009E2DE6">
            <w:pPr>
              <w:rPr>
                <w:lang w:val="et-EE"/>
              </w:rPr>
            </w:pPr>
            <w:r w:rsidRPr="00DD552E">
              <w:rPr>
                <w:lang w:val="et-EE"/>
              </w:rPr>
              <w:t>Finantsosakond</w:t>
            </w:r>
            <w:r w:rsidR="009618F4">
              <w:t xml:space="preserve"> </w:t>
            </w:r>
          </w:p>
        </w:tc>
      </w:tr>
      <w:tr w:rsidR="00CB2280" w14:paraId="681ACE9E" w14:textId="77777777">
        <w:tc>
          <w:tcPr>
            <w:tcW w:w="3403" w:type="dxa"/>
          </w:tcPr>
          <w:p w14:paraId="681ACE9C" w14:textId="77777777" w:rsidR="00CB2280" w:rsidRPr="00B677BA" w:rsidRDefault="008E423C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</w:t>
            </w:r>
            <w:r w:rsidR="00CF7744">
              <w:rPr>
                <w:b/>
                <w:sz w:val="28"/>
                <w:lang w:val="et-EE"/>
              </w:rPr>
              <w:t xml:space="preserve"> juht</w:t>
            </w:r>
          </w:p>
        </w:tc>
        <w:tc>
          <w:tcPr>
            <w:tcW w:w="5812" w:type="dxa"/>
          </w:tcPr>
          <w:p w14:paraId="681ACE9D" w14:textId="77777777" w:rsidR="00CB2280" w:rsidRDefault="009E486C" w:rsidP="00860EA3">
            <w:pPr>
              <w:rPr>
                <w:lang w:val="et-EE"/>
              </w:rPr>
            </w:pPr>
            <w:r w:rsidRPr="00B677BA">
              <w:rPr>
                <w:lang w:val="et-EE"/>
              </w:rPr>
              <w:t>Finan</w:t>
            </w:r>
            <w:r w:rsidR="00860EA3">
              <w:rPr>
                <w:lang w:val="et-EE"/>
              </w:rPr>
              <w:t>tsosakonna juhataja asetäitja</w:t>
            </w:r>
          </w:p>
        </w:tc>
      </w:tr>
      <w:tr w:rsidR="00CB2280" w:rsidRPr="00B677BA" w14:paraId="681ACEA1" w14:textId="77777777">
        <w:trPr>
          <w:trHeight w:val="385"/>
        </w:trPr>
        <w:tc>
          <w:tcPr>
            <w:tcW w:w="3403" w:type="dxa"/>
          </w:tcPr>
          <w:p w14:paraId="681ACE9F" w14:textId="77777777" w:rsidR="00CB2280" w:rsidRDefault="00CB2280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812" w:type="dxa"/>
          </w:tcPr>
          <w:p w14:paraId="681ACEA0" w14:textId="77777777" w:rsidR="00CB2280" w:rsidRDefault="00CB2280" w:rsidP="00CB2280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  <w:bookmarkStart w:id="0" w:name="_GoBack"/>
            <w:bookmarkEnd w:id="0"/>
          </w:p>
        </w:tc>
      </w:tr>
      <w:tr w:rsidR="00005F67" w14:paraId="681ACEA4" w14:textId="77777777">
        <w:tc>
          <w:tcPr>
            <w:tcW w:w="3403" w:type="dxa"/>
          </w:tcPr>
          <w:p w14:paraId="681ACEA2" w14:textId="77777777" w:rsidR="00005F67" w:rsidRDefault="00005F67">
            <w:pPr>
              <w:rPr>
                <w:b/>
                <w:sz w:val="28"/>
              </w:rPr>
            </w:pPr>
            <w:r w:rsidRPr="00B677BA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812" w:type="dxa"/>
          </w:tcPr>
          <w:p w14:paraId="681ACEA3" w14:textId="77777777" w:rsidR="00005F67" w:rsidRDefault="00E13150" w:rsidP="009618F4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FO</w:t>
            </w:r>
            <w:r w:rsidR="00AE01EB">
              <w:rPr>
                <w:lang w:val="et-EE"/>
              </w:rPr>
              <w:t xml:space="preserve"> finantss</w:t>
            </w:r>
            <w:r w:rsidR="00005F67">
              <w:rPr>
                <w:lang w:val="et-EE"/>
              </w:rPr>
              <w:t xml:space="preserve">petsialist </w:t>
            </w:r>
          </w:p>
        </w:tc>
      </w:tr>
      <w:tr w:rsidR="00005F67" w14:paraId="681ACEA7" w14:textId="77777777">
        <w:tc>
          <w:tcPr>
            <w:tcW w:w="3403" w:type="dxa"/>
          </w:tcPr>
          <w:p w14:paraId="681ACEA5" w14:textId="77777777" w:rsidR="00005F67" w:rsidRDefault="00005F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</w:rPr>
              <w:t>Teine</w:t>
            </w:r>
            <w:r w:rsidRPr="00B677BA">
              <w:rPr>
                <w:b/>
                <w:sz w:val="28"/>
                <w:lang w:val="et-EE"/>
              </w:rPr>
              <w:t xml:space="preserve"> asendaja</w:t>
            </w:r>
          </w:p>
        </w:tc>
        <w:tc>
          <w:tcPr>
            <w:tcW w:w="5812" w:type="dxa"/>
          </w:tcPr>
          <w:p w14:paraId="681ACEA6" w14:textId="77777777" w:rsidR="00005F67" w:rsidRDefault="00E13150" w:rsidP="00AE01E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FO</w:t>
            </w:r>
            <w:r w:rsidR="00005F67">
              <w:rPr>
                <w:lang w:val="et-EE"/>
              </w:rPr>
              <w:t xml:space="preserve"> </w:t>
            </w:r>
            <w:r w:rsidR="00AE01EB">
              <w:rPr>
                <w:lang w:val="et-EE"/>
              </w:rPr>
              <w:t>finantssp</w:t>
            </w:r>
            <w:r w:rsidR="00005F67">
              <w:rPr>
                <w:lang w:val="et-EE"/>
              </w:rPr>
              <w:t xml:space="preserve">etsialist </w:t>
            </w:r>
          </w:p>
        </w:tc>
      </w:tr>
      <w:tr w:rsidR="00005F67" w14:paraId="681ACEAA" w14:textId="77777777">
        <w:tc>
          <w:tcPr>
            <w:tcW w:w="3403" w:type="dxa"/>
          </w:tcPr>
          <w:p w14:paraId="681ACEA8" w14:textId="77777777" w:rsidR="00005F67" w:rsidRDefault="00005F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812" w:type="dxa"/>
          </w:tcPr>
          <w:p w14:paraId="681ACEA9" w14:textId="77777777" w:rsidR="00005F67" w:rsidRDefault="00E13150" w:rsidP="00AE01E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FO</w:t>
            </w:r>
            <w:r w:rsidR="00860EA3">
              <w:rPr>
                <w:lang w:val="et-EE"/>
              </w:rPr>
              <w:t xml:space="preserve"> </w:t>
            </w:r>
            <w:r w:rsidR="00AE01EB">
              <w:rPr>
                <w:lang w:val="et-EE"/>
              </w:rPr>
              <w:t>finants</w:t>
            </w:r>
            <w:r w:rsidR="004E5FBE">
              <w:rPr>
                <w:lang w:val="et-EE"/>
              </w:rPr>
              <w:t>s</w:t>
            </w:r>
            <w:r w:rsidR="00860EA3">
              <w:rPr>
                <w:lang w:val="et-EE"/>
              </w:rPr>
              <w:t>petsialist</w:t>
            </w:r>
            <w:r w:rsidR="00AE4563">
              <w:rPr>
                <w:lang w:val="et-EE"/>
              </w:rPr>
              <w:t>i</w:t>
            </w:r>
          </w:p>
        </w:tc>
      </w:tr>
      <w:tr w:rsidR="00005F67" w14:paraId="681ACEAD" w14:textId="77777777">
        <w:tc>
          <w:tcPr>
            <w:tcW w:w="3403" w:type="dxa"/>
          </w:tcPr>
          <w:p w14:paraId="681ACEAB" w14:textId="77777777" w:rsidR="00005F67" w:rsidRDefault="00005F67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5812" w:type="dxa"/>
          </w:tcPr>
          <w:p w14:paraId="681ACEAC" w14:textId="12FDFD22" w:rsidR="00005F67" w:rsidRDefault="00005F67" w:rsidP="006C2C86">
            <w:pPr>
              <w:rPr>
                <w:lang w:val="et-EE"/>
              </w:rPr>
            </w:pPr>
            <w:r>
              <w:rPr>
                <w:lang w:val="et-EE"/>
              </w:rPr>
              <w:t xml:space="preserve">Kohustuslik </w:t>
            </w:r>
            <w:r w:rsidR="00AE01EB">
              <w:rPr>
                <w:lang w:val="et-EE"/>
              </w:rPr>
              <w:t>a</w:t>
            </w:r>
            <w:r w:rsidR="006C2C86">
              <w:rPr>
                <w:lang w:val="et-EE"/>
              </w:rPr>
              <w:t>rengu- ja hindamis</w:t>
            </w:r>
            <w:r>
              <w:rPr>
                <w:lang w:val="et-EE"/>
              </w:rPr>
              <w:t>vestlu</w:t>
            </w:r>
            <w:r w:rsidR="009F501A">
              <w:rPr>
                <w:lang w:val="et-EE"/>
              </w:rPr>
              <w:t>s juhiga vähemalt 1 kord aastas</w:t>
            </w:r>
            <w:r>
              <w:rPr>
                <w:lang w:val="et-EE"/>
              </w:rPr>
              <w:t xml:space="preserve"> </w:t>
            </w:r>
          </w:p>
        </w:tc>
      </w:tr>
    </w:tbl>
    <w:p w14:paraId="681ACEAE" w14:textId="77777777" w:rsidR="0055747F" w:rsidRDefault="0055747F">
      <w:pPr>
        <w:pStyle w:val="Heading3"/>
        <w:jc w:val="center"/>
        <w:rPr>
          <w:sz w:val="28"/>
          <w:lang w:val="et-EE"/>
        </w:rPr>
      </w:pPr>
    </w:p>
    <w:p w14:paraId="681ACEAF" w14:textId="77777777" w:rsidR="0055747F" w:rsidRDefault="0055747F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14:paraId="681ACEB0" w14:textId="77777777" w:rsidR="0055747F" w:rsidRDefault="0055747F">
      <w:pPr>
        <w:rPr>
          <w:lang w:val="et-EE"/>
        </w:rPr>
      </w:pPr>
    </w:p>
    <w:p w14:paraId="681ACEB1" w14:textId="47492770" w:rsidR="00941F06" w:rsidRPr="00941F06" w:rsidRDefault="00941F06" w:rsidP="00941F06">
      <w:pPr>
        <w:ind w:left="-284" w:right="-483"/>
        <w:jc w:val="both"/>
        <w:rPr>
          <w:szCs w:val="20"/>
          <w:lang w:val="et-EE"/>
        </w:rPr>
      </w:pPr>
      <w:r>
        <w:rPr>
          <w:szCs w:val="20"/>
          <w:lang w:val="et-EE"/>
        </w:rPr>
        <w:t>Finantsosakonna</w:t>
      </w:r>
      <w:r w:rsidR="00B45163">
        <w:rPr>
          <w:szCs w:val="20"/>
          <w:lang w:val="et-EE"/>
        </w:rPr>
        <w:t xml:space="preserve"> finantss</w:t>
      </w:r>
      <w:r w:rsidRPr="00941F06">
        <w:rPr>
          <w:szCs w:val="20"/>
          <w:lang w:val="et-EE"/>
        </w:rPr>
        <w:t xml:space="preserve">petsialisti töö eesmärgiks on toetustega seotud </w:t>
      </w:r>
      <w:r>
        <w:rPr>
          <w:szCs w:val="20"/>
          <w:lang w:val="et-EE"/>
        </w:rPr>
        <w:t xml:space="preserve">finantsarvestuse pidamine sh </w:t>
      </w:r>
      <w:r w:rsidR="00EA4D3A">
        <w:rPr>
          <w:szCs w:val="20"/>
          <w:lang w:val="et-EE"/>
        </w:rPr>
        <w:t xml:space="preserve">nõuetele jooksva ning perioodiliste </w:t>
      </w:r>
      <w:r>
        <w:rPr>
          <w:szCs w:val="20"/>
          <w:lang w:val="et-EE"/>
        </w:rPr>
        <w:t xml:space="preserve">intresside/viiviste </w:t>
      </w:r>
      <w:proofErr w:type="spellStart"/>
      <w:r>
        <w:rPr>
          <w:szCs w:val="20"/>
          <w:lang w:val="et-EE"/>
        </w:rPr>
        <w:t>juurdearvestus</w:t>
      </w:r>
      <w:r w:rsidR="00783CE7">
        <w:rPr>
          <w:szCs w:val="20"/>
          <w:lang w:val="et-EE"/>
        </w:rPr>
        <w:t>t</w:t>
      </w:r>
      <w:r>
        <w:rPr>
          <w:szCs w:val="20"/>
          <w:lang w:val="et-EE"/>
        </w:rPr>
        <w:t>e</w:t>
      </w:r>
      <w:proofErr w:type="spellEnd"/>
      <w:r>
        <w:rPr>
          <w:szCs w:val="20"/>
          <w:lang w:val="et-EE"/>
        </w:rPr>
        <w:t xml:space="preserve"> tegemine,</w:t>
      </w:r>
      <w:r w:rsidR="00EA4D3A">
        <w:rPr>
          <w:szCs w:val="20"/>
          <w:lang w:val="et-EE"/>
        </w:rPr>
        <w:t xml:space="preserve"> nõuetele </w:t>
      </w:r>
      <w:r>
        <w:rPr>
          <w:szCs w:val="20"/>
          <w:lang w:val="et-EE"/>
        </w:rPr>
        <w:t xml:space="preserve">tasa- </w:t>
      </w:r>
      <w:r w:rsidR="00C71857">
        <w:rPr>
          <w:szCs w:val="20"/>
          <w:lang w:val="et-EE"/>
        </w:rPr>
        <w:t xml:space="preserve">ja </w:t>
      </w:r>
      <w:proofErr w:type="spellStart"/>
      <w:r w:rsidR="00C71857">
        <w:rPr>
          <w:szCs w:val="20"/>
          <w:lang w:val="et-EE"/>
        </w:rPr>
        <w:t>mahaarvelduste</w:t>
      </w:r>
      <w:proofErr w:type="spellEnd"/>
      <w:r w:rsidR="00C71857">
        <w:rPr>
          <w:szCs w:val="20"/>
          <w:lang w:val="et-EE"/>
        </w:rPr>
        <w:t xml:space="preserve"> </w:t>
      </w:r>
      <w:r w:rsidR="00EA4D3A">
        <w:rPr>
          <w:szCs w:val="20"/>
          <w:lang w:val="et-EE"/>
        </w:rPr>
        <w:t>tegemine</w:t>
      </w:r>
      <w:r w:rsidR="00C71857">
        <w:rPr>
          <w:szCs w:val="20"/>
          <w:lang w:val="et-EE"/>
        </w:rPr>
        <w:t xml:space="preserve">, </w:t>
      </w:r>
      <w:r w:rsidR="00EA4D3A">
        <w:rPr>
          <w:szCs w:val="20"/>
          <w:lang w:val="et-EE"/>
        </w:rPr>
        <w:t xml:space="preserve">finantstehingute kontrollimine ja </w:t>
      </w:r>
      <w:r>
        <w:rPr>
          <w:szCs w:val="20"/>
          <w:lang w:val="et-EE"/>
        </w:rPr>
        <w:t xml:space="preserve">kannete </w:t>
      </w:r>
      <w:r w:rsidR="00EA4D3A">
        <w:rPr>
          <w:szCs w:val="20"/>
          <w:lang w:val="et-EE"/>
        </w:rPr>
        <w:t>sisestamine finantsarvestuse süsteemi</w:t>
      </w:r>
      <w:r>
        <w:rPr>
          <w:szCs w:val="20"/>
          <w:lang w:val="et-EE"/>
        </w:rPr>
        <w:t>.</w:t>
      </w:r>
      <w:r w:rsidRPr="00941F06">
        <w:rPr>
          <w:szCs w:val="20"/>
        </w:rPr>
        <w:t xml:space="preserve"> </w:t>
      </w:r>
    </w:p>
    <w:p w14:paraId="681ACEB2" w14:textId="77777777" w:rsidR="00354A20" w:rsidRDefault="00354A20" w:rsidP="00CA026E">
      <w:pPr>
        <w:ind w:left="-284" w:right="-483"/>
        <w:jc w:val="both"/>
        <w:rPr>
          <w:szCs w:val="20"/>
          <w:lang w:val="et-EE"/>
        </w:rPr>
      </w:pPr>
    </w:p>
    <w:p w14:paraId="681ACEB3" w14:textId="5C7AD1F2" w:rsidR="00A64461" w:rsidRPr="005D37A1" w:rsidRDefault="00A64461" w:rsidP="00A64461">
      <w:pPr>
        <w:ind w:left="-284" w:right="-483"/>
        <w:jc w:val="both"/>
        <w:rPr>
          <w:lang w:val="et-EE"/>
        </w:rPr>
      </w:pPr>
      <w:r w:rsidRPr="005D37A1">
        <w:rPr>
          <w:lang w:val="et-EE"/>
        </w:rPr>
        <w:t xml:space="preserve">Teenistuja juhindub oma töös </w:t>
      </w:r>
      <w:r w:rsidR="002B7DDC" w:rsidRPr="005D37A1">
        <w:rPr>
          <w:lang w:val="et-EE"/>
        </w:rPr>
        <w:t xml:space="preserve">Vabariigi Valitsuse õigusaktidest, </w:t>
      </w:r>
      <w:r w:rsidR="00CE14C5" w:rsidRPr="00CE14C5">
        <w:rPr>
          <w:lang w:val="et-EE"/>
        </w:rPr>
        <w:t>finantsarvestusega seotud siseriiklikest õigusaktidest</w:t>
      </w:r>
      <w:r w:rsidR="00CE14C5">
        <w:rPr>
          <w:lang w:val="et-EE"/>
        </w:rPr>
        <w:t>,</w:t>
      </w:r>
      <w:r w:rsidR="00CE14C5" w:rsidRPr="006422EE">
        <w:rPr>
          <w:lang w:val="et-EE"/>
        </w:rPr>
        <w:t xml:space="preserve"> </w:t>
      </w:r>
      <w:r w:rsidR="006422EE" w:rsidRPr="006422EE">
        <w:rPr>
          <w:lang w:val="et-EE"/>
        </w:rPr>
        <w:t>Põllumajanduse Registrite ja Informatsiooni Ameti (edaspidi PRIA)</w:t>
      </w:r>
      <w:r w:rsidR="006422EE">
        <w:rPr>
          <w:lang w:val="et-EE"/>
        </w:rPr>
        <w:t xml:space="preserve"> ja finantsosakonna põhimäärusest,</w:t>
      </w:r>
      <w:r w:rsidR="006422EE" w:rsidRPr="005D37A1">
        <w:rPr>
          <w:lang w:val="et-EE"/>
        </w:rPr>
        <w:t xml:space="preserve"> </w:t>
      </w:r>
      <w:r w:rsidR="00BD5E62" w:rsidRPr="00BD5E62">
        <w:rPr>
          <w:lang w:val="et-EE"/>
        </w:rPr>
        <w:t xml:space="preserve">Maaeluministeeriumi (edaspidi MEM) raamatupidamise </w:t>
      </w:r>
      <w:proofErr w:type="spellStart"/>
      <w:r w:rsidR="00BD5E62" w:rsidRPr="00BD5E62">
        <w:rPr>
          <w:lang w:val="et-EE"/>
        </w:rPr>
        <w:t>siseeeskirjast</w:t>
      </w:r>
      <w:proofErr w:type="spellEnd"/>
      <w:r w:rsidR="00BD5E62" w:rsidRPr="00BD5E62">
        <w:rPr>
          <w:lang w:val="et-EE"/>
        </w:rPr>
        <w:t>,</w:t>
      </w:r>
      <w:r w:rsidR="00BD5E62">
        <w:rPr>
          <w:lang w:val="et-EE"/>
        </w:rPr>
        <w:t xml:space="preserve"> </w:t>
      </w:r>
      <w:r w:rsidR="00CE14C5" w:rsidRPr="00FD6DD8">
        <w:rPr>
          <w:lang w:val="et-EE"/>
        </w:rPr>
        <w:t>PRIA sisekorraeeskirjast ja teenindusstandardist</w:t>
      </w:r>
      <w:r w:rsidR="00CE14C5">
        <w:rPr>
          <w:lang w:val="et-EE"/>
        </w:rPr>
        <w:t xml:space="preserve">, </w:t>
      </w:r>
      <w:r w:rsidR="005B4CA1">
        <w:rPr>
          <w:lang w:val="et-EE"/>
        </w:rPr>
        <w:t>Riigi Tugiteenuste keskusega (edas</w:t>
      </w:r>
      <w:r w:rsidR="00A844F3">
        <w:rPr>
          <w:lang w:val="et-EE"/>
        </w:rPr>
        <w:t>pidi RTK)</w:t>
      </w:r>
      <w:r w:rsidRPr="005D37A1">
        <w:rPr>
          <w:lang w:val="et-EE"/>
        </w:rPr>
        <w:t xml:space="preserve"> kokkulepitud toimemudelist, finantsosakonna protseduuridest, </w:t>
      </w:r>
      <w:r w:rsidR="002B7DDC" w:rsidRPr="005D37A1">
        <w:rPr>
          <w:lang w:val="et-EE"/>
        </w:rPr>
        <w:t>Ameti sisekordadest</w:t>
      </w:r>
      <w:r w:rsidRPr="005D37A1">
        <w:rPr>
          <w:lang w:val="et-EE"/>
        </w:rPr>
        <w:t>,</w:t>
      </w:r>
      <w:r w:rsidR="00CE14C5">
        <w:rPr>
          <w:lang w:val="et-EE"/>
        </w:rPr>
        <w:t xml:space="preserve"> </w:t>
      </w:r>
      <w:r w:rsidRPr="005D37A1">
        <w:rPr>
          <w:lang w:val="et-EE"/>
        </w:rPr>
        <w:t xml:space="preserve">antud ametijuhendist ning osakonnas kokkulepitud tööplaanist. </w:t>
      </w:r>
    </w:p>
    <w:p w14:paraId="681ACEB4" w14:textId="77777777" w:rsidR="00BC17CB" w:rsidRPr="00846592" w:rsidRDefault="00BC17CB" w:rsidP="003946F1">
      <w:pPr>
        <w:ind w:left="-284" w:right="-483"/>
        <w:jc w:val="both"/>
        <w:rPr>
          <w:lang w:val="et-EE"/>
        </w:rPr>
      </w:pPr>
    </w:p>
    <w:p w14:paraId="681ACEB5" w14:textId="77777777" w:rsidR="00576945" w:rsidRPr="006422EE" w:rsidRDefault="00B45163" w:rsidP="00576945">
      <w:pPr>
        <w:ind w:left="-284" w:right="-483"/>
        <w:jc w:val="both"/>
        <w:rPr>
          <w:lang w:val="et-EE"/>
        </w:rPr>
      </w:pPr>
      <w:r>
        <w:rPr>
          <w:lang w:val="et-EE"/>
        </w:rPr>
        <w:t>Finantss</w:t>
      </w:r>
      <w:r w:rsidR="00576945" w:rsidRPr="006422EE">
        <w:rPr>
          <w:lang w:val="et-EE"/>
        </w:rPr>
        <w:t xml:space="preserve">petsialist </w:t>
      </w:r>
      <w:r w:rsidR="00AF708B" w:rsidRPr="006422EE">
        <w:rPr>
          <w:lang w:val="et-EE"/>
        </w:rPr>
        <w:t>on pädev t</w:t>
      </w:r>
      <w:r w:rsidR="007D784B" w:rsidRPr="006422EE">
        <w:rPr>
          <w:lang w:val="et-EE"/>
        </w:rPr>
        <w:t>a</w:t>
      </w:r>
      <w:r w:rsidR="00AF708B" w:rsidRPr="006422EE">
        <w:rPr>
          <w:lang w:val="et-EE"/>
        </w:rPr>
        <w:t>gama</w:t>
      </w:r>
      <w:r w:rsidR="00576945" w:rsidRPr="006422EE">
        <w:rPr>
          <w:lang w:val="et-EE"/>
        </w:rPr>
        <w:t xml:space="preserve"> oma igapäevatöös korrektse klienditeeninduse nii asutuse </w:t>
      </w:r>
      <w:proofErr w:type="spellStart"/>
      <w:r w:rsidR="00576945" w:rsidRPr="006422EE">
        <w:rPr>
          <w:lang w:val="et-EE"/>
        </w:rPr>
        <w:t>sise</w:t>
      </w:r>
      <w:proofErr w:type="spellEnd"/>
      <w:r w:rsidR="00576945" w:rsidRPr="006422EE">
        <w:rPr>
          <w:lang w:val="et-EE"/>
        </w:rPr>
        <w:t xml:space="preserve">- kui </w:t>
      </w:r>
      <w:proofErr w:type="spellStart"/>
      <w:r w:rsidR="00576945" w:rsidRPr="006422EE">
        <w:rPr>
          <w:lang w:val="et-EE"/>
        </w:rPr>
        <w:t>välisklientidele</w:t>
      </w:r>
      <w:proofErr w:type="spellEnd"/>
      <w:r w:rsidR="00576945" w:rsidRPr="006422EE">
        <w:rPr>
          <w:lang w:val="et-EE"/>
        </w:rPr>
        <w:t>.</w:t>
      </w:r>
    </w:p>
    <w:p w14:paraId="681ACEB6" w14:textId="77777777" w:rsidR="00057F2C" w:rsidRPr="00846592" w:rsidRDefault="00057F2C" w:rsidP="00955C2B">
      <w:pPr>
        <w:ind w:left="-284" w:right="-483"/>
        <w:jc w:val="both"/>
        <w:rPr>
          <w:lang w:val="et-EE"/>
        </w:rPr>
      </w:pPr>
    </w:p>
    <w:p w14:paraId="681ACEB7" w14:textId="77777777" w:rsidR="00955C2B" w:rsidRDefault="00955C2B" w:rsidP="00955C2B">
      <w:pPr>
        <w:ind w:left="-284" w:right="-483"/>
        <w:jc w:val="both"/>
        <w:rPr>
          <w:lang w:val="et-EE"/>
        </w:rPr>
      </w:pPr>
    </w:p>
    <w:p w14:paraId="681ACEB8" w14:textId="77777777" w:rsidR="0055747F" w:rsidRDefault="00BA53BF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TÖÖKOHUSTUSED</w:t>
      </w:r>
    </w:p>
    <w:p w14:paraId="681ACEB9" w14:textId="77777777" w:rsidR="0055747F" w:rsidRDefault="0055747F">
      <w:pPr>
        <w:rPr>
          <w:lang w:val="et-EE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982"/>
      </w:tblGrid>
      <w:tr w:rsidR="0055747F" w14:paraId="681ACEBC" w14:textId="77777777" w:rsidTr="005F52D0">
        <w:tc>
          <w:tcPr>
            <w:tcW w:w="3403" w:type="dxa"/>
          </w:tcPr>
          <w:p w14:paraId="681ACEBA" w14:textId="77777777" w:rsidR="0055747F" w:rsidRDefault="0055747F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5982" w:type="dxa"/>
          </w:tcPr>
          <w:p w14:paraId="681ACEBB" w14:textId="77777777" w:rsidR="0055747F" w:rsidRDefault="0055747F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55747F" w:rsidRPr="00873BDE" w14:paraId="681ACEC1" w14:textId="77777777" w:rsidTr="005F52D0">
        <w:tc>
          <w:tcPr>
            <w:tcW w:w="3403" w:type="dxa"/>
          </w:tcPr>
          <w:p w14:paraId="681ACEBD" w14:textId="77777777" w:rsidR="00E757DA" w:rsidRPr="00276E08" w:rsidRDefault="00EA66BD" w:rsidP="00F4528D">
            <w:pPr>
              <w:rPr>
                <w:lang w:val="et-EE"/>
              </w:rPr>
            </w:pPr>
            <w:r>
              <w:rPr>
                <w:lang w:val="et-EE"/>
              </w:rPr>
              <w:t xml:space="preserve">Igapäevane </w:t>
            </w:r>
            <w:r w:rsidR="00644C6E">
              <w:rPr>
                <w:lang w:val="et-EE"/>
              </w:rPr>
              <w:t xml:space="preserve">finantsarvestusega </w:t>
            </w:r>
            <w:r>
              <w:rPr>
                <w:lang w:val="et-EE"/>
              </w:rPr>
              <w:t xml:space="preserve"> seotud dokumentatsiooni</w:t>
            </w:r>
            <w:r w:rsidR="00F4528D">
              <w:rPr>
                <w:lang w:val="et-EE"/>
              </w:rPr>
              <w:t>, sh digitaalse</w:t>
            </w:r>
            <w:r w:rsidR="00150F38">
              <w:rPr>
                <w:lang w:val="et-EE"/>
              </w:rPr>
              <w:t xml:space="preserve"> </w:t>
            </w:r>
            <w:r>
              <w:rPr>
                <w:lang w:val="et-EE"/>
              </w:rPr>
              <w:t>korrashoidmine</w:t>
            </w:r>
            <w:r w:rsidR="00933AC8">
              <w:rPr>
                <w:lang w:val="et-EE"/>
              </w:rPr>
              <w:t xml:space="preserve">  ja süsteemne hoiustamine</w:t>
            </w:r>
          </w:p>
        </w:tc>
        <w:tc>
          <w:tcPr>
            <w:tcW w:w="5982" w:type="dxa"/>
          </w:tcPr>
          <w:p w14:paraId="681ACEBE" w14:textId="77777777" w:rsidR="007D784B" w:rsidRDefault="007D784B" w:rsidP="00EA66B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Teenistuja on k</w:t>
            </w:r>
            <w:r w:rsidR="003641C5">
              <w:rPr>
                <w:lang w:val="et-EE"/>
              </w:rPr>
              <w:t>õik alg</w:t>
            </w:r>
            <w:r w:rsidR="00EA66BD">
              <w:rPr>
                <w:lang w:val="et-EE"/>
              </w:rPr>
              <w:t>d</w:t>
            </w:r>
            <w:r w:rsidR="00EA66BD" w:rsidRPr="00D0466D">
              <w:rPr>
                <w:lang w:val="et-EE"/>
              </w:rPr>
              <w:t xml:space="preserve">okumendid </w:t>
            </w:r>
            <w:r>
              <w:rPr>
                <w:lang w:val="et-EE"/>
              </w:rPr>
              <w:t>salvestanud ja hoiustanud</w:t>
            </w:r>
            <w:r w:rsidR="00F4528D">
              <w:rPr>
                <w:lang w:val="et-EE"/>
              </w:rPr>
              <w:t xml:space="preserve"> PRIA serveril</w:t>
            </w:r>
            <w:r>
              <w:rPr>
                <w:lang w:val="et-EE"/>
              </w:rPr>
              <w:t xml:space="preserve"> finantsosakonna</w:t>
            </w:r>
            <w:r w:rsidR="00F763E6">
              <w:rPr>
                <w:lang w:val="et-EE"/>
              </w:rPr>
              <w:t xml:space="preserve"> </w:t>
            </w:r>
            <w:r w:rsidR="001A4616">
              <w:rPr>
                <w:lang w:val="et-EE"/>
              </w:rPr>
              <w:t xml:space="preserve">failide </w:t>
            </w:r>
            <w:r w:rsidR="00F763E6">
              <w:rPr>
                <w:lang w:val="et-EE"/>
              </w:rPr>
              <w:t>kausta</w:t>
            </w:r>
            <w:r w:rsidR="00E00B1B">
              <w:rPr>
                <w:lang w:val="et-EE"/>
              </w:rPr>
              <w:t>s</w:t>
            </w:r>
            <w:r w:rsidR="00D91675">
              <w:rPr>
                <w:lang w:val="et-EE"/>
              </w:rPr>
              <w:t>;</w:t>
            </w:r>
            <w:r>
              <w:rPr>
                <w:lang w:val="et-EE"/>
              </w:rPr>
              <w:t xml:space="preserve"> </w:t>
            </w:r>
          </w:p>
          <w:p w14:paraId="681ACEBF" w14:textId="7A26E96F" w:rsidR="00EA66BD" w:rsidRPr="00D0466D" w:rsidRDefault="00E71CEE" w:rsidP="00EA66B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7D784B">
              <w:rPr>
                <w:lang w:val="et-EE"/>
              </w:rPr>
              <w:t xml:space="preserve">eenistuja on registreerinud kõik dokumendid vajadusel </w:t>
            </w:r>
            <w:r w:rsidR="00EA66BD" w:rsidRPr="00D0466D">
              <w:rPr>
                <w:lang w:val="et-EE"/>
              </w:rPr>
              <w:t xml:space="preserve">nõuetekohaselt </w:t>
            </w:r>
            <w:r w:rsidR="00F763E6">
              <w:rPr>
                <w:lang w:val="et-EE"/>
              </w:rPr>
              <w:t xml:space="preserve">registrites; </w:t>
            </w:r>
            <w:r w:rsidR="00EA66BD" w:rsidRPr="00D0466D">
              <w:rPr>
                <w:lang w:val="et-EE"/>
              </w:rPr>
              <w:t xml:space="preserve"> </w:t>
            </w:r>
          </w:p>
          <w:p w14:paraId="681ACEC0" w14:textId="761A40CB" w:rsidR="00613C77" w:rsidRPr="00873BDE" w:rsidRDefault="00E71CEE" w:rsidP="00343213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783CE7">
              <w:rPr>
                <w:lang w:val="et-EE"/>
              </w:rPr>
              <w:t xml:space="preserve">eenistuja on ettevalmistanud </w:t>
            </w:r>
            <w:r w:rsidR="003641C5">
              <w:rPr>
                <w:lang w:val="et-EE"/>
              </w:rPr>
              <w:t>d</w:t>
            </w:r>
            <w:r w:rsidR="00F763E6">
              <w:rPr>
                <w:lang w:val="et-EE"/>
              </w:rPr>
              <w:t>okumend</w:t>
            </w:r>
            <w:r w:rsidR="00783CE7">
              <w:rPr>
                <w:lang w:val="et-EE"/>
              </w:rPr>
              <w:t xml:space="preserve">id </w:t>
            </w:r>
            <w:r w:rsidR="007D784B">
              <w:rPr>
                <w:lang w:val="et-EE"/>
              </w:rPr>
              <w:t>arhiivi andmiseks</w:t>
            </w:r>
            <w:r>
              <w:rPr>
                <w:lang w:val="et-EE"/>
              </w:rPr>
              <w:t>.</w:t>
            </w:r>
          </w:p>
        </w:tc>
      </w:tr>
      <w:tr w:rsidR="00DF623B" w14:paraId="681ACEC7" w14:textId="77777777" w:rsidTr="005F52D0">
        <w:tc>
          <w:tcPr>
            <w:tcW w:w="3403" w:type="dxa"/>
          </w:tcPr>
          <w:p w14:paraId="681ACEC2" w14:textId="77777777" w:rsidR="00DF623B" w:rsidRPr="00E90A8F" w:rsidRDefault="00DF623B" w:rsidP="00DF623B">
            <w:pPr>
              <w:rPr>
                <w:lang w:val="et-EE"/>
              </w:rPr>
            </w:pPr>
            <w:r>
              <w:rPr>
                <w:lang w:val="et-EE"/>
              </w:rPr>
              <w:t xml:space="preserve">Nõuete ja kohustuste (sh ettemaksete) ning </w:t>
            </w:r>
            <w:r w:rsidRPr="00E90A8F">
              <w:rPr>
                <w:lang w:val="et-EE"/>
              </w:rPr>
              <w:t>väljamaksete</w:t>
            </w:r>
            <w:r>
              <w:rPr>
                <w:lang w:val="et-EE"/>
              </w:rPr>
              <w:t>st tekkinud majandustehingute</w:t>
            </w:r>
            <w:r w:rsidRPr="00E90A8F">
              <w:rPr>
                <w:lang w:val="et-EE"/>
              </w:rPr>
              <w:t xml:space="preserve">  kontrollime</w:t>
            </w:r>
            <w:r>
              <w:rPr>
                <w:lang w:val="et-EE"/>
              </w:rPr>
              <w:t>, töölehe koostamine</w:t>
            </w:r>
            <w:r w:rsidRPr="00E90A8F">
              <w:rPr>
                <w:lang w:val="et-EE"/>
              </w:rPr>
              <w:t xml:space="preserve"> ja </w:t>
            </w:r>
            <w:r>
              <w:rPr>
                <w:lang w:val="et-EE"/>
              </w:rPr>
              <w:t xml:space="preserve">selle </w:t>
            </w:r>
            <w:r w:rsidRPr="00E90A8F">
              <w:rPr>
                <w:lang w:val="et-EE"/>
              </w:rPr>
              <w:t xml:space="preserve">kinnitamine </w:t>
            </w:r>
            <w:r w:rsidR="009904FF">
              <w:rPr>
                <w:lang w:val="et-EE"/>
              </w:rPr>
              <w:t>finantsarvestuse süsteemis</w:t>
            </w:r>
          </w:p>
          <w:p w14:paraId="681ACEC3" w14:textId="77777777" w:rsidR="00DF623B" w:rsidRDefault="00DF623B" w:rsidP="005E0F28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lang w:val="et-EE"/>
              </w:rPr>
            </w:pPr>
          </w:p>
        </w:tc>
        <w:tc>
          <w:tcPr>
            <w:tcW w:w="5982" w:type="dxa"/>
          </w:tcPr>
          <w:p w14:paraId="681ACEC4" w14:textId="77777777" w:rsidR="00DF623B" w:rsidRDefault="00DF623B" w:rsidP="00DF623B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E90A8F">
              <w:rPr>
                <w:lang w:val="et-EE"/>
              </w:rPr>
              <w:lastRenderedPageBreak/>
              <w:t>Teenistuja</w:t>
            </w:r>
            <w:r>
              <w:rPr>
                <w:lang w:val="et-EE"/>
              </w:rPr>
              <w:t xml:space="preserve"> on kontrollinud temani jõudnud dokumendid, e-riigikassast</w:t>
            </w:r>
            <w:r w:rsidRPr="00E90A8F">
              <w:rPr>
                <w:lang w:val="et-EE"/>
              </w:rPr>
              <w:t xml:space="preserve"> vä</w:t>
            </w:r>
            <w:r>
              <w:rPr>
                <w:lang w:val="et-EE"/>
              </w:rPr>
              <w:t xml:space="preserve">ljamakstud ning laekunud summad, </w:t>
            </w:r>
            <w:r w:rsidRPr="00E90A8F">
              <w:rPr>
                <w:lang w:val="et-EE"/>
              </w:rPr>
              <w:t>sisesta</w:t>
            </w:r>
            <w:r>
              <w:rPr>
                <w:lang w:val="et-EE"/>
              </w:rPr>
              <w:t xml:space="preserve">nud ja kinnitanud majandustehingud </w:t>
            </w:r>
            <w:r w:rsidRPr="00E90A8F">
              <w:rPr>
                <w:lang w:val="et-EE"/>
              </w:rPr>
              <w:t>programmis PRIAX</w:t>
            </w:r>
            <w:r w:rsidR="00556CA9">
              <w:rPr>
                <w:lang w:val="et-EE"/>
              </w:rPr>
              <w:t>;</w:t>
            </w:r>
          </w:p>
          <w:p w14:paraId="681ACEC5" w14:textId="25380795" w:rsidR="00DF623B" w:rsidRDefault="00E71CEE" w:rsidP="00DF623B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t</w:t>
            </w:r>
            <w:r w:rsidR="00DF623B" w:rsidRPr="00A619B4">
              <w:rPr>
                <w:lang w:val="et-EE"/>
              </w:rPr>
              <w:t>eenistuja on võrrelnud iga kalendrikuu viimase kuupäeva seisuga PRIAX raamatupidamise kontod</w:t>
            </w:r>
            <w:r w:rsidR="00DF623B">
              <w:rPr>
                <w:lang w:val="et-EE"/>
              </w:rPr>
              <w:t>e ja e-riigikassa kontode jääki;</w:t>
            </w:r>
          </w:p>
          <w:p w14:paraId="681ACEC6" w14:textId="1F6A2F78" w:rsidR="00DF623B" w:rsidRPr="00556CA9" w:rsidRDefault="00E71CEE" w:rsidP="00556CA9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DF623B" w:rsidRPr="00556CA9">
              <w:rPr>
                <w:lang w:val="et-EE"/>
              </w:rPr>
              <w:t xml:space="preserve">eenistuja on kontrollinud ja kinnitanud tähtajaks </w:t>
            </w:r>
            <w:r w:rsidR="000713CB">
              <w:rPr>
                <w:lang w:val="et-EE"/>
              </w:rPr>
              <w:t>PRIAX-</w:t>
            </w:r>
            <w:r w:rsidR="00DF623B" w:rsidRPr="00556CA9">
              <w:rPr>
                <w:lang w:val="et-EE"/>
              </w:rPr>
              <w:t>s nõuete, kohustuste ja väljamaksete majandustehingud vastavalt PRIA</w:t>
            </w:r>
            <w:r w:rsidR="000873A5" w:rsidRPr="00556CA9">
              <w:rPr>
                <w:lang w:val="et-EE"/>
              </w:rPr>
              <w:t xml:space="preserve"> toetuste finantsprotseduurile</w:t>
            </w:r>
            <w:r>
              <w:rPr>
                <w:lang w:val="et-EE"/>
              </w:rPr>
              <w:t>.</w:t>
            </w:r>
          </w:p>
        </w:tc>
      </w:tr>
      <w:tr w:rsidR="00DF623B" w:rsidRPr="009904FF" w14:paraId="681ACECA" w14:textId="77777777" w:rsidTr="005F52D0">
        <w:tc>
          <w:tcPr>
            <w:tcW w:w="3403" w:type="dxa"/>
          </w:tcPr>
          <w:p w14:paraId="681ACEC8" w14:textId="77777777" w:rsidR="00DF623B" w:rsidRPr="006264AC" w:rsidRDefault="00DF623B" w:rsidP="00107067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 xml:space="preserve">Finantsarvestusega seotud õigusaktid </w:t>
            </w:r>
          </w:p>
        </w:tc>
        <w:tc>
          <w:tcPr>
            <w:tcW w:w="5982" w:type="dxa"/>
          </w:tcPr>
          <w:p w14:paraId="681ACEC9" w14:textId="1FE68F8A" w:rsidR="00DF623B" w:rsidRPr="006264AC" w:rsidRDefault="00A4742D" w:rsidP="008D5A09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lang w:val="et-EE"/>
              </w:rPr>
              <w:t xml:space="preserve">Teenistuja </w:t>
            </w:r>
            <w:r w:rsidR="00DF623B">
              <w:rPr>
                <w:lang w:val="et-EE"/>
              </w:rPr>
              <w:t xml:space="preserve">on kursis Eesti Vabariigi, Maaeluministeeriumi, Riigi Tugiteenuste Keskuse ja </w:t>
            </w:r>
            <w:r w:rsidR="00383FE1">
              <w:rPr>
                <w:lang w:val="et-EE"/>
              </w:rPr>
              <w:t>asutuse siseste õigusaktidega,</w:t>
            </w:r>
            <w:r w:rsidR="00DF623B">
              <w:rPr>
                <w:lang w:val="et-EE"/>
              </w:rPr>
              <w:t xml:space="preserve"> ta on täitnud kõiki nei</w:t>
            </w:r>
            <w:r w:rsidR="005054BB">
              <w:rPr>
                <w:lang w:val="et-EE"/>
              </w:rPr>
              <w:t>s sätestatud tingimusi ja kordi</w:t>
            </w:r>
            <w:r w:rsidR="00E71CEE">
              <w:rPr>
                <w:lang w:val="et-EE"/>
              </w:rPr>
              <w:t>.</w:t>
            </w:r>
          </w:p>
        </w:tc>
      </w:tr>
      <w:tr w:rsidR="005D37A1" w:rsidRPr="005D37A1" w14:paraId="681ACECE" w14:textId="77777777" w:rsidTr="005F52D0">
        <w:tc>
          <w:tcPr>
            <w:tcW w:w="3403" w:type="dxa"/>
          </w:tcPr>
          <w:p w14:paraId="681ACECB" w14:textId="77777777" w:rsidR="005D37A1" w:rsidRDefault="005D37A1" w:rsidP="007D784B">
            <w:pPr>
              <w:rPr>
                <w:color w:val="000000"/>
                <w:lang w:val="et-EE"/>
              </w:rPr>
            </w:pPr>
            <w:r w:rsidRPr="005D37A1">
              <w:rPr>
                <w:color w:val="000000"/>
                <w:lang w:val="et-EE"/>
              </w:rPr>
              <w:t>Võlgadele kvartalijärgne intressi/viivise massarvutuste tegemine, võlgadele finantsaasta lõppemisel intress/viivise massarvutuse tegemine</w:t>
            </w:r>
          </w:p>
        </w:tc>
        <w:tc>
          <w:tcPr>
            <w:tcW w:w="5982" w:type="dxa"/>
          </w:tcPr>
          <w:p w14:paraId="681ACECC" w14:textId="77777777" w:rsidR="005D37A1" w:rsidRPr="005D37A1" w:rsidRDefault="00203962" w:rsidP="005D37A1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Kvartalijärgne intressi/viiviste massarvutused on teostatud PRIA toetuste finantsarvestuse protseduuris ettenähtud tähtajaks</w:t>
            </w:r>
            <w:r w:rsidR="005D37A1" w:rsidRPr="005D37A1">
              <w:rPr>
                <w:color w:val="000000"/>
                <w:lang w:val="et-EE"/>
              </w:rPr>
              <w:t>;</w:t>
            </w:r>
          </w:p>
          <w:p w14:paraId="681ACECD" w14:textId="0F1F3C8A" w:rsidR="005D37A1" w:rsidRDefault="00E71CEE" w:rsidP="005D37A1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f</w:t>
            </w:r>
            <w:r w:rsidR="005D37A1" w:rsidRPr="005D37A1">
              <w:rPr>
                <w:color w:val="000000"/>
                <w:lang w:val="et-EE"/>
              </w:rPr>
              <w:t>inantsaasta 15.10. seisuga on intressi/viivise massarvutused teostatud</w:t>
            </w:r>
            <w:r w:rsidR="00203962">
              <w:rPr>
                <w:color w:val="000000"/>
                <w:lang w:val="et-EE"/>
              </w:rPr>
              <w:t xml:space="preserve"> PRIA</w:t>
            </w:r>
            <w:r w:rsidR="005D37A1" w:rsidRPr="005D37A1">
              <w:rPr>
                <w:color w:val="000000"/>
                <w:lang w:val="et-EE"/>
              </w:rPr>
              <w:t xml:space="preserve"> toetuste finantsarvestuse protseduuris ettenähtud tähtaja</w:t>
            </w:r>
            <w:r w:rsidR="00203962">
              <w:rPr>
                <w:color w:val="000000"/>
                <w:lang w:val="et-EE"/>
              </w:rPr>
              <w:t>ks</w:t>
            </w:r>
            <w:r>
              <w:rPr>
                <w:color w:val="000000"/>
                <w:lang w:val="et-EE"/>
              </w:rPr>
              <w:t>.</w:t>
            </w:r>
          </w:p>
        </w:tc>
      </w:tr>
      <w:tr w:rsidR="005C5927" w:rsidRPr="00343213" w14:paraId="681ACED1" w14:textId="77777777" w:rsidTr="005F52D0">
        <w:tc>
          <w:tcPr>
            <w:tcW w:w="3403" w:type="dxa"/>
          </w:tcPr>
          <w:p w14:paraId="681ACECF" w14:textId="77777777" w:rsidR="005C5927" w:rsidRDefault="005C5927" w:rsidP="007D784B">
            <w:pPr>
              <w:rPr>
                <w:color w:val="000000"/>
                <w:lang w:val="et-EE"/>
              </w:rPr>
            </w:pPr>
            <w:r w:rsidRPr="005C5927">
              <w:rPr>
                <w:color w:val="000000"/>
                <w:lang w:val="et-EE"/>
              </w:rPr>
              <w:t>Meeldetuletusteatiste koostamine ja väljasaatmine</w:t>
            </w:r>
          </w:p>
        </w:tc>
        <w:tc>
          <w:tcPr>
            <w:tcW w:w="5982" w:type="dxa"/>
          </w:tcPr>
          <w:p w14:paraId="681ACED0" w14:textId="3C623DB8" w:rsidR="005C5927" w:rsidRDefault="005C5927" w:rsidP="003246FE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 w:rsidRPr="005C5927">
              <w:rPr>
                <w:color w:val="000000"/>
                <w:lang w:val="et-EE"/>
              </w:rPr>
              <w:t xml:space="preserve">Teenistuja on iga kvartali lõpu seisuga koostanud meeldetuletusteatised ARMA süsteemis ja </w:t>
            </w:r>
            <w:r w:rsidR="003246FE">
              <w:rPr>
                <w:color w:val="000000"/>
                <w:lang w:val="et-EE"/>
              </w:rPr>
              <w:t>saatnud need</w:t>
            </w:r>
            <w:r w:rsidR="003D367A">
              <w:rPr>
                <w:color w:val="000000"/>
                <w:lang w:val="et-EE"/>
              </w:rPr>
              <w:t xml:space="preserve"> </w:t>
            </w:r>
            <w:proofErr w:type="spellStart"/>
            <w:r w:rsidR="003D367A">
              <w:rPr>
                <w:color w:val="000000"/>
                <w:lang w:val="et-EE"/>
              </w:rPr>
              <w:t>IHS-ist</w:t>
            </w:r>
            <w:proofErr w:type="spellEnd"/>
            <w:r w:rsidR="003D367A">
              <w:rPr>
                <w:color w:val="000000"/>
                <w:lang w:val="et-EE"/>
              </w:rPr>
              <w:t xml:space="preserve"> </w:t>
            </w:r>
            <w:r w:rsidR="003246FE">
              <w:rPr>
                <w:color w:val="000000"/>
                <w:lang w:val="et-EE"/>
              </w:rPr>
              <w:t>PRIA klientidele</w:t>
            </w:r>
            <w:r w:rsidR="00E71CEE">
              <w:rPr>
                <w:color w:val="000000"/>
                <w:lang w:val="et-EE"/>
              </w:rPr>
              <w:t>.</w:t>
            </w:r>
          </w:p>
        </w:tc>
      </w:tr>
      <w:tr w:rsidR="00DF623B" w14:paraId="681ACED6" w14:textId="77777777" w:rsidTr="005F52D0">
        <w:tc>
          <w:tcPr>
            <w:tcW w:w="3403" w:type="dxa"/>
          </w:tcPr>
          <w:p w14:paraId="681ACED2" w14:textId="77777777" w:rsidR="00DF623B" w:rsidRPr="006264AC" w:rsidRDefault="006E11A8" w:rsidP="007D784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Jooksev</w:t>
            </w:r>
            <w:r w:rsidR="00DF623B">
              <w:rPr>
                <w:color w:val="000000"/>
                <w:lang w:val="et-EE"/>
              </w:rPr>
              <w:t xml:space="preserve"> </w:t>
            </w:r>
            <w:r w:rsidR="001C6417">
              <w:rPr>
                <w:color w:val="000000"/>
                <w:lang w:val="et-EE"/>
              </w:rPr>
              <w:t>nõuetega</w:t>
            </w:r>
            <w:r w:rsidR="00DF623B">
              <w:rPr>
                <w:color w:val="000000"/>
                <w:lang w:val="et-EE"/>
              </w:rPr>
              <w:t xml:space="preserve"> seotud in</w:t>
            </w:r>
            <w:r>
              <w:rPr>
                <w:color w:val="000000"/>
                <w:lang w:val="et-EE"/>
              </w:rPr>
              <w:t>tressi/viiviste juurde arvestamine</w:t>
            </w:r>
            <w:r w:rsidR="007D784B">
              <w:rPr>
                <w:color w:val="000000"/>
                <w:lang w:val="et-EE"/>
              </w:rPr>
              <w:t xml:space="preserve"> ning maha- ja tasaarveldamine</w:t>
            </w:r>
          </w:p>
        </w:tc>
        <w:tc>
          <w:tcPr>
            <w:tcW w:w="5982" w:type="dxa"/>
          </w:tcPr>
          <w:p w14:paraId="681ACED3" w14:textId="00EFFE6C" w:rsidR="00DF623B" w:rsidRDefault="00A4742D" w:rsidP="00146133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Teenistuja on n</w:t>
            </w:r>
            <w:r w:rsidR="001C6417">
              <w:rPr>
                <w:color w:val="000000"/>
                <w:lang w:val="et-EE"/>
              </w:rPr>
              <w:t xml:space="preserve">õuetele </w:t>
            </w:r>
            <w:r>
              <w:rPr>
                <w:color w:val="000000"/>
                <w:lang w:val="et-EE"/>
              </w:rPr>
              <w:t>teinud</w:t>
            </w:r>
            <w:r w:rsidR="00DF623B">
              <w:rPr>
                <w:color w:val="000000"/>
                <w:lang w:val="et-EE"/>
              </w:rPr>
              <w:t xml:space="preserve"> </w:t>
            </w:r>
            <w:r w:rsidR="001C6417">
              <w:rPr>
                <w:color w:val="000000"/>
                <w:lang w:val="et-EE"/>
              </w:rPr>
              <w:t xml:space="preserve">jooksvalt </w:t>
            </w:r>
            <w:r w:rsidR="00DF623B">
              <w:rPr>
                <w:color w:val="000000"/>
                <w:lang w:val="et-EE"/>
              </w:rPr>
              <w:t xml:space="preserve">intressi/viivise </w:t>
            </w:r>
            <w:proofErr w:type="spellStart"/>
            <w:r w:rsidR="00DF623B">
              <w:rPr>
                <w:color w:val="000000"/>
                <w:lang w:val="et-EE"/>
              </w:rPr>
              <w:t>juurdearvestus</w:t>
            </w:r>
            <w:r w:rsidR="001C6417">
              <w:rPr>
                <w:color w:val="000000"/>
                <w:lang w:val="et-EE"/>
              </w:rPr>
              <w:t>ed</w:t>
            </w:r>
            <w:proofErr w:type="spellEnd"/>
            <w:r w:rsidR="004C0428">
              <w:rPr>
                <w:color w:val="000000"/>
                <w:lang w:val="et-EE"/>
              </w:rPr>
              <w:t xml:space="preserve"> lähtudes PRIA toetuste finantsarvestuse protseduurist</w:t>
            </w:r>
            <w:r w:rsidR="00DF623B">
              <w:rPr>
                <w:color w:val="000000"/>
                <w:lang w:val="et-EE"/>
              </w:rPr>
              <w:t xml:space="preserve">; </w:t>
            </w:r>
          </w:p>
          <w:p w14:paraId="681ACED4" w14:textId="5F09962F" w:rsidR="00193ED7" w:rsidRDefault="00E71CEE" w:rsidP="00146133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</w:t>
            </w:r>
            <w:r w:rsidR="00193ED7">
              <w:rPr>
                <w:color w:val="000000"/>
                <w:lang w:val="et-EE"/>
              </w:rPr>
              <w:t>eenistuja on teostanud maha-</w:t>
            </w:r>
            <w:r w:rsidR="003B00BE">
              <w:rPr>
                <w:color w:val="000000"/>
                <w:lang w:val="et-EE"/>
              </w:rPr>
              <w:t xml:space="preserve"> </w:t>
            </w:r>
            <w:r w:rsidR="00193ED7">
              <w:rPr>
                <w:color w:val="000000"/>
                <w:lang w:val="et-EE"/>
              </w:rPr>
              <w:t>ja tasaarveldused vastavalt PRIA toetuste</w:t>
            </w:r>
            <w:r w:rsidR="004C0428">
              <w:rPr>
                <w:color w:val="000000"/>
                <w:lang w:val="et-EE"/>
              </w:rPr>
              <w:t xml:space="preserve"> finantsarvestuse protseduurile;</w:t>
            </w:r>
          </w:p>
          <w:p w14:paraId="681ACED5" w14:textId="01ABDB01" w:rsidR="00DF623B" w:rsidRPr="006264AC" w:rsidRDefault="00E71CEE" w:rsidP="004C0428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</w:t>
            </w:r>
            <w:r w:rsidR="004C0428" w:rsidRPr="004C0428">
              <w:rPr>
                <w:color w:val="000000"/>
                <w:lang w:val="et-EE"/>
              </w:rPr>
              <w:t>liendi võlaga seotud finantstehingud on õigeaegselt kajasta</w:t>
            </w:r>
            <w:r w:rsidR="004C0428">
              <w:rPr>
                <w:color w:val="000000"/>
                <w:lang w:val="et-EE"/>
              </w:rPr>
              <w:t>tud finantsarvestuse süsteemis</w:t>
            </w:r>
            <w:r>
              <w:rPr>
                <w:color w:val="000000"/>
                <w:lang w:val="et-EE"/>
              </w:rPr>
              <w:t>.</w:t>
            </w:r>
          </w:p>
        </w:tc>
      </w:tr>
      <w:tr w:rsidR="00003DD5" w14:paraId="681ACED9" w14:textId="77777777" w:rsidTr="005F52D0">
        <w:tc>
          <w:tcPr>
            <w:tcW w:w="3403" w:type="dxa"/>
          </w:tcPr>
          <w:p w14:paraId="681ACED7" w14:textId="77777777" w:rsidR="00003DD5" w:rsidRPr="006264AC" w:rsidRDefault="00003DD5" w:rsidP="009C5A6D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Tasaarveldust</w:t>
            </w:r>
            <w:r w:rsidR="009C5A6D">
              <w:rPr>
                <w:color w:val="000000"/>
                <w:lang w:val="et-EE"/>
              </w:rPr>
              <w:t xml:space="preserve">eatiste </w:t>
            </w:r>
            <w:r>
              <w:rPr>
                <w:color w:val="000000"/>
                <w:lang w:val="et-EE"/>
              </w:rPr>
              <w:t xml:space="preserve">koostamine ja </w:t>
            </w:r>
            <w:r w:rsidRPr="006264AC">
              <w:rPr>
                <w:color w:val="000000"/>
                <w:lang w:val="et-EE"/>
              </w:rPr>
              <w:t xml:space="preserve">väljasaatmine </w:t>
            </w:r>
          </w:p>
        </w:tc>
        <w:tc>
          <w:tcPr>
            <w:tcW w:w="5982" w:type="dxa"/>
          </w:tcPr>
          <w:p w14:paraId="681ACED8" w14:textId="399B6F13" w:rsidR="00003DD5" w:rsidRPr="006264AC" w:rsidRDefault="00A4742D" w:rsidP="00B409DD">
            <w:pPr>
              <w:numPr>
                <w:ilvl w:val="0"/>
                <w:numId w:val="2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Teenistuja on koostanud t</w:t>
            </w:r>
            <w:r w:rsidR="00003DD5">
              <w:rPr>
                <w:color w:val="000000"/>
                <w:lang w:val="et-EE"/>
              </w:rPr>
              <w:t xml:space="preserve">asaarvelduste </w:t>
            </w:r>
            <w:r>
              <w:rPr>
                <w:color w:val="000000"/>
                <w:lang w:val="et-EE"/>
              </w:rPr>
              <w:t xml:space="preserve">kohta </w:t>
            </w:r>
            <w:r w:rsidR="009C5A6D">
              <w:rPr>
                <w:color w:val="000000"/>
                <w:lang w:val="et-EE"/>
              </w:rPr>
              <w:t xml:space="preserve">makseteatised </w:t>
            </w:r>
            <w:r w:rsidR="00D779D2">
              <w:rPr>
                <w:color w:val="000000"/>
                <w:lang w:val="et-EE"/>
              </w:rPr>
              <w:t xml:space="preserve">ARMA süsteemis </w:t>
            </w:r>
            <w:r w:rsidR="00003DD5">
              <w:rPr>
                <w:color w:val="000000"/>
                <w:lang w:val="et-EE"/>
              </w:rPr>
              <w:t>ja</w:t>
            </w:r>
            <w:r>
              <w:rPr>
                <w:color w:val="000000"/>
                <w:lang w:val="et-EE"/>
              </w:rPr>
              <w:t xml:space="preserve"> </w:t>
            </w:r>
            <w:r w:rsidR="00383FE1">
              <w:rPr>
                <w:color w:val="000000"/>
                <w:lang w:val="et-EE"/>
              </w:rPr>
              <w:t xml:space="preserve">need </w:t>
            </w:r>
            <w:proofErr w:type="spellStart"/>
            <w:r w:rsidR="003D367A">
              <w:rPr>
                <w:color w:val="000000"/>
                <w:lang w:val="et-EE"/>
              </w:rPr>
              <w:t>IHS-ist</w:t>
            </w:r>
            <w:proofErr w:type="spellEnd"/>
            <w:r w:rsidR="003D367A">
              <w:rPr>
                <w:color w:val="000000"/>
                <w:lang w:val="et-EE"/>
              </w:rPr>
              <w:t xml:space="preserve"> </w:t>
            </w:r>
            <w:r w:rsidR="00F15961">
              <w:rPr>
                <w:color w:val="000000"/>
                <w:lang w:val="et-EE"/>
              </w:rPr>
              <w:t>klientidele</w:t>
            </w:r>
            <w:r>
              <w:rPr>
                <w:color w:val="000000"/>
                <w:lang w:val="et-EE"/>
              </w:rPr>
              <w:t xml:space="preserve"> välja</w:t>
            </w:r>
            <w:r w:rsidR="00E71CEE">
              <w:rPr>
                <w:color w:val="000000"/>
                <w:lang w:val="et-EE"/>
              </w:rPr>
              <w:t xml:space="preserve"> </w:t>
            </w:r>
            <w:r>
              <w:rPr>
                <w:color w:val="000000"/>
                <w:lang w:val="et-EE"/>
              </w:rPr>
              <w:t>saatnud</w:t>
            </w:r>
            <w:r w:rsidR="00E71CEE">
              <w:rPr>
                <w:color w:val="000000"/>
                <w:lang w:val="et-EE"/>
              </w:rPr>
              <w:t>.</w:t>
            </w:r>
          </w:p>
        </w:tc>
      </w:tr>
      <w:tr w:rsidR="00003DD5" w14:paraId="681ACEDC" w14:textId="77777777" w:rsidTr="005F52D0">
        <w:tc>
          <w:tcPr>
            <w:tcW w:w="3403" w:type="dxa"/>
          </w:tcPr>
          <w:p w14:paraId="681ACEDA" w14:textId="77777777" w:rsidR="00003DD5" w:rsidRDefault="005C5927" w:rsidP="00176127">
            <w:pPr>
              <w:rPr>
                <w:lang w:val="et-EE"/>
              </w:rPr>
            </w:pPr>
            <w:r w:rsidRPr="005C5927">
              <w:rPr>
                <w:lang w:val="et-EE"/>
              </w:rPr>
              <w:t>3.osapoolte arveldatud nõuete edasimaksmiseks suunamine süsteemis ARMA</w:t>
            </w:r>
          </w:p>
        </w:tc>
        <w:tc>
          <w:tcPr>
            <w:tcW w:w="5982" w:type="dxa"/>
          </w:tcPr>
          <w:p w14:paraId="681ACEDB" w14:textId="7A284C2D" w:rsidR="00003DD5" w:rsidRPr="00FB47E3" w:rsidRDefault="005C5927" w:rsidP="005C5927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5C5927">
              <w:rPr>
                <w:lang w:val="et-EE"/>
              </w:rPr>
              <w:t>Teenistuja on töölehe „Laekumised edasimaksmiseks“ koostanud ja edastatud maksete teostajale 5 tööpäeva jooksul</w:t>
            </w:r>
            <w:r w:rsidR="00E71CEE">
              <w:rPr>
                <w:lang w:val="et-EE"/>
              </w:rPr>
              <w:t>-</w:t>
            </w:r>
          </w:p>
        </w:tc>
      </w:tr>
      <w:tr w:rsidR="00003DD5" w14:paraId="681ACEE1" w14:textId="77777777" w:rsidTr="005F52D0">
        <w:tc>
          <w:tcPr>
            <w:tcW w:w="3403" w:type="dxa"/>
          </w:tcPr>
          <w:p w14:paraId="681ACEDD" w14:textId="77777777" w:rsidR="00003DD5" w:rsidRDefault="00003DD5" w:rsidP="001F0A0F">
            <w:pPr>
              <w:rPr>
                <w:lang w:val="et-EE"/>
              </w:rPr>
            </w:pPr>
            <w:r>
              <w:rPr>
                <w:lang w:val="et-EE"/>
              </w:rPr>
              <w:t xml:space="preserve">Sihtfinantseerimisteatiste koostamine ja väljasaatmine </w:t>
            </w:r>
            <w:proofErr w:type="spellStart"/>
            <w:r>
              <w:rPr>
                <w:lang w:val="et-EE"/>
              </w:rPr>
              <w:t>RTK-le</w:t>
            </w:r>
            <w:proofErr w:type="spellEnd"/>
          </w:p>
        </w:tc>
        <w:tc>
          <w:tcPr>
            <w:tcW w:w="5982" w:type="dxa"/>
          </w:tcPr>
          <w:p w14:paraId="681ACEDE" w14:textId="77777777" w:rsidR="00003DD5" w:rsidRDefault="00A4742D" w:rsidP="00FB47E3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Teenistuja on </w:t>
            </w:r>
            <w:r w:rsidR="00F205EE">
              <w:rPr>
                <w:lang w:val="et-EE"/>
              </w:rPr>
              <w:t xml:space="preserve">koostanud </w:t>
            </w:r>
            <w:proofErr w:type="spellStart"/>
            <w:r w:rsidR="00F205EE">
              <w:rPr>
                <w:lang w:val="et-EE"/>
              </w:rPr>
              <w:t>RTK</w:t>
            </w:r>
            <w:r w:rsidR="005B4CA1">
              <w:rPr>
                <w:lang w:val="et-EE"/>
              </w:rPr>
              <w:t>le</w:t>
            </w:r>
            <w:proofErr w:type="spellEnd"/>
            <w:r w:rsidR="005B4CA1">
              <w:rPr>
                <w:lang w:val="et-EE"/>
              </w:rPr>
              <w:t xml:space="preserve"> sihtfinantseerimisteatised </w:t>
            </w:r>
            <w:r w:rsidR="00003DD5">
              <w:rPr>
                <w:lang w:val="et-EE"/>
              </w:rPr>
              <w:t>Maaeluministeerium</w:t>
            </w:r>
            <w:r>
              <w:rPr>
                <w:lang w:val="et-EE"/>
              </w:rPr>
              <w:t xml:space="preserve">i valitsemisala </w:t>
            </w:r>
            <w:r w:rsidR="005B4CA1">
              <w:rPr>
                <w:lang w:val="et-EE"/>
              </w:rPr>
              <w:t>asutuste tehingute kohta fondide lõikes</w:t>
            </w:r>
            <w:r w:rsidR="0040500B">
              <w:rPr>
                <w:lang w:val="et-EE"/>
              </w:rPr>
              <w:t>;</w:t>
            </w:r>
          </w:p>
          <w:p w14:paraId="681ACEDF" w14:textId="2CB90DB0" w:rsidR="00F205EE" w:rsidRPr="00F205EE" w:rsidRDefault="00F205EE" w:rsidP="00E20CF6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205EE">
              <w:rPr>
                <w:lang w:val="et-EE"/>
              </w:rPr>
              <w:t xml:space="preserve">EKF ja EMKF tehingute kohta on </w:t>
            </w:r>
            <w:proofErr w:type="spellStart"/>
            <w:r w:rsidRPr="00F205EE">
              <w:rPr>
                <w:lang w:val="et-EE"/>
              </w:rPr>
              <w:t>RTKle</w:t>
            </w:r>
            <w:proofErr w:type="spellEnd"/>
            <w:r>
              <w:rPr>
                <w:lang w:val="et-EE"/>
              </w:rPr>
              <w:t xml:space="preserve"> </w:t>
            </w:r>
            <w:r w:rsidRPr="00F205EE">
              <w:rPr>
                <w:lang w:val="et-EE"/>
              </w:rPr>
              <w:t>koost</w:t>
            </w:r>
            <w:r>
              <w:rPr>
                <w:lang w:val="et-EE"/>
              </w:rPr>
              <w:t>atud sihtfinantseerimisteatised;</w:t>
            </w:r>
          </w:p>
          <w:p w14:paraId="681ACEE0" w14:textId="3F0D3EA0" w:rsidR="00003DD5" w:rsidRDefault="00A4742D" w:rsidP="00F205E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F205EE">
              <w:rPr>
                <w:lang w:val="et-EE"/>
              </w:rPr>
              <w:t>eenistuja on</w:t>
            </w:r>
            <w:r>
              <w:rPr>
                <w:lang w:val="et-EE"/>
              </w:rPr>
              <w:t xml:space="preserve"> s</w:t>
            </w:r>
            <w:r w:rsidR="00003DD5">
              <w:rPr>
                <w:lang w:val="et-EE"/>
              </w:rPr>
              <w:t>ihtfinantseerimi</w:t>
            </w:r>
            <w:r w:rsidR="009959AB">
              <w:rPr>
                <w:lang w:val="et-EE"/>
              </w:rPr>
              <w:t xml:space="preserve">steatised </w:t>
            </w:r>
            <w:proofErr w:type="spellStart"/>
            <w:r w:rsidR="00F205EE">
              <w:rPr>
                <w:lang w:val="et-EE"/>
              </w:rPr>
              <w:t>RTKle</w:t>
            </w:r>
            <w:proofErr w:type="spellEnd"/>
            <w:r w:rsidR="00F205EE">
              <w:rPr>
                <w:lang w:val="et-EE"/>
              </w:rPr>
              <w:t xml:space="preserve"> välja </w:t>
            </w:r>
            <w:r>
              <w:rPr>
                <w:lang w:val="et-EE"/>
              </w:rPr>
              <w:t>sa</w:t>
            </w:r>
            <w:r w:rsidR="0040500B">
              <w:rPr>
                <w:lang w:val="et-EE"/>
              </w:rPr>
              <w:t>atnud PRIA toetuste finantsarvestuse protseduuris ettenähtud kuupäevaks</w:t>
            </w:r>
            <w:r w:rsidR="00E71CEE">
              <w:rPr>
                <w:lang w:val="et-EE"/>
              </w:rPr>
              <w:t>.</w:t>
            </w:r>
          </w:p>
        </w:tc>
      </w:tr>
      <w:tr w:rsidR="005C5927" w:rsidRPr="005D37A1" w14:paraId="681ACEE4" w14:textId="77777777" w:rsidTr="005F52D0">
        <w:tc>
          <w:tcPr>
            <w:tcW w:w="3403" w:type="dxa"/>
          </w:tcPr>
          <w:p w14:paraId="681ACEE2" w14:textId="77777777" w:rsidR="005C5927" w:rsidRDefault="005C5927" w:rsidP="00900289">
            <w:pPr>
              <w:rPr>
                <w:color w:val="000000"/>
                <w:lang w:val="et-EE"/>
              </w:rPr>
            </w:pPr>
            <w:r w:rsidRPr="005C5927">
              <w:rPr>
                <w:color w:val="000000"/>
                <w:lang w:val="et-EE"/>
              </w:rPr>
              <w:t>Sihtfinantseerimisteatisega kohustuse ülesvõtmine PRIAX-s</w:t>
            </w:r>
          </w:p>
        </w:tc>
        <w:tc>
          <w:tcPr>
            <w:tcW w:w="5982" w:type="dxa"/>
          </w:tcPr>
          <w:p w14:paraId="681ACEE3" w14:textId="776D817B" w:rsidR="005C5927" w:rsidRDefault="005C5927" w:rsidP="005C5927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 w:rsidRPr="005C5927">
              <w:rPr>
                <w:color w:val="000000"/>
                <w:lang w:val="et-EE"/>
              </w:rPr>
              <w:t>Kohustus on õigeaegselt üles võetud vastavalt teatisele</w:t>
            </w:r>
            <w:r w:rsidR="00E71CEE">
              <w:rPr>
                <w:color w:val="000000"/>
                <w:lang w:val="et-EE"/>
              </w:rPr>
              <w:t>.</w:t>
            </w:r>
          </w:p>
        </w:tc>
      </w:tr>
      <w:tr w:rsidR="00003DD5" w:rsidRPr="00CA75D9" w14:paraId="681ACEE8" w14:textId="77777777" w:rsidTr="005F52D0">
        <w:tc>
          <w:tcPr>
            <w:tcW w:w="3403" w:type="dxa"/>
          </w:tcPr>
          <w:p w14:paraId="681ACEE5" w14:textId="77777777" w:rsidR="00003DD5" w:rsidRPr="00276E08" w:rsidRDefault="00003DD5" w:rsidP="00900289">
            <w:pPr>
              <w:rPr>
                <w:lang w:val="et-EE"/>
              </w:rPr>
            </w:pPr>
            <w:r>
              <w:rPr>
                <w:color w:val="000000"/>
                <w:lang w:val="et-EE"/>
              </w:rPr>
              <w:t>ARMA ja PRIAX nõuete ja kohustuste võrdlus</w:t>
            </w:r>
          </w:p>
        </w:tc>
        <w:tc>
          <w:tcPr>
            <w:tcW w:w="5982" w:type="dxa"/>
          </w:tcPr>
          <w:p w14:paraId="681ACEE6" w14:textId="497C0C02" w:rsidR="00CA75D9" w:rsidRPr="00CA75D9" w:rsidRDefault="00A4742D" w:rsidP="00CA75D9">
            <w:pPr>
              <w:numPr>
                <w:ilvl w:val="0"/>
                <w:numId w:val="2"/>
              </w:numPr>
              <w:jc w:val="both"/>
              <w:rPr>
                <w:lang w:val="et-EE"/>
              </w:rPr>
            </w:pPr>
            <w:r>
              <w:rPr>
                <w:color w:val="000000"/>
                <w:lang w:val="et-EE"/>
              </w:rPr>
              <w:t>Teenistuja on viinud läbi n</w:t>
            </w:r>
            <w:r w:rsidR="00003DD5" w:rsidRPr="00C71857">
              <w:rPr>
                <w:color w:val="000000"/>
                <w:lang w:val="et-EE"/>
              </w:rPr>
              <w:t>õuete võrdlus</w:t>
            </w:r>
            <w:r w:rsidR="00A20B67">
              <w:rPr>
                <w:color w:val="000000"/>
                <w:lang w:val="et-EE"/>
              </w:rPr>
              <w:t>e</w:t>
            </w:r>
            <w:r w:rsidR="00003DD5" w:rsidRPr="00C71857">
              <w:rPr>
                <w:color w:val="000000"/>
                <w:lang w:val="et-EE"/>
              </w:rPr>
              <w:t xml:space="preserve"> </w:t>
            </w:r>
            <w:r w:rsidR="00A20B67">
              <w:rPr>
                <w:color w:val="000000"/>
                <w:lang w:val="et-EE"/>
              </w:rPr>
              <w:t>iga kvartali lõpu seisuga 17</w:t>
            </w:r>
            <w:r w:rsidR="00003DD5" w:rsidRPr="00C71857">
              <w:rPr>
                <w:color w:val="000000"/>
                <w:lang w:val="et-EE"/>
              </w:rPr>
              <w:t>. kuupäeva</w:t>
            </w:r>
            <w:r w:rsidR="00003DD5">
              <w:rPr>
                <w:color w:val="000000"/>
                <w:lang w:val="et-EE"/>
              </w:rPr>
              <w:t>ks</w:t>
            </w:r>
            <w:r w:rsidR="00CA75D9">
              <w:rPr>
                <w:color w:val="000000"/>
                <w:lang w:val="et-EE"/>
              </w:rPr>
              <w:t>, fikseerinud vahed ja selgitanud põhjused</w:t>
            </w:r>
            <w:r w:rsidR="00E71CEE">
              <w:rPr>
                <w:color w:val="000000"/>
                <w:lang w:val="et-EE"/>
              </w:rPr>
              <w:t>;</w:t>
            </w:r>
          </w:p>
          <w:p w14:paraId="681ACEE7" w14:textId="0502BBFA" w:rsidR="00A20B67" w:rsidRDefault="00E71CEE" w:rsidP="00CA75D9">
            <w:pPr>
              <w:numPr>
                <w:ilvl w:val="0"/>
                <w:numId w:val="2"/>
              </w:numPr>
              <w:jc w:val="both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3D367A" w:rsidRPr="003D367A">
              <w:rPr>
                <w:lang w:val="et-EE"/>
              </w:rPr>
              <w:t>eenistuja on viinud läbi kohustuste võrdluse vähemalt 2 korda aastas 30.06 j</w:t>
            </w:r>
            <w:r w:rsidR="00CA75D9">
              <w:rPr>
                <w:lang w:val="et-EE"/>
              </w:rPr>
              <w:t>a 31.12 seisuga 19. kuupäevaks, fikseerinud vahed ja selgitanud põhjused</w:t>
            </w:r>
            <w:r>
              <w:rPr>
                <w:lang w:val="et-EE"/>
              </w:rPr>
              <w:t>.</w:t>
            </w:r>
          </w:p>
        </w:tc>
      </w:tr>
      <w:tr w:rsidR="00003DD5" w:rsidRPr="001A703B" w14:paraId="681ACEEE" w14:textId="77777777" w:rsidTr="005F52D0">
        <w:tc>
          <w:tcPr>
            <w:tcW w:w="3403" w:type="dxa"/>
          </w:tcPr>
          <w:p w14:paraId="681ACEE9" w14:textId="77777777" w:rsidR="00003DD5" w:rsidRPr="00276E08" w:rsidRDefault="001C6417" w:rsidP="006869BB">
            <w:pPr>
              <w:rPr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>Nõuete</w:t>
            </w:r>
            <w:r w:rsidR="00003DD5" w:rsidRPr="006264AC">
              <w:rPr>
                <w:color w:val="000000"/>
                <w:lang w:val="et-EE"/>
              </w:rPr>
              <w:t xml:space="preserve"> </w:t>
            </w:r>
            <w:r w:rsidR="00003DD5">
              <w:rPr>
                <w:color w:val="000000"/>
                <w:lang w:val="et-EE"/>
              </w:rPr>
              <w:t>ebatõenäoliseks hindamine ja lootusetuks kandmine</w:t>
            </w:r>
          </w:p>
        </w:tc>
        <w:tc>
          <w:tcPr>
            <w:tcW w:w="5982" w:type="dxa"/>
          </w:tcPr>
          <w:p w14:paraId="681ACEEA" w14:textId="77777777" w:rsidR="00003DD5" w:rsidRPr="008D4EF3" w:rsidRDefault="00A4742D" w:rsidP="003B00BE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Teenistuja on koostanud n</w:t>
            </w:r>
            <w:r w:rsidR="001C6417">
              <w:rPr>
                <w:color w:val="000000"/>
                <w:lang w:val="et-EE"/>
              </w:rPr>
              <w:t xml:space="preserve">õuete </w:t>
            </w:r>
            <w:r w:rsidR="00003DD5" w:rsidRPr="008D4EF3">
              <w:rPr>
                <w:color w:val="000000"/>
                <w:lang w:val="et-EE"/>
              </w:rPr>
              <w:t>ebatõenäoliseks hindamise</w:t>
            </w:r>
            <w:r>
              <w:rPr>
                <w:color w:val="000000"/>
                <w:lang w:val="et-EE"/>
              </w:rPr>
              <w:t xml:space="preserve"> kohta</w:t>
            </w:r>
            <w:r w:rsidR="00466AB4">
              <w:rPr>
                <w:color w:val="000000"/>
                <w:lang w:val="et-EE"/>
              </w:rPr>
              <w:t xml:space="preserve"> kliendipõhis</w:t>
            </w:r>
            <w:r w:rsidR="00003DD5" w:rsidRPr="008D4EF3">
              <w:rPr>
                <w:color w:val="000000"/>
                <w:lang w:val="et-EE"/>
              </w:rPr>
              <w:t>e tabel</w:t>
            </w:r>
            <w:r w:rsidR="00FE534C">
              <w:rPr>
                <w:color w:val="000000"/>
                <w:lang w:val="et-EE"/>
              </w:rPr>
              <w:t>i</w:t>
            </w:r>
            <w:r w:rsidR="00003DD5" w:rsidRPr="008D4EF3">
              <w:rPr>
                <w:color w:val="000000"/>
                <w:lang w:val="et-EE"/>
              </w:rPr>
              <w:t xml:space="preserve"> (</w:t>
            </w:r>
            <w:proofErr w:type="spellStart"/>
            <w:r w:rsidR="00003DD5" w:rsidRPr="008D4EF3">
              <w:rPr>
                <w:color w:val="000000"/>
                <w:lang w:val="et-EE"/>
              </w:rPr>
              <w:t>excel</w:t>
            </w:r>
            <w:proofErr w:type="spellEnd"/>
            <w:r w:rsidR="00003DD5" w:rsidRPr="008D4EF3">
              <w:rPr>
                <w:color w:val="000000"/>
                <w:lang w:val="et-EE"/>
              </w:rPr>
              <w:t xml:space="preserve">) </w:t>
            </w:r>
            <w:r w:rsidR="008318FD">
              <w:rPr>
                <w:color w:val="000000"/>
                <w:lang w:val="et-EE"/>
              </w:rPr>
              <w:t xml:space="preserve">kvartalilõpu järgselt </w:t>
            </w:r>
            <w:r w:rsidR="005347AD" w:rsidRPr="005347AD">
              <w:rPr>
                <w:color w:val="000000"/>
                <w:lang w:val="et-EE"/>
              </w:rPr>
              <w:t>PRIA toetuste finantsarvestuse protseduuris ettenähtud kuupäevaks</w:t>
            </w:r>
            <w:r>
              <w:rPr>
                <w:color w:val="000000"/>
                <w:lang w:val="et-EE"/>
              </w:rPr>
              <w:t>,</w:t>
            </w:r>
            <w:r w:rsidR="00003DD5" w:rsidRPr="008D4EF3">
              <w:rPr>
                <w:color w:val="000000"/>
                <w:lang w:val="et-EE"/>
              </w:rPr>
              <w:t xml:space="preserve"> P</w:t>
            </w:r>
            <w:r w:rsidR="00466AB4">
              <w:rPr>
                <w:color w:val="000000"/>
                <w:lang w:val="et-EE"/>
              </w:rPr>
              <w:t>RIAX kande tegemiseks on koostan</w:t>
            </w:r>
            <w:r w:rsidR="00003DD5" w:rsidRPr="008D4EF3">
              <w:rPr>
                <w:color w:val="000000"/>
                <w:lang w:val="et-EE"/>
              </w:rPr>
              <w:t>ud memoriaalorder</w:t>
            </w:r>
            <w:r w:rsidR="00466AB4">
              <w:rPr>
                <w:color w:val="000000"/>
                <w:lang w:val="et-EE"/>
              </w:rPr>
              <w:t>i</w:t>
            </w:r>
            <w:r w:rsidR="00003DD5" w:rsidRPr="008D4EF3">
              <w:rPr>
                <w:color w:val="000000"/>
                <w:lang w:val="et-EE"/>
              </w:rPr>
              <w:t xml:space="preserve">; </w:t>
            </w:r>
          </w:p>
          <w:p w14:paraId="681ACEEB" w14:textId="65E9B3FB" w:rsidR="00003DD5" w:rsidRPr="003B00BE" w:rsidRDefault="00E71CEE" w:rsidP="003B00BE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</w:t>
            </w:r>
            <w:r w:rsidR="00A4742D">
              <w:rPr>
                <w:color w:val="000000"/>
                <w:lang w:val="et-EE"/>
              </w:rPr>
              <w:t>eenistuja on koostanud a</w:t>
            </w:r>
            <w:r w:rsidR="00003DD5">
              <w:rPr>
                <w:color w:val="000000"/>
                <w:lang w:val="et-EE"/>
              </w:rPr>
              <w:t xml:space="preserve">lla 8-euroste </w:t>
            </w:r>
            <w:r w:rsidR="00003DD5" w:rsidRPr="008D4EF3">
              <w:rPr>
                <w:color w:val="000000"/>
                <w:lang w:val="et-EE"/>
              </w:rPr>
              <w:t>võ</w:t>
            </w:r>
            <w:r w:rsidR="00003DD5">
              <w:rPr>
                <w:color w:val="000000"/>
                <w:lang w:val="et-EE"/>
              </w:rPr>
              <w:t xml:space="preserve">lgade lootusetuks kandmise ja mitmeaastaste trahvide kustutatuks märkimise kohta </w:t>
            </w:r>
            <w:r w:rsidR="00003DD5" w:rsidRPr="008D4EF3">
              <w:rPr>
                <w:color w:val="000000"/>
                <w:lang w:val="et-EE"/>
              </w:rPr>
              <w:t>esildis</w:t>
            </w:r>
            <w:r w:rsidR="00A4742D">
              <w:rPr>
                <w:color w:val="000000"/>
                <w:lang w:val="et-EE"/>
              </w:rPr>
              <w:t xml:space="preserve">e </w:t>
            </w:r>
            <w:r w:rsidR="005C5927">
              <w:rPr>
                <w:color w:val="000000"/>
                <w:lang w:val="et-EE"/>
              </w:rPr>
              <w:t xml:space="preserve">ja märkinud </w:t>
            </w:r>
            <w:proofErr w:type="spellStart"/>
            <w:r w:rsidR="005C5927">
              <w:rPr>
                <w:color w:val="000000"/>
                <w:lang w:val="et-EE"/>
              </w:rPr>
              <w:t>ARMAs</w:t>
            </w:r>
            <w:proofErr w:type="spellEnd"/>
            <w:r w:rsidR="005C5927">
              <w:rPr>
                <w:color w:val="000000"/>
                <w:lang w:val="et-EE"/>
              </w:rPr>
              <w:t xml:space="preserve"> alla 8-eurosed nõu</w:t>
            </w:r>
            <w:r w:rsidR="00A407D7">
              <w:rPr>
                <w:color w:val="000000"/>
                <w:lang w:val="et-EE"/>
              </w:rPr>
              <w:t>d</w:t>
            </w:r>
            <w:r w:rsidR="005C5927">
              <w:rPr>
                <w:color w:val="000000"/>
                <w:lang w:val="et-EE"/>
              </w:rPr>
              <w:t>ed lootusetuks ja trahvid kustutatuks vastavalt esildisele</w:t>
            </w:r>
            <w:r w:rsidR="00804043">
              <w:rPr>
                <w:color w:val="000000"/>
                <w:lang w:val="et-EE"/>
              </w:rPr>
              <w:t>;</w:t>
            </w:r>
          </w:p>
          <w:p w14:paraId="681ACEEC" w14:textId="14F39AE1" w:rsidR="00400C56" w:rsidRPr="003B00BE" w:rsidRDefault="00E71CEE" w:rsidP="003B00BE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n</w:t>
            </w:r>
            <w:r w:rsidR="00400C56" w:rsidRPr="003B00BE">
              <w:rPr>
                <w:color w:val="000000"/>
                <w:lang w:val="et-EE"/>
              </w:rPr>
              <w:t xml:space="preserve">õuded on </w:t>
            </w:r>
            <w:proofErr w:type="spellStart"/>
            <w:r w:rsidR="00400C56" w:rsidRPr="003B00BE">
              <w:rPr>
                <w:color w:val="000000"/>
                <w:lang w:val="et-EE"/>
              </w:rPr>
              <w:t>ARMAs</w:t>
            </w:r>
            <w:proofErr w:type="spellEnd"/>
            <w:r w:rsidR="00400C56" w:rsidRPr="003B00BE">
              <w:rPr>
                <w:color w:val="000000"/>
                <w:lang w:val="et-EE"/>
              </w:rPr>
              <w:t xml:space="preserve"> hinnatud lootusetuks vastavalt PRIA toetuste finantsarvestuse protseduurile;</w:t>
            </w:r>
          </w:p>
          <w:p w14:paraId="681ACEED" w14:textId="516CF515" w:rsidR="001A703B" w:rsidRDefault="00E71CEE" w:rsidP="003B00BE">
            <w:pPr>
              <w:numPr>
                <w:ilvl w:val="0"/>
                <w:numId w:val="2"/>
              </w:numPr>
              <w:jc w:val="both"/>
              <w:rPr>
                <w:lang w:val="et-EE"/>
              </w:rPr>
            </w:pPr>
            <w:r>
              <w:rPr>
                <w:color w:val="000000"/>
                <w:lang w:val="et-EE"/>
              </w:rPr>
              <w:t>n</w:t>
            </w:r>
            <w:r w:rsidR="001A703B" w:rsidRPr="003B00BE">
              <w:rPr>
                <w:color w:val="000000"/>
                <w:lang w:val="et-EE"/>
              </w:rPr>
              <w:t>õuete lootusetuks kandmise kanded on PRIAX-s teostatud vastavalt PRIA toetuste finantsarvestuse protseduurile</w:t>
            </w:r>
            <w:r>
              <w:rPr>
                <w:color w:val="000000"/>
                <w:lang w:val="et-EE"/>
              </w:rPr>
              <w:t>.</w:t>
            </w:r>
          </w:p>
        </w:tc>
      </w:tr>
      <w:tr w:rsidR="00003DD5" w:rsidRPr="005347AD" w14:paraId="681ACEF2" w14:textId="77777777" w:rsidTr="005F52D0">
        <w:tc>
          <w:tcPr>
            <w:tcW w:w="3403" w:type="dxa"/>
          </w:tcPr>
          <w:p w14:paraId="681ACEEF" w14:textId="77777777" w:rsidR="00003DD5" w:rsidRPr="00276E08" w:rsidRDefault="00003DD5">
            <w:pPr>
              <w:rPr>
                <w:lang w:val="et-EE"/>
              </w:rPr>
            </w:pPr>
            <w:r>
              <w:rPr>
                <w:lang w:val="et-EE"/>
              </w:rPr>
              <w:t>Arvelduste tühistamine süsteemis ARMA</w:t>
            </w:r>
          </w:p>
        </w:tc>
        <w:tc>
          <w:tcPr>
            <w:tcW w:w="5982" w:type="dxa"/>
          </w:tcPr>
          <w:p w14:paraId="681ACEF0" w14:textId="77777777" w:rsidR="00862527" w:rsidRDefault="00862527" w:rsidP="005347AD">
            <w:pPr>
              <w:numPr>
                <w:ilvl w:val="0"/>
                <w:numId w:val="18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Teenistuja on</w:t>
            </w:r>
            <w:r w:rsidR="00A4742D">
              <w:rPr>
                <w:lang w:val="et-EE"/>
              </w:rPr>
              <w:t xml:space="preserve"> tühistanud a</w:t>
            </w:r>
            <w:r w:rsidR="00003DD5">
              <w:rPr>
                <w:lang w:val="et-EE"/>
              </w:rPr>
              <w:t xml:space="preserve">rveldused </w:t>
            </w:r>
            <w:r>
              <w:rPr>
                <w:lang w:val="et-EE"/>
              </w:rPr>
              <w:t xml:space="preserve">ARMA süsteemis vastavalt </w:t>
            </w:r>
            <w:r w:rsidRPr="005347AD">
              <w:rPr>
                <w:color w:val="000000"/>
                <w:lang w:val="et-EE"/>
              </w:rPr>
              <w:t>PRIA toetu</w:t>
            </w:r>
            <w:r>
              <w:rPr>
                <w:color w:val="000000"/>
                <w:lang w:val="et-EE"/>
              </w:rPr>
              <w:t>ste finantsarvestuse protseduurile</w:t>
            </w:r>
            <w:r>
              <w:rPr>
                <w:lang w:val="et-EE"/>
              </w:rPr>
              <w:t>;</w:t>
            </w:r>
          </w:p>
          <w:p w14:paraId="681ACEF1" w14:textId="6138E721" w:rsidR="00003DD5" w:rsidRDefault="00E71CEE" w:rsidP="005347AD">
            <w:pPr>
              <w:numPr>
                <w:ilvl w:val="0"/>
                <w:numId w:val="18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003DD5">
              <w:rPr>
                <w:lang w:val="et-EE"/>
              </w:rPr>
              <w:t xml:space="preserve">abanenud summad on seotud </w:t>
            </w:r>
            <w:r w:rsidR="00A4742D">
              <w:rPr>
                <w:lang w:val="et-EE"/>
              </w:rPr>
              <w:t>kliendi</w:t>
            </w:r>
            <w:r w:rsidR="00003DD5">
              <w:rPr>
                <w:lang w:val="et-EE"/>
              </w:rPr>
              <w:t xml:space="preserve"> </w:t>
            </w:r>
            <w:r w:rsidR="00A4742D">
              <w:rPr>
                <w:lang w:val="et-EE"/>
              </w:rPr>
              <w:t>teis</w:t>
            </w:r>
            <w:r w:rsidR="00466AB4">
              <w:rPr>
                <w:lang w:val="et-EE"/>
              </w:rPr>
              <w:t>t</w:t>
            </w:r>
            <w:r w:rsidR="00A4742D">
              <w:rPr>
                <w:lang w:val="et-EE"/>
              </w:rPr>
              <w:t>e</w:t>
            </w:r>
            <w:r w:rsidR="00466AB4">
              <w:rPr>
                <w:lang w:val="et-EE"/>
              </w:rPr>
              <w:t xml:space="preserve"> </w:t>
            </w:r>
            <w:r w:rsidR="00003DD5">
              <w:rPr>
                <w:lang w:val="et-EE"/>
              </w:rPr>
              <w:t xml:space="preserve">nõuetega või </w:t>
            </w:r>
            <w:r w:rsidR="00725B25">
              <w:rPr>
                <w:lang w:val="et-EE"/>
              </w:rPr>
              <w:t xml:space="preserve">eelarvevahendite olemasolul </w:t>
            </w:r>
            <w:r w:rsidR="005347AD">
              <w:rPr>
                <w:lang w:val="et-EE"/>
              </w:rPr>
              <w:t xml:space="preserve">suunatud kliendile </w:t>
            </w:r>
            <w:r w:rsidR="00375A05">
              <w:rPr>
                <w:lang w:val="et-EE"/>
              </w:rPr>
              <w:t>maksmiseks</w:t>
            </w:r>
            <w:r w:rsidR="00BE3F5A">
              <w:rPr>
                <w:lang w:val="et-EE"/>
              </w:rPr>
              <w:t xml:space="preserve"> lähtudes</w:t>
            </w:r>
            <w:r w:rsidR="005347AD">
              <w:rPr>
                <w:lang w:val="et-EE"/>
              </w:rPr>
              <w:t xml:space="preserve"> </w:t>
            </w:r>
            <w:r w:rsidR="005347AD" w:rsidRPr="005347AD">
              <w:rPr>
                <w:color w:val="000000"/>
                <w:lang w:val="et-EE"/>
              </w:rPr>
              <w:t>PRIA toetu</w:t>
            </w:r>
            <w:r w:rsidR="00862527">
              <w:rPr>
                <w:color w:val="000000"/>
                <w:lang w:val="et-EE"/>
              </w:rPr>
              <w:t>s</w:t>
            </w:r>
            <w:r w:rsidR="00BE3F5A">
              <w:rPr>
                <w:color w:val="000000"/>
                <w:lang w:val="et-EE"/>
              </w:rPr>
              <w:t>te finantsarvestuse protseduurist</w:t>
            </w:r>
            <w:r>
              <w:rPr>
                <w:color w:val="000000"/>
                <w:lang w:val="et-EE"/>
              </w:rPr>
              <w:t>.</w:t>
            </w:r>
          </w:p>
        </w:tc>
      </w:tr>
      <w:tr w:rsidR="009F00D2" w:rsidRPr="005C5927" w14:paraId="681ACEF6" w14:textId="77777777" w:rsidTr="005F52D0">
        <w:tc>
          <w:tcPr>
            <w:tcW w:w="3403" w:type="dxa"/>
          </w:tcPr>
          <w:p w14:paraId="681ACEF3" w14:textId="77777777" w:rsidR="009F00D2" w:rsidRDefault="005F52D0" w:rsidP="004B05AB">
            <w:pPr>
              <w:rPr>
                <w:lang w:val="et-EE"/>
              </w:rPr>
            </w:pPr>
            <w:r w:rsidRPr="005F52D0">
              <w:rPr>
                <w:lang w:val="et-EE"/>
              </w:rPr>
              <w:t xml:space="preserve">Euroopa Komisjonile kantud summade ja 4 aastaste nõuete 50% Euroopa Komisjonile kantuks märkimine </w:t>
            </w:r>
            <w:proofErr w:type="spellStart"/>
            <w:r w:rsidRPr="005F52D0">
              <w:rPr>
                <w:lang w:val="et-EE"/>
              </w:rPr>
              <w:t>ARMAs</w:t>
            </w:r>
            <w:proofErr w:type="spellEnd"/>
          </w:p>
        </w:tc>
        <w:tc>
          <w:tcPr>
            <w:tcW w:w="5982" w:type="dxa"/>
          </w:tcPr>
          <w:p w14:paraId="681ACEF4" w14:textId="5F07BB9F" w:rsidR="005F52D0" w:rsidRPr="005F52D0" w:rsidRDefault="005F52D0" w:rsidP="005F52D0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5F52D0">
              <w:rPr>
                <w:lang w:val="et-EE"/>
              </w:rPr>
              <w:t>agasinõu</w:t>
            </w:r>
            <w:r>
              <w:rPr>
                <w:lang w:val="et-EE"/>
              </w:rPr>
              <w:t xml:space="preserve">ded on </w:t>
            </w:r>
            <w:proofErr w:type="spellStart"/>
            <w:r>
              <w:rPr>
                <w:lang w:val="et-EE"/>
              </w:rPr>
              <w:t>ARMAs</w:t>
            </w:r>
            <w:proofErr w:type="spellEnd"/>
            <w:r w:rsidR="00FE534C">
              <w:rPr>
                <w:lang w:val="et-EE"/>
              </w:rPr>
              <w:t xml:space="preserve"> märgitud </w:t>
            </w:r>
            <w:r w:rsidR="00A7568E" w:rsidRPr="005F52D0">
              <w:rPr>
                <w:lang w:val="et-EE"/>
              </w:rPr>
              <w:t xml:space="preserve">„50% Komisjonile kantud“ </w:t>
            </w:r>
            <w:r w:rsidR="00A7568E">
              <w:rPr>
                <w:lang w:val="et-EE"/>
              </w:rPr>
              <w:t>v</w:t>
            </w:r>
            <w:r>
              <w:rPr>
                <w:lang w:val="et-EE"/>
              </w:rPr>
              <w:t>astavalt</w:t>
            </w:r>
            <w:r w:rsidRPr="005F52D0">
              <w:rPr>
                <w:lang w:val="et-EE"/>
              </w:rPr>
              <w:t xml:space="preserve"> PRIA toetuste finantsarvestuse</w:t>
            </w:r>
            <w:r>
              <w:rPr>
                <w:lang w:val="et-EE"/>
              </w:rPr>
              <w:t xml:space="preserve"> protseduurile</w:t>
            </w:r>
            <w:r w:rsidR="00E71CEE">
              <w:rPr>
                <w:lang w:val="et-EE"/>
              </w:rPr>
              <w:t>.</w:t>
            </w:r>
          </w:p>
          <w:p w14:paraId="681ACEF5" w14:textId="77777777" w:rsidR="009F00D2" w:rsidRDefault="009F00D2" w:rsidP="00A7568E">
            <w:pPr>
              <w:rPr>
                <w:lang w:val="et-EE"/>
              </w:rPr>
            </w:pPr>
          </w:p>
        </w:tc>
      </w:tr>
      <w:tr w:rsidR="00003DD5" w:rsidRPr="009F501A" w14:paraId="681ACEF9" w14:textId="77777777" w:rsidTr="005F52D0">
        <w:tc>
          <w:tcPr>
            <w:tcW w:w="3403" w:type="dxa"/>
          </w:tcPr>
          <w:p w14:paraId="681ACEF7" w14:textId="77777777" w:rsidR="00003DD5" w:rsidRDefault="00003DD5" w:rsidP="004B05AB">
            <w:pPr>
              <w:rPr>
                <w:lang w:val="et-EE"/>
              </w:rPr>
            </w:pPr>
            <w:r>
              <w:rPr>
                <w:lang w:val="et-EE"/>
              </w:rPr>
              <w:t>Toetuste nõuete ja kohustuste majandusaasta finantsinventuuride ettevalmistamises ja läbiviimises osalemine</w:t>
            </w:r>
          </w:p>
        </w:tc>
        <w:tc>
          <w:tcPr>
            <w:tcW w:w="5982" w:type="dxa"/>
          </w:tcPr>
          <w:p w14:paraId="681ACEF8" w14:textId="46B5AC69" w:rsidR="00003DD5" w:rsidRPr="000625A3" w:rsidRDefault="00003DD5" w:rsidP="0046583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 xml:space="preserve">Teenistuja on osalenud majandusaasta </w:t>
            </w:r>
            <w:r w:rsidR="0046583E">
              <w:rPr>
                <w:lang w:val="et-EE"/>
              </w:rPr>
              <w:t>finants</w:t>
            </w:r>
            <w:r>
              <w:rPr>
                <w:lang w:val="et-EE"/>
              </w:rPr>
              <w:t>inventuurides, viinud läbi klientidega võrdlusi, koostanud tema poolt läbiviidud raamatupidamise kontode inventuuri</w:t>
            </w:r>
            <w:r w:rsidR="0046583E">
              <w:rPr>
                <w:lang w:val="et-EE"/>
              </w:rPr>
              <w:t>de koht</w:t>
            </w:r>
            <w:r w:rsidR="005054BB">
              <w:rPr>
                <w:lang w:val="et-EE"/>
              </w:rPr>
              <w:t>a</w:t>
            </w:r>
            <w:r w:rsidR="0046583E">
              <w:rPr>
                <w:lang w:val="et-EE"/>
              </w:rPr>
              <w:t xml:space="preserve"> </w:t>
            </w:r>
            <w:r w:rsidR="00772E2E">
              <w:rPr>
                <w:lang w:val="et-EE"/>
              </w:rPr>
              <w:t>lisad</w:t>
            </w:r>
            <w:r w:rsidR="00E71CEE">
              <w:rPr>
                <w:lang w:val="et-EE"/>
              </w:rPr>
              <w:t>.</w:t>
            </w:r>
          </w:p>
        </w:tc>
      </w:tr>
      <w:tr w:rsidR="00003DD5" w14:paraId="681ACEFC" w14:textId="77777777" w:rsidTr="005F52D0">
        <w:tc>
          <w:tcPr>
            <w:tcW w:w="3403" w:type="dxa"/>
          </w:tcPr>
          <w:p w14:paraId="681ACEFA" w14:textId="77777777" w:rsidR="00003DD5" w:rsidRDefault="00003DD5">
            <w:pPr>
              <w:rPr>
                <w:lang w:val="et-EE"/>
              </w:rPr>
            </w:pPr>
            <w:r w:rsidRPr="00276E08">
              <w:rPr>
                <w:lang w:val="et-EE"/>
              </w:rPr>
              <w:t>Arendustöös osalemine</w:t>
            </w:r>
          </w:p>
        </w:tc>
        <w:tc>
          <w:tcPr>
            <w:tcW w:w="5982" w:type="dxa"/>
          </w:tcPr>
          <w:p w14:paraId="681ACEFB" w14:textId="42A41654" w:rsidR="00003DD5" w:rsidRDefault="00003DD5" w:rsidP="00B47D35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Teenistuja on teinud finantsarvestussüsteemide   arendusettepanekuid töö tõhustamiseks ning optimeerimiseks, on</w:t>
            </w:r>
            <w:r w:rsidR="005054BB">
              <w:rPr>
                <w:lang w:val="et-EE"/>
              </w:rPr>
              <w:t xml:space="preserve">  osalenud arenduste testimisel</w:t>
            </w:r>
            <w:r w:rsidR="00E71CEE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</w:p>
        </w:tc>
      </w:tr>
      <w:tr w:rsidR="00003DD5" w14:paraId="681ACF00" w14:textId="77777777" w:rsidTr="005F52D0">
        <w:tc>
          <w:tcPr>
            <w:tcW w:w="3403" w:type="dxa"/>
          </w:tcPr>
          <w:p w14:paraId="681ACEFD" w14:textId="77777777" w:rsidR="00003DD5" w:rsidRDefault="00003DD5">
            <w:pPr>
              <w:rPr>
                <w:lang w:val="et-EE"/>
              </w:rPr>
            </w:pPr>
            <w:r>
              <w:rPr>
                <w:lang w:val="et-EE"/>
              </w:rPr>
              <w:t>Lisaülesannete täitmine, protseduuride täiendamine</w:t>
            </w:r>
          </w:p>
        </w:tc>
        <w:tc>
          <w:tcPr>
            <w:tcW w:w="5982" w:type="dxa"/>
          </w:tcPr>
          <w:p w14:paraId="681ACEFE" w14:textId="77777777" w:rsidR="00003DD5" w:rsidRPr="00913AAB" w:rsidRDefault="00913AAB" w:rsidP="00913AAB">
            <w:pPr>
              <w:pStyle w:val="ListParagraph"/>
              <w:numPr>
                <w:ilvl w:val="0"/>
                <w:numId w:val="2"/>
              </w:numPr>
              <w:ind w:right="17"/>
              <w:rPr>
                <w:lang w:val="et-EE"/>
              </w:rPr>
            </w:pPr>
            <w:r>
              <w:rPr>
                <w:lang w:val="et-EE"/>
              </w:rPr>
              <w:t>Teenistuja on täitnud kõik o</w:t>
            </w:r>
            <w:r w:rsidR="00003DD5" w:rsidRPr="00913AAB">
              <w:rPr>
                <w:lang w:val="et-EE"/>
              </w:rPr>
              <w:t xml:space="preserve">sakonnajuhataja </w:t>
            </w:r>
            <w:r>
              <w:rPr>
                <w:lang w:val="et-EE"/>
              </w:rPr>
              <w:t xml:space="preserve">või tema </w:t>
            </w:r>
            <w:r w:rsidR="00003DD5" w:rsidRPr="00913AAB">
              <w:rPr>
                <w:lang w:val="et-EE"/>
              </w:rPr>
              <w:t xml:space="preserve">asetäitja poolt määratud </w:t>
            </w:r>
            <w:r>
              <w:rPr>
                <w:lang w:val="et-EE"/>
              </w:rPr>
              <w:t>ja antud lisaülesanded</w:t>
            </w:r>
            <w:r w:rsidR="007E1108">
              <w:rPr>
                <w:lang w:val="et-EE"/>
              </w:rPr>
              <w:t>;</w:t>
            </w:r>
            <w:r>
              <w:rPr>
                <w:lang w:val="et-EE"/>
              </w:rPr>
              <w:t xml:space="preserve"> </w:t>
            </w:r>
          </w:p>
          <w:p w14:paraId="681ACEFF" w14:textId="336CA149" w:rsidR="00003DD5" w:rsidRDefault="00E71CEE" w:rsidP="00CF4852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CF4852">
              <w:rPr>
                <w:lang w:val="et-EE"/>
              </w:rPr>
              <w:t>eenistuja t</w:t>
            </w:r>
            <w:r w:rsidR="00003DD5" w:rsidRPr="00766828">
              <w:rPr>
                <w:lang w:val="et-EE"/>
              </w:rPr>
              <w:t>eeb ettepanekuid protseduuride uuendamise ja täiendamise osas</w:t>
            </w:r>
            <w:r w:rsidR="00003DD5">
              <w:rPr>
                <w:lang w:val="et-EE"/>
              </w:rPr>
              <w:t xml:space="preserve"> vastavalt tööp</w:t>
            </w:r>
            <w:r w:rsidR="00003DD5" w:rsidRPr="00766828">
              <w:rPr>
                <w:lang w:val="et-EE"/>
              </w:rPr>
              <w:t>rotsessis toimuvatele muutustele</w:t>
            </w:r>
            <w:r>
              <w:rPr>
                <w:lang w:val="et-EE"/>
              </w:rPr>
              <w:t>.</w:t>
            </w:r>
          </w:p>
        </w:tc>
      </w:tr>
      <w:tr w:rsidR="00003DD5" w14:paraId="681ACF03" w14:textId="77777777" w:rsidTr="005F52D0">
        <w:tc>
          <w:tcPr>
            <w:tcW w:w="3403" w:type="dxa"/>
          </w:tcPr>
          <w:p w14:paraId="681ACF01" w14:textId="77777777" w:rsidR="00003DD5" w:rsidRDefault="00003DD5">
            <w:pPr>
              <w:rPr>
                <w:lang w:val="et-EE"/>
              </w:rPr>
            </w:pPr>
            <w:r>
              <w:rPr>
                <w:lang w:val="et-EE"/>
              </w:rPr>
              <w:t>Töökoosolekutel osalemine</w:t>
            </w:r>
          </w:p>
        </w:tc>
        <w:tc>
          <w:tcPr>
            <w:tcW w:w="5982" w:type="dxa"/>
          </w:tcPr>
          <w:p w14:paraId="681ACF02" w14:textId="77777777" w:rsidR="00003DD5" w:rsidRDefault="00003DD5" w:rsidP="00B47D3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0625A3">
              <w:rPr>
                <w:lang w:val="et-EE"/>
              </w:rPr>
              <w:t>eenistuja on osa võtnud kõigist toimuvatest töökoosolekutest, kus tema kohal viibimine on kohustuslik</w:t>
            </w:r>
          </w:p>
        </w:tc>
      </w:tr>
      <w:tr w:rsidR="00003DD5" w:rsidRPr="009904FF" w14:paraId="681ACF08" w14:textId="77777777" w:rsidTr="005F52D0">
        <w:tc>
          <w:tcPr>
            <w:tcW w:w="3403" w:type="dxa"/>
          </w:tcPr>
          <w:p w14:paraId="681ACF04" w14:textId="77777777" w:rsidR="00003DD5" w:rsidRDefault="00003DD5">
            <w:pPr>
              <w:rPr>
                <w:lang w:val="et-EE"/>
              </w:rPr>
            </w:pPr>
            <w:r>
              <w:rPr>
                <w:lang w:val="et-EE"/>
              </w:rPr>
              <w:t>Infovahetus organisatsioonis</w:t>
            </w:r>
          </w:p>
        </w:tc>
        <w:tc>
          <w:tcPr>
            <w:tcW w:w="5982" w:type="dxa"/>
          </w:tcPr>
          <w:p w14:paraId="681ACF05" w14:textId="77777777" w:rsidR="00003DD5" w:rsidRPr="00CF4852" w:rsidRDefault="00003DD5" w:rsidP="00CF485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8D4EF3">
              <w:rPr>
                <w:lang w:val="et-EE"/>
              </w:rPr>
              <w:t>Teenistuja on kohustatud andma korrektset ja kvaliteetset infot kõikidele osapooltele</w:t>
            </w:r>
            <w:r w:rsidR="00A7568E">
              <w:rPr>
                <w:lang w:val="et-EE"/>
              </w:rPr>
              <w:t>;</w:t>
            </w:r>
          </w:p>
          <w:p w14:paraId="681ACF06" w14:textId="28E8D3E0" w:rsidR="00003DD5" w:rsidRPr="008D4EF3" w:rsidRDefault="00E71CEE" w:rsidP="00FD19E8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03DD5" w:rsidRPr="008D4EF3">
              <w:rPr>
                <w:lang w:val="et-EE"/>
              </w:rPr>
              <w:t>eenistuja on kinni pidanud konfidentsiaalsuse</w:t>
            </w:r>
            <w:r w:rsidR="00003DD5" w:rsidRPr="00C16C9A">
              <w:t xml:space="preserve"> </w:t>
            </w:r>
            <w:r w:rsidR="00003DD5" w:rsidRPr="008D4EF3">
              <w:rPr>
                <w:lang w:val="et-EE"/>
              </w:rPr>
              <w:t>nõudest ja ei ole väljastanud oma töö käigus saadud informatsiooni asjasse mittepuutuvatele isikutele</w:t>
            </w:r>
            <w:r w:rsidR="00003DD5">
              <w:rPr>
                <w:lang w:val="et-EE"/>
              </w:rPr>
              <w:t>.</w:t>
            </w:r>
          </w:p>
          <w:p w14:paraId="681ACF07" w14:textId="071512D1" w:rsidR="00003DD5" w:rsidRDefault="00003DD5" w:rsidP="00913AAB">
            <w:pPr>
              <w:tabs>
                <w:tab w:val="left" w:pos="720"/>
              </w:tabs>
              <w:autoSpaceDE w:val="0"/>
              <w:autoSpaceDN w:val="0"/>
              <w:adjustRightInd w:val="0"/>
              <w:ind w:left="360" w:right="18"/>
              <w:rPr>
                <w:color w:val="000000"/>
                <w:lang w:val="et-EE"/>
              </w:rPr>
            </w:pPr>
            <w:r>
              <w:rPr>
                <w:lang w:val="et-EE"/>
              </w:rPr>
              <w:t>Kahtluste või küsimuste puhul oma tööülesannete täitmisel on teenistuja kohustatud konsulteerima oma vahetu juhiga esimesel võimalusel ja tegutsenud</w:t>
            </w:r>
            <w:r w:rsidR="005054BB">
              <w:rPr>
                <w:lang w:val="et-EE"/>
              </w:rPr>
              <w:t xml:space="preserve"> vastavalt saadud juhtnööridele</w:t>
            </w:r>
            <w:r w:rsidR="00E71CEE">
              <w:rPr>
                <w:lang w:val="et-EE"/>
              </w:rPr>
              <w:t>.</w:t>
            </w:r>
          </w:p>
        </w:tc>
      </w:tr>
      <w:tr w:rsidR="00003DD5" w14:paraId="681ACF0C" w14:textId="77777777" w:rsidTr="005F52D0">
        <w:tc>
          <w:tcPr>
            <w:tcW w:w="3403" w:type="dxa"/>
          </w:tcPr>
          <w:p w14:paraId="681ACF09" w14:textId="77777777" w:rsidR="00003DD5" w:rsidRDefault="00003DD5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Informatsiooni andmine järelevalvet teostavate organisatsioonide esindajatele, audititele</w:t>
            </w:r>
          </w:p>
        </w:tc>
        <w:tc>
          <w:tcPr>
            <w:tcW w:w="5982" w:type="dxa"/>
          </w:tcPr>
          <w:p w14:paraId="681ACF0A" w14:textId="77777777" w:rsidR="00003DD5" w:rsidRDefault="004E76A7" w:rsidP="00B47D35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Teenistuja on andnud j</w:t>
            </w:r>
            <w:r w:rsidR="00003DD5">
              <w:rPr>
                <w:lang w:val="et-EE"/>
              </w:rPr>
              <w:t>ärelevalvet teostavate</w:t>
            </w:r>
            <w:r>
              <w:rPr>
                <w:lang w:val="et-EE"/>
              </w:rPr>
              <w:t>le organisatsioonide esindajatele</w:t>
            </w:r>
            <w:r w:rsidR="00003DD5">
              <w:rPr>
                <w:lang w:val="et-EE"/>
              </w:rPr>
              <w:t xml:space="preserve">rahuldava informatsiooni </w:t>
            </w:r>
            <w:r>
              <w:rPr>
                <w:lang w:val="et-EE"/>
              </w:rPr>
              <w:t>tema</w:t>
            </w:r>
            <w:r w:rsidR="00003DD5">
              <w:rPr>
                <w:lang w:val="et-EE"/>
              </w:rPr>
              <w:t xml:space="preserve"> vastutuses oleva töö kohta; </w:t>
            </w:r>
          </w:p>
          <w:p w14:paraId="681ACF0B" w14:textId="6AAFDAE5" w:rsidR="00003DD5" w:rsidRDefault="00E71CEE" w:rsidP="004E76A7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lang w:val="et-EE"/>
              </w:rPr>
            </w:pPr>
            <w:r>
              <w:rPr>
                <w:lang w:val="et-EE"/>
              </w:rPr>
              <w:t>t</w:t>
            </w:r>
            <w:r w:rsidR="004E76A7">
              <w:rPr>
                <w:lang w:val="et-EE"/>
              </w:rPr>
              <w:t xml:space="preserve">eenistuja on vajadusel </w:t>
            </w:r>
            <w:r w:rsidR="00003DD5">
              <w:rPr>
                <w:lang w:val="et-EE"/>
              </w:rPr>
              <w:t>koosta</w:t>
            </w:r>
            <w:r w:rsidR="004E76A7">
              <w:rPr>
                <w:lang w:val="et-EE"/>
              </w:rPr>
              <w:t>n</w:t>
            </w:r>
            <w:r w:rsidR="00003DD5">
              <w:rPr>
                <w:lang w:val="et-EE"/>
              </w:rPr>
              <w:t xml:space="preserve">ud </w:t>
            </w:r>
            <w:proofErr w:type="spellStart"/>
            <w:r w:rsidR="00003DD5">
              <w:rPr>
                <w:lang w:val="et-EE"/>
              </w:rPr>
              <w:t>sise</w:t>
            </w:r>
            <w:proofErr w:type="spellEnd"/>
            <w:r w:rsidR="00003DD5">
              <w:rPr>
                <w:lang w:val="et-EE"/>
              </w:rPr>
              <w:t xml:space="preserve">- ja </w:t>
            </w:r>
            <w:proofErr w:type="spellStart"/>
            <w:r w:rsidR="00003DD5">
              <w:rPr>
                <w:lang w:val="et-EE"/>
              </w:rPr>
              <w:t>välisaudititele</w:t>
            </w:r>
            <w:proofErr w:type="spellEnd"/>
            <w:r w:rsidR="00003DD5">
              <w:rPr>
                <w:lang w:val="et-EE"/>
              </w:rPr>
              <w:t xml:space="preserve"> ülevaated, </w:t>
            </w:r>
            <w:r w:rsidR="004E76A7">
              <w:rPr>
                <w:lang w:val="et-EE"/>
              </w:rPr>
              <w:t>korraldanud</w:t>
            </w:r>
            <w:r w:rsidR="00003DD5">
              <w:rPr>
                <w:lang w:val="et-EE"/>
              </w:rPr>
              <w:t xml:space="preserve"> andmete väljavõtmi</w:t>
            </w:r>
            <w:r w:rsidR="004E76A7">
              <w:rPr>
                <w:lang w:val="et-EE"/>
              </w:rPr>
              <w:t>s</w:t>
            </w:r>
            <w:r w:rsidR="00003DD5">
              <w:rPr>
                <w:lang w:val="et-EE"/>
              </w:rPr>
              <w:t>e ja osalenud intervjuudel</w:t>
            </w:r>
            <w:r>
              <w:rPr>
                <w:lang w:val="et-EE"/>
              </w:rPr>
              <w:t>.</w:t>
            </w:r>
          </w:p>
        </w:tc>
      </w:tr>
      <w:tr w:rsidR="00003DD5" w14:paraId="681ACF0F" w14:textId="77777777" w:rsidTr="005F52D0">
        <w:tc>
          <w:tcPr>
            <w:tcW w:w="3403" w:type="dxa"/>
          </w:tcPr>
          <w:p w14:paraId="681ACF0D" w14:textId="77777777" w:rsidR="00003DD5" w:rsidRDefault="00003DD5">
            <w:pPr>
              <w:rPr>
                <w:lang w:val="et-EE"/>
              </w:rPr>
            </w:pPr>
            <w:r w:rsidRPr="00352C63">
              <w:rPr>
                <w:lang w:val="et-EE"/>
              </w:rPr>
              <w:t>Suhtlemine klientidega</w:t>
            </w:r>
          </w:p>
        </w:tc>
        <w:tc>
          <w:tcPr>
            <w:tcW w:w="5982" w:type="dxa"/>
          </w:tcPr>
          <w:p w14:paraId="681ACF0E" w14:textId="2243098E" w:rsidR="00003DD5" w:rsidRDefault="00003DD5" w:rsidP="00E71CEE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lang w:val="et-EE"/>
              </w:rPr>
            </w:pPr>
            <w:r w:rsidRPr="00352C63">
              <w:rPr>
                <w:color w:val="000000"/>
                <w:lang w:val="et-EE"/>
              </w:rPr>
              <w:t xml:space="preserve">Teenistuja teab </w:t>
            </w:r>
            <w:r w:rsidR="00913AAB">
              <w:rPr>
                <w:color w:val="000000"/>
                <w:lang w:val="et-EE"/>
              </w:rPr>
              <w:t xml:space="preserve">ja tunneb </w:t>
            </w:r>
            <w:r w:rsidRPr="00352C63">
              <w:rPr>
                <w:color w:val="000000"/>
                <w:lang w:val="et-EE"/>
              </w:rPr>
              <w:t>asutuses k</w:t>
            </w:r>
            <w:r>
              <w:rPr>
                <w:color w:val="000000"/>
                <w:lang w:val="et-EE"/>
              </w:rPr>
              <w:t xml:space="preserve">ehtivat teenindusstandardit ja </w:t>
            </w:r>
            <w:r w:rsidRPr="00352C63">
              <w:rPr>
                <w:color w:val="000000"/>
                <w:lang w:val="et-EE"/>
              </w:rPr>
              <w:t>klienditeeninduse põhimõtteid ning rakendab neid igapäevases suhtlemises kliendiga</w:t>
            </w:r>
            <w:r w:rsidR="00E71CEE">
              <w:rPr>
                <w:lang w:val="et-EE"/>
              </w:rPr>
              <w:t>.</w:t>
            </w:r>
          </w:p>
        </w:tc>
      </w:tr>
      <w:tr w:rsidR="00003DD5" w14:paraId="681ACF13" w14:textId="77777777" w:rsidTr="005F52D0">
        <w:tc>
          <w:tcPr>
            <w:tcW w:w="3403" w:type="dxa"/>
          </w:tcPr>
          <w:p w14:paraId="681ACF10" w14:textId="77777777" w:rsidR="00003DD5" w:rsidRDefault="00003DD5">
            <w:pPr>
              <w:rPr>
                <w:lang w:val="et-EE"/>
              </w:rPr>
            </w:pPr>
            <w:r>
              <w:rPr>
                <w:lang w:val="et-EE"/>
              </w:rPr>
              <w:t>Juhendamine ja juhendajaks määramise korral</w:t>
            </w:r>
          </w:p>
        </w:tc>
        <w:tc>
          <w:tcPr>
            <w:tcW w:w="5982" w:type="dxa"/>
          </w:tcPr>
          <w:p w14:paraId="681ACF11" w14:textId="77777777" w:rsidR="00003DD5" w:rsidRDefault="00A821E3" w:rsidP="00B47D35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Teenistuja on aidanud u</w:t>
            </w:r>
            <w:r w:rsidR="00003DD5">
              <w:rPr>
                <w:color w:val="000000"/>
                <w:lang w:val="et-EE"/>
              </w:rPr>
              <w:t>uel meeskonnaliikmel sujuvalt organisatsiooni sisse elada</w:t>
            </w:r>
            <w:r w:rsidR="00A7568E">
              <w:rPr>
                <w:color w:val="000000"/>
                <w:lang w:val="et-EE"/>
              </w:rPr>
              <w:t>;</w:t>
            </w:r>
          </w:p>
          <w:p w14:paraId="681ACF12" w14:textId="32470C4E" w:rsidR="00003DD5" w:rsidRDefault="00E71CEE" w:rsidP="00CA5398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</w:t>
            </w:r>
            <w:r w:rsidR="00A821E3">
              <w:rPr>
                <w:color w:val="000000"/>
                <w:lang w:val="et-EE"/>
              </w:rPr>
              <w:t>eenistuja on aidanud u</w:t>
            </w:r>
            <w:r w:rsidR="00003DD5">
              <w:rPr>
                <w:color w:val="000000"/>
                <w:lang w:val="et-EE"/>
              </w:rPr>
              <w:t xml:space="preserve">ut meeskonnaliiget tööülesannete täitmisel </w:t>
            </w:r>
            <w:r w:rsidR="00CA5398">
              <w:rPr>
                <w:color w:val="000000"/>
                <w:lang w:val="et-EE"/>
              </w:rPr>
              <w:t>ja juhendanud teda</w:t>
            </w:r>
            <w:r>
              <w:rPr>
                <w:color w:val="000000"/>
                <w:lang w:val="et-EE"/>
              </w:rPr>
              <w:t>.</w:t>
            </w:r>
          </w:p>
        </w:tc>
      </w:tr>
    </w:tbl>
    <w:p w14:paraId="681ACF14" w14:textId="77777777" w:rsidR="0055747F" w:rsidRDefault="0055747F">
      <w:pPr>
        <w:rPr>
          <w:lang w:val="et-EE"/>
        </w:rPr>
      </w:pPr>
    </w:p>
    <w:p w14:paraId="681ACF15" w14:textId="77777777" w:rsidR="0055747F" w:rsidRDefault="0055747F">
      <w:pPr>
        <w:pStyle w:val="Heading3"/>
        <w:jc w:val="center"/>
        <w:rPr>
          <w:sz w:val="28"/>
          <w:lang w:val="et-EE"/>
        </w:rPr>
      </w:pPr>
    </w:p>
    <w:p w14:paraId="681ACF16" w14:textId="77777777" w:rsidR="0055747F" w:rsidRDefault="0055747F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VASTUTUS</w:t>
      </w:r>
    </w:p>
    <w:p w14:paraId="681ACF17" w14:textId="77777777" w:rsidR="0055747F" w:rsidRDefault="0055747F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55747F" w14:paraId="681ACF1E" w14:textId="77777777">
        <w:tc>
          <w:tcPr>
            <w:tcW w:w="9215" w:type="dxa"/>
          </w:tcPr>
          <w:p w14:paraId="681ACF18" w14:textId="77777777" w:rsidR="0055747F" w:rsidRDefault="0055747F">
            <w:pPr>
              <w:rPr>
                <w:lang w:val="et-EE"/>
              </w:rPr>
            </w:pPr>
            <w:r>
              <w:rPr>
                <w:lang w:val="et-EE"/>
              </w:rPr>
              <w:t>Teenistuja vastutab:</w:t>
            </w:r>
          </w:p>
          <w:p w14:paraId="681ACF19" w14:textId="77777777" w:rsidR="00753792" w:rsidRPr="00F731E9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731E9">
              <w:rPr>
                <w:noProof/>
                <w:lang w:val="et-EE"/>
              </w:rPr>
              <w:t>käesolevast ametijuhendist</w:t>
            </w:r>
            <w:r w:rsidRPr="00F731E9">
              <w:rPr>
                <w:lang w:val="et-EE"/>
              </w:rPr>
              <w:t xml:space="preserve">, tööga seotud õigusaktidest, sisekorraeeskirjast, PRIA ja osakonna põhimäärusest, </w:t>
            </w:r>
            <w:r w:rsidR="00A7568E">
              <w:rPr>
                <w:lang w:val="et-EE"/>
              </w:rPr>
              <w:t xml:space="preserve">PRIA </w:t>
            </w:r>
            <w:r w:rsidR="00F731E9">
              <w:rPr>
                <w:lang w:val="et-EE"/>
              </w:rPr>
              <w:t>teenindusst</w:t>
            </w:r>
            <w:r w:rsidR="00DF623B">
              <w:rPr>
                <w:lang w:val="et-EE"/>
              </w:rPr>
              <w:t>a</w:t>
            </w:r>
            <w:r w:rsidR="00F731E9">
              <w:rPr>
                <w:lang w:val="et-EE"/>
              </w:rPr>
              <w:t xml:space="preserve">ndardist </w:t>
            </w:r>
            <w:r w:rsidRPr="00F731E9">
              <w:rPr>
                <w:lang w:val="et-EE"/>
              </w:rPr>
              <w:t>ja töölepinguseadusest tulenevate  tööülesannete</w:t>
            </w:r>
            <w:r w:rsidR="00BA53BF" w:rsidRPr="00F731E9">
              <w:rPr>
                <w:lang w:val="et-EE"/>
              </w:rPr>
              <w:t xml:space="preserve"> ning kohustuste</w:t>
            </w:r>
            <w:r w:rsidRPr="00F731E9">
              <w:rPr>
                <w:lang w:val="et-EE"/>
              </w:rPr>
              <w:t xml:space="preserve"> õigeaegse ja kvaliteetse täitmise eest</w:t>
            </w:r>
            <w:r w:rsidR="00F731E9">
              <w:rPr>
                <w:lang w:val="et-EE"/>
              </w:rPr>
              <w:t>;</w:t>
            </w:r>
            <w:r w:rsidRPr="00F731E9">
              <w:rPr>
                <w:lang w:val="et-EE"/>
              </w:rPr>
              <w:t xml:space="preserve"> </w:t>
            </w:r>
          </w:p>
          <w:p w14:paraId="681ACF1A" w14:textId="77777777" w:rsidR="00753792" w:rsidRPr="00F731E9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731E9">
              <w:rPr>
                <w:lang w:val="et-EE"/>
              </w:rPr>
              <w:t>ametialase informatsiooni kaitsmise ja hoidmise eest</w:t>
            </w:r>
            <w:r w:rsidR="00F731E9">
              <w:rPr>
                <w:lang w:val="et-EE"/>
              </w:rPr>
              <w:t>;</w:t>
            </w:r>
          </w:p>
          <w:p w14:paraId="681ACF1B" w14:textId="77777777" w:rsidR="00753792" w:rsidRPr="00F731E9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731E9">
              <w:rPr>
                <w:lang w:val="et-EE"/>
              </w:rPr>
              <w:t>tema kasutusse antud töövahendite säilimise ja hoidmise eest</w:t>
            </w:r>
            <w:r w:rsidR="00F731E9">
              <w:rPr>
                <w:lang w:val="et-EE"/>
              </w:rPr>
              <w:t>;</w:t>
            </w:r>
          </w:p>
          <w:p w14:paraId="681ACF1C" w14:textId="77777777" w:rsidR="00753792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731E9">
              <w:rPr>
                <w:lang w:val="et-EE"/>
              </w:rPr>
              <w:t>järelevalvet teostavate organisatsioonide esindajatele oma tööd</w:t>
            </w:r>
            <w:r>
              <w:rPr>
                <w:lang w:val="et-EE"/>
              </w:rPr>
              <w:t xml:space="preserve"> puudutava adekvaatse informatsiooni andmise eest ning neile oma võimaluste piires abi osutamise eest</w:t>
            </w:r>
            <w:r w:rsidR="00F731E9">
              <w:rPr>
                <w:lang w:val="et-EE"/>
              </w:rPr>
              <w:t>;</w:t>
            </w:r>
          </w:p>
          <w:p w14:paraId="681ACF1D" w14:textId="77777777" w:rsidR="005061A7" w:rsidRDefault="00753792" w:rsidP="00A7568E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eest</w:t>
            </w:r>
            <w:r w:rsidR="00F731E9">
              <w:rPr>
                <w:lang w:val="et-EE"/>
              </w:rPr>
              <w:t>.</w:t>
            </w:r>
          </w:p>
        </w:tc>
      </w:tr>
    </w:tbl>
    <w:p w14:paraId="681ACF1F" w14:textId="77777777" w:rsidR="004A5D79" w:rsidRPr="004A5D79" w:rsidRDefault="004A5D79" w:rsidP="004A5D79">
      <w:pPr>
        <w:rPr>
          <w:lang w:val="et-EE"/>
        </w:rPr>
      </w:pPr>
    </w:p>
    <w:p w14:paraId="681ACF20" w14:textId="77777777" w:rsidR="0055747F" w:rsidRDefault="0055747F">
      <w:pPr>
        <w:pStyle w:val="Heading3"/>
        <w:jc w:val="center"/>
        <w:rPr>
          <w:sz w:val="28"/>
          <w:lang w:val="et-EE"/>
        </w:rPr>
      </w:pPr>
    </w:p>
    <w:p w14:paraId="681ACF21" w14:textId="77777777" w:rsidR="0055747F" w:rsidRDefault="0055747F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ÕIGUSED </w:t>
      </w:r>
    </w:p>
    <w:p w14:paraId="681ACF22" w14:textId="77777777" w:rsidR="0055747F" w:rsidRDefault="0055747F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55747F" w14:paraId="681ACF2A" w14:textId="77777777">
        <w:tc>
          <w:tcPr>
            <w:tcW w:w="9215" w:type="dxa"/>
          </w:tcPr>
          <w:p w14:paraId="681ACF23" w14:textId="77777777" w:rsidR="0055747F" w:rsidRDefault="005574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681ACF24" w14:textId="77777777" w:rsidR="0055747F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 xml:space="preserve">kasutada oma töös </w:t>
            </w:r>
            <w:r w:rsidR="00A11C9F">
              <w:rPr>
                <w:lang w:val="et-EE"/>
              </w:rPr>
              <w:t>PRIA</w:t>
            </w:r>
            <w:r>
              <w:rPr>
                <w:lang w:val="et-EE"/>
              </w:rPr>
              <w:t xml:space="preserve"> põhimäärusest ja avaliku teenistuse seadusest tulenevaid õigusi</w:t>
            </w:r>
            <w:r w:rsidR="004A6DDF">
              <w:rPr>
                <w:lang w:val="et-EE"/>
              </w:rPr>
              <w:t>;</w:t>
            </w:r>
          </w:p>
          <w:p w14:paraId="681ACF25" w14:textId="447F4003" w:rsidR="0055747F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 xml:space="preserve">saada </w:t>
            </w:r>
            <w:r w:rsidR="00A11C9F">
              <w:rPr>
                <w:lang w:val="et-EE"/>
              </w:rPr>
              <w:t>PRIA</w:t>
            </w:r>
            <w:r>
              <w:rPr>
                <w:lang w:val="et-EE"/>
              </w:rPr>
              <w:t>st oma tööks vajalikku informatsiooni</w:t>
            </w:r>
            <w:r w:rsidR="004A6DDF">
              <w:rPr>
                <w:lang w:val="et-EE"/>
              </w:rPr>
              <w:t>;</w:t>
            </w:r>
          </w:p>
          <w:p w14:paraId="681ACF26" w14:textId="77777777" w:rsidR="0055747F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teha koostööd teiste osakondade ja teenistujatega</w:t>
            </w:r>
            <w:r w:rsidR="004A6DDF">
              <w:rPr>
                <w:lang w:val="et-EE"/>
              </w:rPr>
              <w:t>;</w:t>
            </w:r>
          </w:p>
          <w:p w14:paraId="681ACF27" w14:textId="77777777" w:rsidR="0055747F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 xml:space="preserve">ette valmistada ja esitada oma </w:t>
            </w:r>
            <w:r w:rsidR="00DD552E">
              <w:rPr>
                <w:lang w:val="et-EE"/>
              </w:rPr>
              <w:t>vahetule juhile</w:t>
            </w:r>
            <w:r>
              <w:rPr>
                <w:lang w:val="et-EE"/>
              </w:rPr>
              <w:t xml:space="preserve"> lahendamist vajavaid tööalaseid küsimusi</w:t>
            </w:r>
            <w:r w:rsidR="004A6DDF">
              <w:rPr>
                <w:lang w:val="et-EE"/>
              </w:rPr>
              <w:t>;</w:t>
            </w:r>
          </w:p>
          <w:p w14:paraId="681ACF28" w14:textId="77777777" w:rsidR="0055747F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 xml:space="preserve">suhelda </w:t>
            </w:r>
            <w:r w:rsidR="00A11C9F">
              <w:rPr>
                <w:lang w:val="et-EE"/>
              </w:rPr>
              <w:t>PRIA</w:t>
            </w:r>
            <w:r>
              <w:rPr>
                <w:lang w:val="et-EE"/>
              </w:rPr>
              <w:t xml:space="preserve"> nimel klientidega ja teiste teenistujatega kõigis tema tööülesandeid puudutavates küsimustes</w:t>
            </w:r>
            <w:r w:rsidR="004A6DDF">
              <w:rPr>
                <w:lang w:val="et-EE"/>
              </w:rPr>
              <w:t>;</w:t>
            </w:r>
          </w:p>
          <w:p w14:paraId="681ACF29" w14:textId="77777777" w:rsidR="0055747F" w:rsidRDefault="0055747F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saada tööalase taseme tõstmiseks vajalikku tööalast koolitust eeldusel, et on olemas vajalikud aja- ja eelarve ressursid</w:t>
            </w:r>
            <w:r w:rsidR="004A6DDF">
              <w:rPr>
                <w:lang w:val="et-EE"/>
              </w:rPr>
              <w:t>.</w:t>
            </w:r>
          </w:p>
        </w:tc>
      </w:tr>
    </w:tbl>
    <w:p w14:paraId="681ACF2B" w14:textId="77777777" w:rsidR="0055747F" w:rsidRDefault="0055747F">
      <w:pPr>
        <w:pStyle w:val="Heading1"/>
        <w:jc w:val="center"/>
        <w:rPr>
          <w:sz w:val="28"/>
          <w:lang w:val="et-EE"/>
        </w:rPr>
      </w:pPr>
    </w:p>
    <w:p w14:paraId="681ACF2C" w14:textId="77777777" w:rsidR="0055747F" w:rsidRDefault="0055747F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TÖÖ ISELOOM</w:t>
      </w:r>
    </w:p>
    <w:p w14:paraId="681ACF2D" w14:textId="77777777" w:rsidR="0055747F" w:rsidRPr="00B677BA" w:rsidRDefault="0055747F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55747F" w14:paraId="681ACF32" w14:textId="77777777">
        <w:tc>
          <w:tcPr>
            <w:tcW w:w="9215" w:type="dxa"/>
          </w:tcPr>
          <w:p w14:paraId="681ACF2E" w14:textId="1F23DDDF" w:rsidR="00AA1F2D" w:rsidRPr="00DD552E" w:rsidRDefault="0065153F" w:rsidP="0065153F">
            <w:pPr>
              <w:jc w:val="both"/>
              <w:rPr>
                <w:lang w:val="et-EE"/>
              </w:rPr>
            </w:pPr>
            <w:r w:rsidRPr="00DD552E">
              <w:rPr>
                <w:lang w:val="et-EE"/>
              </w:rPr>
              <w:t>Töö on paikse iseloomuga, eeldab aeg-ajalt lähetusi</w:t>
            </w:r>
            <w:r w:rsidR="003B00BE">
              <w:rPr>
                <w:lang w:val="et-EE"/>
              </w:rPr>
              <w:t xml:space="preserve"> Eesti piires kui</w:t>
            </w:r>
            <w:r w:rsidRPr="00DD552E">
              <w:rPr>
                <w:lang w:val="et-EE"/>
              </w:rPr>
              <w:t xml:space="preserve"> ka välis</w:t>
            </w:r>
            <w:r w:rsidR="003B00BE">
              <w:rPr>
                <w:lang w:val="et-EE"/>
              </w:rPr>
              <w:t>sõite</w:t>
            </w:r>
            <w:r w:rsidRPr="00DD552E">
              <w:rPr>
                <w:lang w:val="et-EE"/>
              </w:rPr>
              <w:t xml:space="preserve">. Oluline osa tööst toimub paberitega ja arvutil, töö iseloom nõuab head suhtlemis- ning meeskonnatöö oskust. Vajalik on täpsus, korrektsus ja eneseväljendusoskus. </w:t>
            </w:r>
          </w:p>
          <w:p w14:paraId="681ACF2F" w14:textId="24720EE7" w:rsidR="0065153F" w:rsidRPr="00DD552E" w:rsidRDefault="00CE56A6" w:rsidP="0065153F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Osakonna</w:t>
            </w:r>
            <w:r w:rsidR="0065153F" w:rsidRPr="00DD552E">
              <w:rPr>
                <w:lang w:val="et-EE"/>
              </w:rPr>
              <w:t xml:space="preserve"> töö nõuab pidevat suhtlemist </w:t>
            </w:r>
            <w:r w:rsidR="00AA1F2D" w:rsidRPr="00DD552E">
              <w:rPr>
                <w:lang w:val="et-EE"/>
              </w:rPr>
              <w:t>inimestega, kas telefoni,</w:t>
            </w:r>
            <w:r w:rsidR="0065153F" w:rsidRPr="00DD552E">
              <w:rPr>
                <w:lang w:val="et-EE"/>
              </w:rPr>
              <w:t xml:space="preserve"> kirjavahetuse</w:t>
            </w:r>
            <w:r w:rsidR="004A5D79">
              <w:rPr>
                <w:lang w:val="et-EE"/>
              </w:rPr>
              <w:t xml:space="preserve">, </w:t>
            </w:r>
            <w:r w:rsidR="00AA1F2D" w:rsidRPr="00DD552E">
              <w:rPr>
                <w:lang w:val="et-EE"/>
              </w:rPr>
              <w:t xml:space="preserve">meili või nõupidamiste teel. </w:t>
            </w:r>
          </w:p>
          <w:p w14:paraId="681ACF30" w14:textId="77777777" w:rsidR="004A5D79" w:rsidRDefault="004A5D79" w:rsidP="0065153F">
            <w:pPr>
              <w:jc w:val="both"/>
              <w:rPr>
                <w:lang w:val="et-EE"/>
              </w:rPr>
            </w:pPr>
          </w:p>
          <w:p w14:paraId="681ACF31" w14:textId="77777777" w:rsidR="0055747F" w:rsidRPr="00DD552E" w:rsidRDefault="0065153F" w:rsidP="0065153F">
            <w:pPr>
              <w:jc w:val="both"/>
              <w:rPr>
                <w:lang w:val="et-EE"/>
              </w:rPr>
            </w:pPr>
            <w:r w:rsidRPr="00DD552E">
              <w:rPr>
                <w:lang w:val="et-EE"/>
              </w:rPr>
              <w:lastRenderedPageBreak/>
              <w:t>Teenistuja peab pidevalt tegelema enesetäiendamisega, osavõtt PRIA poolt korraldatud koolitustest on kohustuslik.</w:t>
            </w:r>
          </w:p>
        </w:tc>
      </w:tr>
    </w:tbl>
    <w:p w14:paraId="681ACF33" w14:textId="77777777" w:rsidR="0055747F" w:rsidRDefault="0055747F">
      <w:pPr>
        <w:rPr>
          <w:lang w:val="et-EE"/>
        </w:rPr>
      </w:pPr>
    </w:p>
    <w:p w14:paraId="681ACF34" w14:textId="77777777" w:rsidR="00772E2E" w:rsidRDefault="00772E2E">
      <w:pPr>
        <w:rPr>
          <w:lang w:val="et-EE"/>
        </w:rPr>
      </w:pPr>
    </w:p>
    <w:p w14:paraId="681ACF35" w14:textId="77777777" w:rsidR="00772E2E" w:rsidRDefault="00772E2E">
      <w:pPr>
        <w:rPr>
          <w:lang w:val="et-EE"/>
        </w:rPr>
      </w:pPr>
    </w:p>
    <w:p w14:paraId="681ACF36" w14:textId="77777777" w:rsidR="0055747F" w:rsidRDefault="0055747F">
      <w:pPr>
        <w:pStyle w:val="Heading2"/>
        <w:rPr>
          <w:lang w:val="et-EE"/>
        </w:rPr>
      </w:pPr>
    </w:p>
    <w:p w14:paraId="681ACF37" w14:textId="77777777" w:rsidR="0055747F" w:rsidRDefault="0055747F">
      <w:pPr>
        <w:pStyle w:val="Heading2"/>
        <w:rPr>
          <w:lang w:val="et-EE"/>
        </w:rPr>
      </w:pPr>
      <w:r>
        <w:rPr>
          <w:lang w:val="et-EE"/>
        </w:rPr>
        <w:t>TÖÖANDJA POOLT TAGATAVAD TÖÖVAHENDID</w:t>
      </w:r>
    </w:p>
    <w:p w14:paraId="681ACF38" w14:textId="77777777" w:rsidR="0055747F" w:rsidRDefault="0055747F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636"/>
      </w:tblGrid>
      <w:tr w:rsidR="0055747F" w14:paraId="681ACF3B" w14:textId="77777777">
        <w:tc>
          <w:tcPr>
            <w:tcW w:w="4579" w:type="dxa"/>
          </w:tcPr>
          <w:p w14:paraId="681ACF39" w14:textId="77777777" w:rsidR="0055747F" w:rsidRDefault="0055747F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töövahendid:</w:t>
            </w:r>
          </w:p>
        </w:tc>
        <w:tc>
          <w:tcPr>
            <w:tcW w:w="4636" w:type="dxa"/>
          </w:tcPr>
          <w:p w14:paraId="681ACF3A" w14:textId="77777777" w:rsidR="0055747F" w:rsidRDefault="0055747F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55747F" w14:paraId="681ACF47" w14:textId="77777777">
        <w:tc>
          <w:tcPr>
            <w:tcW w:w="4579" w:type="dxa"/>
          </w:tcPr>
          <w:p w14:paraId="681ACF3C" w14:textId="77777777" w:rsidR="0065153F" w:rsidRPr="00DD552E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D552E">
              <w:rPr>
                <w:lang w:val="et-EE"/>
              </w:rPr>
              <w:t>arvuti</w:t>
            </w:r>
          </w:p>
          <w:p w14:paraId="681ACF3D" w14:textId="77777777" w:rsidR="0065153F" w:rsidRPr="00DD552E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D552E">
              <w:rPr>
                <w:lang w:val="et-EE"/>
              </w:rPr>
              <w:t>telefon</w:t>
            </w:r>
          </w:p>
          <w:p w14:paraId="681ACF3E" w14:textId="77777777" w:rsidR="0065153F" w:rsidRPr="00DD552E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D552E">
              <w:rPr>
                <w:lang w:val="et-EE"/>
              </w:rPr>
              <w:t>büroomööbel</w:t>
            </w:r>
          </w:p>
          <w:p w14:paraId="681ACF3F" w14:textId="77777777" w:rsidR="0065153F" w:rsidRPr="00DD552E" w:rsidRDefault="0065153F" w:rsidP="0065153F">
            <w:pPr>
              <w:rPr>
                <w:lang w:val="et-EE"/>
              </w:rPr>
            </w:pPr>
            <w:r w:rsidRPr="00DD552E">
              <w:rPr>
                <w:lang w:val="et-EE"/>
              </w:rPr>
              <w:t xml:space="preserve"> </w:t>
            </w:r>
          </w:p>
          <w:p w14:paraId="681ACF40" w14:textId="77777777" w:rsidR="0055747F" w:rsidRPr="00DD552E" w:rsidRDefault="0055747F">
            <w:pPr>
              <w:rPr>
                <w:lang w:val="et-EE"/>
              </w:rPr>
            </w:pPr>
          </w:p>
          <w:p w14:paraId="681ACF41" w14:textId="77777777" w:rsidR="0055747F" w:rsidRPr="00DD552E" w:rsidRDefault="0055747F">
            <w:pPr>
              <w:rPr>
                <w:lang w:val="et-EE"/>
              </w:rPr>
            </w:pPr>
          </w:p>
        </w:tc>
        <w:tc>
          <w:tcPr>
            <w:tcW w:w="4636" w:type="dxa"/>
          </w:tcPr>
          <w:p w14:paraId="681ACF42" w14:textId="77777777" w:rsidR="0065153F" w:rsidRPr="00DD552E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D552E">
              <w:rPr>
                <w:lang w:val="et-EE"/>
              </w:rPr>
              <w:t>kantseleitarbed</w:t>
            </w:r>
          </w:p>
          <w:p w14:paraId="681ACF43" w14:textId="77777777" w:rsidR="0065153F" w:rsidRPr="00DD552E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D552E">
              <w:rPr>
                <w:lang w:val="et-EE"/>
              </w:rPr>
              <w:t>paljundusmasin</w:t>
            </w:r>
          </w:p>
          <w:p w14:paraId="681ACF44" w14:textId="77777777" w:rsidR="0065153F" w:rsidRPr="00DD552E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D552E">
              <w:rPr>
                <w:lang w:val="et-EE"/>
              </w:rPr>
              <w:t>faks</w:t>
            </w:r>
          </w:p>
          <w:p w14:paraId="681ACF45" w14:textId="77777777" w:rsidR="0065153F" w:rsidRPr="00DD552E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D552E">
              <w:rPr>
                <w:lang w:val="et-EE"/>
              </w:rPr>
              <w:t>paberipurustaja</w:t>
            </w:r>
          </w:p>
          <w:p w14:paraId="681ACF46" w14:textId="77777777" w:rsidR="0055747F" w:rsidRPr="00DD552E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D552E">
              <w:rPr>
                <w:lang w:val="et-EE"/>
              </w:rPr>
              <w:t>printer</w:t>
            </w:r>
          </w:p>
        </w:tc>
      </w:tr>
    </w:tbl>
    <w:p w14:paraId="681ACF48" w14:textId="77777777" w:rsidR="0055747F" w:rsidRDefault="0055747F">
      <w:pPr>
        <w:rPr>
          <w:lang w:val="et-EE"/>
        </w:rPr>
      </w:pPr>
    </w:p>
    <w:p w14:paraId="681ACF49" w14:textId="77777777" w:rsidR="0055747F" w:rsidRDefault="0055747F">
      <w:pPr>
        <w:pStyle w:val="Heading3"/>
        <w:jc w:val="center"/>
        <w:rPr>
          <w:sz w:val="28"/>
          <w:lang w:val="et-EE"/>
        </w:rPr>
      </w:pPr>
    </w:p>
    <w:p w14:paraId="681ACF4A" w14:textId="77777777" w:rsidR="0055747F" w:rsidRDefault="00AA1F2D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br/>
      </w:r>
      <w:r w:rsidR="0055747F">
        <w:rPr>
          <w:sz w:val="28"/>
          <w:lang w:val="et-EE"/>
        </w:rPr>
        <w:t>KVALIFIKATSIOONINÕUDED</w:t>
      </w:r>
    </w:p>
    <w:p w14:paraId="681ACF4B" w14:textId="77777777" w:rsidR="0055747F" w:rsidRDefault="0055747F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3686"/>
      </w:tblGrid>
      <w:tr w:rsidR="0055747F" w14:paraId="681ACF4F" w14:textId="77777777">
        <w:tc>
          <w:tcPr>
            <w:tcW w:w="1844" w:type="dxa"/>
          </w:tcPr>
          <w:p w14:paraId="681ACF4C" w14:textId="77777777" w:rsidR="0055747F" w:rsidRDefault="0055747F">
            <w:pPr>
              <w:rPr>
                <w:lang w:val="et-EE"/>
              </w:rPr>
            </w:pPr>
          </w:p>
        </w:tc>
        <w:tc>
          <w:tcPr>
            <w:tcW w:w="3685" w:type="dxa"/>
          </w:tcPr>
          <w:p w14:paraId="681ACF4D" w14:textId="77777777" w:rsidR="0055747F" w:rsidRDefault="0055747F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686" w:type="dxa"/>
          </w:tcPr>
          <w:p w14:paraId="681ACF4E" w14:textId="77777777" w:rsidR="0055747F" w:rsidRDefault="0055747F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4D61E6" w14:paraId="681ACF53" w14:textId="77777777">
        <w:tc>
          <w:tcPr>
            <w:tcW w:w="1844" w:type="dxa"/>
          </w:tcPr>
          <w:p w14:paraId="681ACF50" w14:textId="77777777" w:rsidR="004D61E6" w:rsidRDefault="004D61E6">
            <w:pPr>
              <w:rPr>
                <w:lang w:val="et-EE"/>
              </w:rPr>
            </w:pPr>
            <w:r>
              <w:rPr>
                <w:b/>
                <w:lang w:val="et-EE"/>
              </w:rPr>
              <w:t>Haridus, eriala</w:t>
            </w:r>
          </w:p>
        </w:tc>
        <w:tc>
          <w:tcPr>
            <w:tcW w:w="3685" w:type="dxa"/>
          </w:tcPr>
          <w:p w14:paraId="681ACF51" w14:textId="77777777" w:rsidR="004D61E6" w:rsidRPr="006264AC" w:rsidRDefault="00A724D7" w:rsidP="00A724D7">
            <w:pPr>
              <w:numPr>
                <w:ilvl w:val="0"/>
                <w:numId w:val="8"/>
              </w:numPr>
              <w:rPr>
                <w:color w:val="000000"/>
                <w:lang w:val="et-EE"/>
              </w:rPr>
            </w:pPr>
            <w:r w:rsidRPr="006264AC">
              <w:rPr>
                <w:color w:val="000000"/>
                <w:lang w:val="et-EE"/>
              </w:rPr>
              <w:t>Raamatupidamise kutse- või kõrgharidus</w:t>
            </w:r>
          </w:p>
        </w:tc>
        <w:tc>
          <w:tcPr>
            <w:tcW w:w="3686" w:type="dxa"/>
          </w:tcPr>
          <w:p w14:paraId="681ACF52" w14:textId="77777777" w:rsidR="004D61E6" w:rsidRPr="006264AC" w:rsidRDefault="00A724D7" w:rsidP="00A724D7">
            <w:pPr>
              <w:numPr>
                <w:ilvl w:val="0"/>
                <w:numId w:val="8"/>
              </w:numPr>
              <w:rPr>
                <w:color w:val="000000"/>
                <w:lang w:val="et-EE"/>
              </w:rPr>
            </w:pPr>
            <w:r w:rsidRPr="006264AC">
              <w:rPr>
                <w:color w:val="000000"/>
                <w:lang w:val="et-EE"/>
              </w:rPr>
              <w:t>Eelnev t</w:t>
            </w:r>
            <w:r w:rsidR="00E13AA5" w:rsidRPr="006264AC">
              <w:rPr>
                <w:color w:val="000000"/>
                <w:lang w:val="et-EE"/>
              </w:rPr>
              <w:t xml:space="preserve">öökogemus </w:t>
            </w:r>
            <w:r w:rsidRPr="006264AC">
              <w:rPr>
                <w:color w:val="000000"/>
                <w:lang w:val="et-EE"/>
              </w:rPr>
              <w:t>raamatupidajana</w:t>
            </w:r>
          </w:p>
        </w:tc>
      </w:tr>
      <w:tr w:rsidR="0055747F" w14:paraId="681ACF5A" w14:textId="77777777">
        <w:tc>
          <w:tcPr>
            <w:tcW w:w="1844" w:type="dxa"/>
          </w:tcPr>
          <w:p w14:paraId="681ACF54" w14:textId="77777777" w:rsidR="0055747F" w:rsidRDefault="0055747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685" w:type="dxa"/>
          </w:tcPr>
          <w:p w14:paraId="681ACF55" w14:textId="77777777" w:rsidR="0065153F" w:rsidRPr="006264AC" w:rsidRDefault="0065153F" w:rsidP="0065153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color w:val="000000"/>
                <w:szCs w:val="24"/>
                <w:lang w:val="et-EE"/>
              </w:rPr>
            </w:pPr>
            <w:r w:rsidRPr="006264AC">
              <w:rPr>
                <w:color w:val="000000"/>
                <w:lang w:val="et-EE"/>
              </w:rPr>
              <w:t>Eesti keele väga hea oskus kõnes ja kirjas;</w:t>
            </w:r>
          </w:p>
          <w:p w14:paraId="681ACF56" w14:textId="77777777" w:rsidR="0059181F" w:rsidRPr="006264AC" w:rsidRDefault="0065153F" w:rsidP="0059181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color w:val="000000"/>
                <w:szCs w:val="24"/>
                <w:lang w:val="et-EE"/>
              </w:rPr>
            </w:pPr>
            <w:r w:rsidRPr="006264AC">
              <w:rPr>
                <w:color w:val="000000"/>
                <w:lang w:val="et-EE"/>
              </w:rPr>
              <w:t>Raamatupidamisalane töökogemus</w:t>
            </w:r>
            <w:r w:rsidR="0059181F" w:rsidRPr="006264AC">
              <w:rPr>
                <w:color w:val="000000"/>
                <w:lang w:val="et-EE"/>
              </w:rPr>
              <w:t>;</w:t>
            </w:r>
            <w:r w:rsidR="0059181F" w:rsidRPr="006264AC">
              <w:rPr>
                <w:color w:val="000000"/>
                <w:szCs w:val="24"/>
                <w:lang w:val="et-EE"/>
              </w:rPr>
              <w:t xml:space="preserve"> </w:t>
            </w:r>
          </w:p>
        </w:tc>
        <w:tc>
          <w:tcPr>
            <w:tcW w:w="3686" w:type="dxa"/>
          </w:tcPr>
          <w:p w14:paraId="681ACF57" w14:textId="77777777" w:rsidR="0065153F" w:rsidRPr="006264AC" w:rsidRDefault="0065153F" w:rsidP="0065153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264AC">
              <w:rPr>
                <w:color w:val="000000"/>
                <w:lang w:val="et-EE"/>
              </w:rPr>
              <w:t>Kogemus töös dokumentidega</w:t>
            </w:r>
          </w:p>
          <w:p w14:paraId="681ACF58" w14:textId="77777777" w:rsidR="0065153F" w:rsidRPr="006264AC" w:rsidRDefault="0065153F" w:rsidP="0065153F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6264AC">
              <w:rPr>
                <w:color w:val="000000"/>
                <w:lang w:val="et-EE"/>
              </w:rPr>
              <w:t>Mõne teise võõrkeele valdamine</w:t>
            </w:r>
          </w:p>
          <w:p w14:paraId="681ACF59" w14:textId="77777777" w:rsidR="0055747F" w:rsidRPr="006264AC" w:rsidRDefault="0055747F" w:rsidP="0065153F">
            <w:pPr>
              <w:rPr>
                <w:color w:val="000000"/>
                <w:lang w:val="et-EE"/>
              </w:rPr>
            </w:pPr>
          </w:p>
        </w:tc>
      </w:tr>
      <w:tr w:rsidR="0055747F" w14:paraId="681ACF61" w14:textId="77777777">
        <w:tc>
          <w:tcPr>
            <w:tcW w:w="1844" w:type="dxa"/>
          </w:tcPr>
          <w:p w14:paraId="681ACF5B" w14:textId="77777777" w:rsidR="0055747F" w:rsidRDefault="0055747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685" w:type="dxa"/>
          </w:tcPr>
          <w:p w14:paraId="681ACF5C" w14:textId="77777777" w:rsidR="0055747F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Arvutioskus (MS Office </w:t>
            </w:r>
            <w:proofErr w:type="spellStart"/>
            <w:r>
              <w:rPr>
                <w:lang w:val="et-EE"/>
              </w:rPr>
              <w:t>kesktase</w:t>
            </w:r>
            <w:proofErr w:type="spellEnd"/>
            <w:r>
              <w:rPr>
                <w:lang w:val="et-EE"/>
              </w:rPr>
              <w:t>, Internet)</w:t>
            </w:r>
            <w:r w:rsidR="00E13AA5">
              <w:rPr>
                <w:lang w:val="et-EE"/>
              </w:rPr>
              <w:t>;</w:t>
            </w:r>
          </w:p>
          <w:p w14:paraId="681ACF5D" w14:textId="77777777" w:rsidR="00E13AA5" w:rsidRDefault="0059181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Väga h</w:t>
            </w:r>
            <w:r w:rsidR="008E0B26">
              <w:rPr>
                <w:lang w:val="et-EE"/>
              </w:rPr>
              <w:t xml:space="preserve">ea </w:t>
            </w:r>
            <w:proofErr w:type="spellStart"/>
            <w:r w:rsidR="008E0B26">
              <w:rPr>
                <w:lang w:val="et-EE"/>
              </w:rPr>
              <w:t>e</w:t>
            </w:r>
            <w:r w:rsidR="00E13AA5">
              <w:rPr>
                <w:lang w:val="et-EE"/>
              </w:rPr>
              <w:t>xceli</w:t>
            </w:r>
            <w:proofErr w:type="spellEnd"/>
            <w:r w:rsidR="00E13AA5">
              <w:rPr>
                <w:lang w:val="et-EE"/>
              </w:rPr>
              <w:t xml:space="preserve"> oskus ning  </w:t>
            </w:r>
            <w:r>
              <w:rPr>
                <w:lang w:val="et-EE"/>
              </w:rPr>
              <w:t xml:space="preserve">selle </w:t>
            </w:r>
            <w:r w:rsidR="00E13AA5">
              <w:rPr>
                <w:lang w:val="et-EE"/>
              </w:rPr>
              <w:t>rake</w:t>
            </w:r>
            <w:r w:rsidR="00A725B0">
              <w:rPr>
                <w:lang w:val="et-EE"/>
              </w:rPr>
              <w:t>ndamine tööülesannete täitmisel</w:t>
            </w:r>
          </w:p>
          <w:p w14:paraId="681ACF5E" w14:textId="77777777" w:rsidR="00BA2308" w:rsidRDefault="00A725B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Võrgu kasutamise oskus</w:t>
            </w:r>
          </w:p>
          <w:p w14:paraId="681ACF5F" w14:textId="77777777" w:rsidR="0055747F" w:rsidRDefault="00E13AA5" w:rsidP="00A7568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Töökogemus finantsarvestuse programmiga</w:t>
            </w:r>
          </w:p>
        </w:tc>
        <w:tc>
          <w:tcPr>
            <w:tcW w:w="3686" w:type="dxa"/>
          </w:tcPr>
          <w:p w14:paraId="681ACF60" w14:textId="77777777" w:rsidR="0055747F" w:rsidRDefault="008E0B26" w:rsidP="008E0B26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Axapta </w:t>
            </w:r>
            <w:r w:rsidR="0055747F">
              <w:rPr>
                <w:lang w:val="et-EE"/>
              </w:rPr>
              <w:t xml:space="preserve">programmi kasutamise oskus </w:t>
            </w:r>
          </w:p>
        </w:tc>
      </w:tr>
      <w:tr w:rsidR="0055747F" w14:paraId="681ACF6D" w14:textId="77777777">
        <w:tc>
          <w:tcPr>
            <w:tcW w:w="1844" w:type="dxa"/>
          </w:tcPr>
          <w:p w14:paraId="681ACF62" w14:textId="77777777" w:rsidR="0055747F" w:rsidRDefault="0055747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685" w:type="dxa"/>
          </w:tcPr>
          <w:p w14:paraId="681ACF63" w14:textId="77777777" w:rsidR="0055747F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681ACF64" w14:textId="77777777" w:rsidR="00766828" w:rsidRDefault="00766828" w:rsidP="0076682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analüüsivõime</w:t>
            </w:r>
          </w:p>
          <w:p w14:paraId="681ACF65" w14:textId="77777777" w:rsidR="00BA2308" w:rsidRDefault="00BA2308" w:rsidP="00766828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Initsiatiivikus</w:t>
            </w:r>
          </w:p>
          <w:p w14:paraId="681ACF66" w14:textId="77777777" w:rsidR="0055747F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Meeskonnatöö valmidus</w:t>
            </w:r>
          </w:p>
          <w:p w14:paraId="681ACF67" w14:textId="77777777" w:rsidR="0055747F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Kiirus</w:t>
            </w:r>
          </w:p>
          <w:p w14:paraId="681ACF68" w14:textId="77777777" w:rsidR="0065153F" w:rsidRPr="00DD552E" w:rsidRDefault="0065153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D552E">
              <w:rPr>
                <w:lang w:val="et-EE"/>
              </w:rPr>
              <w:t>Iseseisvus</w:t>
            </w:r>
          </w:p>
          <w:p w14:paraId="681ACF69" w14:textId="77777777" w:rsidR="0065153F" w:rsidRPr="00DD552E" w:rsidRDefault="0065153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D552E">
              <w:rPr>
                <w:lang w:val="et-EE"/>
              </w:rPr>
              <w:t>Hea suhtlemisoskus</w:t>
            </w:r>
          </w:p>
          <w:p w14:paraId="681ACF6A" w14:textId="77777777" w:rsidR="0065153F" w:rsidRPr="009B6F8F" w:rsidRDefault="0065153F" w:rsidP="0065153F">
            <w:pPr>
              <w:numPr>
                <w:ilvl w:val="0"/>
                <w:numId w:val="1"/>
              </w:numPr>
            </w:pPr>
            <w:r w:rsidRPr="00DD552E">
              <w:rPr>
                <w:lang w:val="et-EE"/>
              </w:rPr>
              <w:t>Otsustusvõime</w:t>
            </w:r>
          </w:p>
          <w:p w14:paraId="681ACF6B" w14:textId="77777777" w:rsidR="009B6F8F" w:rsidRPr="0065153F" w:rsidRDefault="009B6F8F" w:rsidP="0065153F">
            <w:pPr>
              <w:numPr>
                <w:ilvl w:val="0"/>
                <w:numId w:val="1"/>
              </w:num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686" w:type="dxa"/>
          </w:tcPr>
          <w:p w14:paraId="681ACF6C" w14:textId="77777777" w:rsidR="0055747F" w:rsidRDefault="0055747F" w:rsidP="0012264C">
            <w:pPr>
              <w:ind w:left="360"/>
              <w:rPr>
                <w:lang w:val="et-EE"/>
              </w:rPr>
            </w:pPr>
          </w:p>
        </w:tc>
      </w:tr>
    </w:tbl>
    <w:p w14:paraId="681ACF6E" w14:textId="77777777" w:rsidR="003C6ED5" w:rsidRDefault="003C6ED5">
      <w:pPr>
        <w:jc w:val="both"/>
        <w:rPr>
          <w:b/>
          <w:bCs/>
        </w:rPr>
      </w:pPr>
    </w:p>
    <w:p w14:paraId="681ACF6F" w14:textId="77777777" w:rsidR="003C6ED5" w:rsidRDefault="003C6ED5">
      <w:pPr>
        <w:jc w:val="both"/>
        <w:rPr>
          <w:b/>
          <w:bCs/>
        </w:rPr>
      </w:pPr>
    </w:p>
    <w:p w14:paraId="681ACF70" w14:textId="77777777" w:rsidR="003C6ED5" w:rsidRDefault="003C6ED5">
      <w:pPr>
        <w:jc w:val="both"/>
        <w:rPr>
          <w:b/>
          <w:bCs/>
        </w:rPr>
      </w:pPr>
    </w:p>
    <w:p w14:paraId="681ACF71" w14:textId="77777777" w:rsidR="0065153F" w:rsidRPr="00DD552E" w:rsidRDefault="0065153F" w:rsidP="0065153F">
      <w:pPr>
        <w:ind w:left="-426"/>
        <w:rPr>
          <w:lang w:val="et-EE"/>
        </w:rPr>
      </w:pPr>
      <w:r w:rsidRPr="00DD552E">
        <w:rPr>
          <w:b/>
          <w:bCs/>
          <w:lang w:val="et-EE"/>
        </w:rPr>
        <w:t>TÖÖANDJA ESINDAJA</w:t>
      </w:r>
      <w:r w:rsidRPr="00DD552E">
        <w:rPr>
          <w:lang w:val="et-EE"/>
        </w:rPr>
        <w:t xml:space="preserve"> </w:t>
      </w:r>
      <w:r w:rsidRPr="00DD552E">
        <w:rPr>
          <w:lang w:val="et-EE"/>
        </w:rPr>
        <w:tab/>
      </w:r>
      <w:r w:rsidRPr="00DD552E">
        <w:rPr>
          <w:lang w:val="et-EE"/>
        </w:rPr>
        <w:tab/>
      </w:r>
      <w:r w:rsidR="008D4EF3">
        <w:rPr>
          <w:lang w:val="et-EE"/>
        </w:rPr>
        <w:tab/>
      </w:r>
      <w:r w:rsidRPr="00DD552E">
        <w:rPr>
          <w:lang w:val="et-EE"/>
        </w:rPr>
        <w:t>Nimi</w:t>
      </w:r>
      <w:r w:rsidR="00F731E9">
        <w:rPr>
          <w:lang w:val="et-EE"/>
        </w:rPr>
        <w:t>:</w:t>
      </w:r>
      <w:r w:rsidR="003C6ED5" w:rsidRPr="00DD552E">
        <w:rPr>
          <w:lang w:val="et-EE"/>
        </w:rPr>
        <w:t xml:space="preserve"> </w:t>
      </w:r>
      <w:r w:rsidR="00AA1F2D" w:rsidRPr="00DD552E">
        <w:rPr>
          <w:lang w:val="et-EE"/>
        </w:rPr>
        <w:t>Jaan Kallas</w:t>
      </w:r>
    </w:p>
    <w:p w14:paraId="681ACF72" w14:textId="77777777" w:rsidR="007B0078" w:rsidRPr="00DD552E" w:rsidRDefault="007B0078" w:rsidP="0065153F">
      <w:pPr>
        <w:ind w:left="-426"/>
        <w:rPr>
          <w:lang w:val="et-EE"/>
        </w:rPr>
      </w:pPr>
    </w:p>
    <w:p w14:paraId="681ACF73" w14:textId="77777777" w:rsidR="0065153F" w:rsidRPr="00DD552E" w:rsidRDefault="0065153F" w:rsidP="0065153F">
      <w:pPr>
        <w:ind w:left="-426"/>
        <w:rPr>
          <w:lang w:val="et-EE"/>
        </w:rPr>
      </w:pPr>
      <w:r w:rsidRPr="00DD552E">
        <w:rPr>
          <w:lang w:val="et-EE"/>
        </w:rPr>
        <w:lastRenderedPageBreak/>
        <w:t>Kuupäev</w:t>
      </w:r>
      <w:r w:rsidR="008D4EF3">
        <w:rPr>
          <w:lang w:val="et-EE"/>
        </w:rPr>
        <w:tab/>
      </w:r>
      <w:r w:rsidR="008D4EF3">
        <w:rPr>
          <w:lang w:val="et-EE"/>
        </w:rPr>
        <w:tab/>
      </w:r>
      <w:r w:rsidRPr="00DD552E">
        <w:rPr>
          <w:lang w:val="et-EE"/>
        </w:rPr>
        <w:tab/>
      </w:r>
      <w:r w:rsidRPr="00DD552E">
        <w:rPr>
          <w:lang w:val="et-EE"/>
        </w:rPr>
        <w:tab/>
      </w:r>
      <w:r w:rsidRPr="00DD552E">
        <w:rPr>
          <w:lang w:val="et-EE"/>
        </w:rPr>
        <w:tab/>
      </w:r>
      <w:r w:rsidR="008D4EF3">
        <w:rPr>
          <w:lang w:val="et-EE"/>
        </w:rPr>
        <w:tab/>
      </w:r>
      <w:r w:rsidRPr="00DD552E">
        <w:rPr>
          <w:lang w:val="et-EE"/>
        </w:rPr>
        <w:t>Allkiri</w:t>
      </w:r>
      <w:r w:rsidR="008D4EF3">
        <w:rPr>
          <w:lang w:val="et-EE"/>
        </w:rPr>
        <w:t xml:space="preserve"> </w:t>
      </w:r>
      <w:r w:rsidR="008D4EF3" w:rsidRPr="00454169">
        <w:rPr>
          <w:lang w:val="et-EE"/>
        </w:rPr>
        <w:t>(allkirjastatud digitaalselt)</w:t>
      </w:r>
    </w:p>
    <w:p w14:paraId="681ACF74" w14:textId="77777777" w:rsidR="0065153F" w:rsidRDefault="0065153F" w:rsidP="0065153F">
      <w:pPr>
        <w:ind w:left="-426"/>
        <w:rPr>
          <w:lang w:val="et-EE"/>
        </w:rPr>
      </w:pPr>
    </w:p>
    <w:p w14:paraId="681ACF75" w14:textId="77777777" w:rsidR="008D4EF3" w:rsidRPr="00DD552E" w:rsidRDefault="008D4EF3" w:rsidP="0065153F">
      <w:pPr>
        <w:ind w:left="-426"/>
        <w:rPr>
          <w:lang w:val="et-EE"/>
        </w:rPr>
      </w:pPr>
    </w:p>
    <w:p w14:paraId="681ACF76" w14:textId="77777777" w:rsidR="0065153F" w:rsidRPr="00DD552E" w:rsidRDefault="0065153F" w:rsidP="0065153F">
      <w:pPr>
        <w:ind w:left="-426"/>
        <w:rPr>
          <w:lang w:val="et-EE"/>
        </w:rPr>
      </w:pPr>
      <w:r w:rsidRPr="00DD552E">
        <w:rPr>
          <w:b/>
          <w:lang w:val="et-EE"/>
        </w:rPr>
        <w:t>VAHETU JUHT</w:t>
      </w:r>
      <w:r w:rsidRPr="00DD552E">
        <w:rPr>
          <w:lang w:val="et-EE"/>
        </w:rPr>
        <w:tab/>
      </w:r>
      <w:r w:rsidRPr="00DD552E">
        <w:rPr>
          <w:lang w:val="et-EE"/>
        </w:rPr>
        <w:tab/>
      </w:r>
      <w:r w:rsidRPr="00DD552E">
        <w:rPr>
          <w:lang w:val="et-EE"/>
        </w:rPr>
        <w:tab/>
      </w:r>
      <w:r w:rsidRPr="00DD552E">
        <w:rPr>
          <w:lang w:val="et-EE"/>
        </w:rPr>
        <w:tab/>
      </w:r>
      <w:r w:rsidRPr="00DD552E">
        <w:rPr>
          <w:lang w:val="et-EE"/>
        </w:rPr>
        <w:tab/>
        <w:t>Nimi</w:t>
      </w:r>
      <w:r w:rsidR="00F731E9">
        <w:rPr>
          <w:lang w:val="et-EE"/>
        </w:rPr>
        <w:t>:</w:t>
      </w:r>
      <w:r w:rsidR="002A5B56">
        <w:rPr>
          <w:lang w:val="et-EE"/>
        </w:rPr>
        <w:t xml:space="preserve"> Tiiu Klaos</w:t>
      </w:r>
    </w:p>
    <w:p w14:paraId="681ACF77" w14:textId="77777777" w:rsidR="0065153F" w:rsidRPr="00DD552E" w:rsidRDefault="0065153F" w:rsidP="0065153F">
      <w:pPr>
        <w:ind w:left="-426"/>
        <w:rPr>
          <w:lang w:val="et-EE"/>
        </w:rPr>
      </w:pPr>
    </w:p>
    <w:p w14:paraId="681ACF78" w14:textId="77777777" w:rsidR="0065153F" w:rsidRPr="00DD552E" w:rsidRDefault="0065153F" w:rsidP="0065153F">
      <w:pPr>
        <w:ind w:left="-426"/>
        <w:rPr>
          <w:lang w:val="et-EE"/>
        </w:rPr>
      </w:pPr>
      <w:r w:rsidRPr="00DD552E">
        <w:rPr>
          <w:lang w:val="et-EE"/>
        </w:rPr>
        <w:t>Kuupäev</w:t>
      </w:r>
      <w:r w:rsidR="00F731E9">
        <w:rPr>
          <w:lang w:val="et-EE"/>
        </w:rPr>
        <w:tab/>
      </w:r>
      <w:r w:rsidR="00F731E9">
        <w:rPr>
          <w:lang w:val="et-EE"/>
        </w:rPr>
        <w:tab/>
      </w:r>
      <w:r w:rsidR="00B677BA" w:rsidRPr="00DD552E">
        <w:rPr>
          <w:lang w:val="et-EE"/>
        </w:rPr>
        <w:tab/>
      </w:r>
      <w:r w:rsidR="00B677BA" w:rsidRPr="00DD552E">
        <w:rPr>
          <w:lang w:val="et-EE"/>
        </w:rPr>
        <w:tab/>
      </w:r>
      <w:r w:rsidR="00B677BA" w:rsidRPr="00DD552E">
        <w:rPr>
          <w:lang w:val="et-EE"/>
        </w:rPr>
        <w:tab/>
      </w:r>
      <w:r w:rsidR="00B677BA" w:rsidRPr="00DD552E">
        <w:rPr>
          <w:lang w:val="et-EE"/>
        </w:rPr>
        <w:tab/>
        <w:t>All</w:t>
      </w:r>
      <w:r w:rsidRPr="00DD552E">
        <w:rPr>
          <w:lang w:val="et-EE"/>
        </w:rPr>
        <w:t xml:space="preserve">kiri </w:t>
      </w:r>
      <w:r w:rsidR="00F731E9" w:rsidRPr="00454169">
        <w:rPr>
          <w:lang w:val="et-EE"/>
        </w:rPr>
        <w:t>(allkirjastatud digitaalselt)</w:t>
      </w:r>
    </w:p>
    <w:p w14:paraId="681ACF79" w14:textId="77777777" w:rsidR="0065153F" w:rsidRPr="00DD552E" w:rsidRDefault="0065153F" w:rsidP="0065153F">
      <w:pPr>
        <w:ind w:left="-426"/>
        <w:rPr>
          <w:lang w:val="et-EE"/>
        </w:rPr>
      </w:pPr>
    </w:p>
    <w:p w14:paraId="681ACF7A" w14:textId="77777777" w:rsidR="0065153F" w:rsidRPr="00DD552E" w:rsidRDefault="0065153F" w:rsidP="0065153F">
      <w:pPr>
        <w:ind w:left="-426"/>
        <w:rPr>
          <w:lang w:val="et-EE"/>
        </w:rPr>
      </w:pPr>
    </w:p>
    <w:p w14:paraId="681ACF7B" w14:textId="77777777" w:rsidR="0065153F" w:rsidRPr="00DD552E" w:rsidRDefault="0065153F" w:rsidP="0065153F">
      <w:pPr>
        <w:ind w:left="-426"/>
        <w:rPr>
          <w:lang w:val="et-EE"/>
        </w:rPr>
      </w:pPr>
      <w:r w:rsidRPr="00DD552E">
        <w:rPr>
          <w:lang w:val="et-EE"/>
        </w:rPr>
        <w:t>Kinnitan, et olen tutvunud ametijuhendiga ja kohustun järgima sellega ettenähtud tingimusi ja nõudeid.</w:t>
      </w:r>
    </w:p>
    <w:p w14:paraId="681ACF7C" w14:textId="77777777" w:rsidR="0065153F" w:rsidRPr="00DD552E" w:rsidRDefault="0065153F" w:rsidP="0065153F">
      <w:pPr>
        <w:ind w:left="-426"/>
        <w:rPr>
          <w:lang w:val="et-EE"/>
        </w:rPr>
      </w:pPr>
    </w:p>
    <w:p w14:paraId="681ACF7D" w14:textId="77777777" w:rsidR="0065153F" w:rsidRPr="00DD552E" w:rsidRDefault="0065153F" w:rsidP="0065153F">
      <w:pPr>
        <w:ind w:left="-426"/>
        <w:rPr>
          <w:lang w:val="et-EE"/>
        </w:rPr>
      </w:pPr>
    </w:p>
    <w:p w14:paraId="681ACF7E" w14:textId="77777777" w:rsidR="0065153F" w:rsidRPr="00DD552E" w:rsidRDefault="0065153F" w:rsidP="0065153F">
      <w:pPr>
        <w:ind w:left="-426"/>
        <w:rPr>
          <w:lang w:val="et-EE"/>
        </w:rPr>
      </w:pPr>
      <w:r w:rsidRPr="00DD552E">
        <w:rPr>
          <w:b/>
          <w:bCs/>
          <w:lang w:val="et-EE"/>
        </w:rPr>
        <w:t>TEENISTUJA</w:t>
      </w:r>
      <w:r w:rsidRPr="00DD552E">
        <w:rPr>
          <w:b/>
          <w:bCs/>
          <w:lang w:val="et-EE"/>
        </w:rPr>
        <w:tab/>
      </w:r>
      <w:r w:rsidRPr="00DD552E">
        <w:rPr>
          <w:lang w:val="et-EE"/>
        </w:rPr>
        <w:tab/>
      </w:r>
      <w:r w:rsidRPr="00DD552E">
        <w:rPr>
          <w:lang w:val="et-EE"/>
        </w:rPr>
        <w:tab/>
      </w:r>
      <w:r w:rsidRPr="00DD552E">
        <w:rPr>
          <w:lang w:val="et-EE"/>
        </w:rPr>
        <w:tab/>
      </w:r>
      <w:r w:rsidRPr="00DD552E">
        <w:rPr>
          <w:lang w:val="et-EE"/>
        </w:rPr>
        <w:tab/>
        <w:t>Nimi</w:t>
      </w:r>
      <w:r w:rsidR="00F731E9">
        <w:rPr>
          <w:lang w:val="et-EE"/>
        </w:rPr>
        <w:t xml:space="preserve">: </w:t>
      </w:r>
      <w:r w:rsidR="00B45B75">
        <w:rPr>
          <w:lang w:val="et-EE"/>
        </w:rPr>
        <w:t>Agnes Turjakas</w:t>
      </w:r>
    </w:p>
    <w:p w14:paraId="681ACF7F" w14:textId="77777777" w:rsidR="00F731E9" w:rsidRDefault="00F731E9" w:rsidP="0065153F">
      <w:pPr>
        <w:ind w:left="-426"/>
        <w:rPr>
          <w:lang w:val="et-EE"/>
        </w:rPr>
      </w:pPr>
    </w:p>
    <w:p w14:paraId="681ACF80" w14:textId="77777777" w:rsidR="0065153F" w:rsidRPr="00DD552E" w:rsidRDefault="0065153F" w:rsidP="0065153F">
      <w:pPr>
        <w:ind w:left="-426"/>
        <w:rPr>
          <w:lang w:val="et-EE"/>
        </w:rPr>
      </w:pPr>
      <w:r w:rsidRPr="00DD552E">
        <w:rPr>
          <w:lang w:val="et-EE"/>
        </w:rPr>
        <w:t>Kuupäev</w:t>
      </w:r>
      <w:r w:rsidR="00F731E9">
        <w:rPr>
          <w:lang w:val="et-EE"/>
        </w:rPr>
        <w:tab/>
      </w:r>
      <w:r w:rsidR="00F731E9">
        <w:rPr>
          <w:lang w:val="et-EE"/>
        </w:rPr>
        <w:tab/>
      </w:r>
      <w:r w:rsidR="00F731E9">
        <w:rPr>
          <w:lang w:val="et-EE"/>
        </w:rPr>
        <w:tab/>
      </w:r>
      <w:r w:rsidRPr="00DD552E">
        <w:rPr>
          <w:lang w:val="et-EE"/>
        </w:rPr>
        <w:tab/>
      </w:r>
      <w:r w:rsidRPr="00DD552E">
        <w:rPr>
          <w:lang w:val="et-EE"/>
        </w:rPr>
        <w:tab/>
      </w:r>
      <w:r w:rsidRPr="00DD552E">
        <w:rPr>
          <w:lang w:val="et-EE"/>
        </w:rPr>
        <w:tab/>
        <w:t>Allkiri</w:t>
      </w:r>
      <w:r w:rsidR="00F731E9">
        <w:rPr>
          <w:lang w:val="et-EE"/>
        </w:rPr>
        <w:t xml:space="preserve"> </w:t>
      </w:r>
      <w:r w:rsidR="00F731E9" w:rsidRPr="00454169">
        <w:rPr>
          <w:lang w:val="et-EE"/>
        </w:rPr>
        <w:t>(allkirjastatud digitaalselt)</w:t>
      </w:r>
    </w:p>
    <w:p w14:paraId="681ACF81" w14:textId="77777777" w:rsidR="0055747F" w:rsidRPr="00DD552E" w:rsidRDefault="0055747F">
      <w:pPr>
        <w:rPr>
          <w:lang w:val="et-EE"/>
        </w:rPr>
      </w:pPr>
    </w:p>
    <w:p w14:paraId="681ACF82" w14:textId="77777777" w:rsidR="00D722BE" w:rsidRDefault="00D722BE"/>
    <w:p w14:paraId="681ACF83" w14:textId="77777777" w:rsidR="00D722BE" w:rsidRPr="00D722BE" w:rsidRDefault="00D722BE" w:rsidP="00D722BE"/>
    <w:p w14:paraId="681ACF84" w14:textId="77777777" w:rsidR="00D722BE" w:rsidRPr="00D722BE" w:rsidRDefault="00D722BE" w:rsidP="00D722BE"/>
    <w:p w14:paraId="681ACF85" w14:textId="77777777" w:rsidR="00D722BE" w:rsidRDefault="00D722BE" w:rsidP="00D722BE"/>
    <w:p w14:paraId="681ACF86" w14:textId="77777777" w:rsidR="0055747F" w:rsidRPr="00D722BE" w:rsidRDefault="00D722BE" w:rsidP="00D722BE">
      <w:pPr>
        <w:tabs>
          <w:tab w:val="left" w:pos="2040"/>
        </w:tabs>
      </w:pPr>
      <w:r>
        <w:tab/>
      </w:r>
    </w:p>
    <w:sectPr w:rsidR="0055747F" w:rsidRPr="00D722BE" w:rsidSect="00C44F6E">
      <w:headerReference w:type="default" r:id="rId8"/>
      <w:footerReference w:type="first" r:id="rId9"/>
      <w:pgSz w:w="11906" w:h="16838"/>
      <w:pgMar w:top="992" w:right="1276" w:bottom="851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ACF89" w14:textId="77777777" w:rsidR="00462F39" w:rsidRDefault="00462F39">
      <w:r>
        <w:separator/>
      </w:r>
    </w:p>
  </w:endnote>
  <w:endnote w:type="continuationSeparator" w:id="0">
    <w:p w14:paraId="681ACF8A" w14:textId="77777777" w:rsidR="00462F39" w:rsidRDefault="0046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CF8E" w14:textId="77777777" w:rsidR="007F6650" w:rsidRDefault="007F6650" w:rsidP="00C44F6E">
    <w:pPr>
      <w:pStyle w:val="Footer"/>
      <w:ind w:left="-142"/>
    </w:pPr>
    <w:r>
      <w:t>*</w:t>
    </w:r>
    <w:proofErr w:type="spellStart"/>
    <w:r>
      <w:t>Ametijuhendis</w:t>
    </w:r>
    <w:proofErr w:type="spellEnd"/>
    <w:r>
      <w:t xml:space="preserve"> </w:t>
    </w:r>
    <w:proofErr w:type="spellStart"/>
    <w:r>
      <w:t>kasutatakse</w:t>
    </w:r>
    <w:proofErr w:type="spellEnd"/>
    <w:r>
      <w:t xml:space="preserve"> </w:t>
    </w:r>
    <w:proofErr w:type="spellStart"/>
    <w:r>
      <w:t>üldmõistet</w:t>
    </w:r>
    <w:proofErr w:type="spellEnd"/>
    <w:r>
      <w:t xml:space="preserve"> </w:t>
    </w:r>
    <w:proofErr w:type="spellStart"/>
    <w:r>
      <w:t>teenistuja</w:t>
    </w:r>
    <w:proofErr w:type="spellEnd"/>
    <w:r>
      <w:t xml:space="preserve"> </w:t>
    </w:r>
    <w:proofErr w:type="spellStart"/>
    <w:r>
      <w:t>nii</w:t>
    </w:r>
    <w:proofErr w:type="spellEnd"/>
    <w:r>
      <w:t xml:space="preserve"> </w:t>
    </w:r>
    <w:proofErr w:type="spellStart"/>
    <w:r>
      <w:t>töötajate</w:t>
    </w:r>
    <w:proofErr w:type="spellEnd"/>
    <w:r>
      <w:t xml:space="preserve"> </w:t>
    </w:r>
    <w:proofErr w:type="spellStart"/>
    <w:r>
      <w:t>kui</w:t>
    </w:r>
    <w:proofErr w:type="spellEnd"/>
    <w:r>
      <w:t xml:space="preserve"> </w:t>
    </w:r>
    <w:proofErr w:type="spellStart"/>
    <w:r>
      <w:t>ametnike</w:t>
    </w:r>
    <w:proofErr w:type="spellEnd"/>
    <w:r>
      <w:t xml:space="preserve"> </w:t>
    </w:r>
    <w:proofErr w:type="spellStart"/>
    <w:r>
      <w:t>kohta</w:t>
    </w:r>
    <w:proofErr w:type="spellEnd"/>
  </w:p>
  <w:p w14:paraId="681ACF8F" w14:textId="77777777" w:rsidR="007F6650" w:rsidRDefault="007F6650">
    <w:pPr>
      <w:pStyle w:val="Footer"/>
    </w:pPr>
  </w:p>
  <w:p w14:paraId="681ACF90" w14:textId="77777777" w:rsidR="007F6650" w:rsidRDefault="007F6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ACF87" w14:textId="77777777" w:rsidR="00462F39" w:rsidRDefault="00462F39">
      <w:r>
        <w:separator/>
      </w:r>
    </w:p>
  </w:footnote>
  <w:footnote w:type="continuationSeparator" w:id="0">
    <w:p w14:paraId="681ACF88" w14:textId="77777777" w:rsidR="00462F39" w:rsidRDefault="0046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CF8B" w14:textId="77777777" w:rsidR="007F6650" w:rsidRDefault="007F6650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81ACF8C" w14:textId="77777777" w:rsidR="007F6650" w:rsidRDefault="007F6650">
    <w:pPr>
      <w:pStyle w:val="Header"/>
      <w:rPr>
        <w:lang w:val="et-EE"/>
      </w:rPr>
    </w:pPr>
    <w:r>
      <w:rPr>
        <w:lang w:val="et-EE"/>
      </w:rPr>
      <w:t>Ametijuhend</w:t>
    </w:r>
  </w:p>
  <w:p w14:paraId="681ACF8D" w14:textId="77777777" w:rsidR="007F6650" w:rsidRDefault="00EE73CD">
    <w:pPr>
      <w:pStyle w:val="Header"/>
    </w:pPr>
    <w:r>
      <w:rPr>
        <w:lang w:val="et-EE"/>
      </w:rPr>
      <w:t>Agnes Turjakas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27C0BBA"/>
    <w:multiLevelType w:val="hybridMultilevel"/>
    <w:tmpl w:val="E738FEDA"/>
    <w:lvl w:ilvl="0" w:tplc="48B47A2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271CD2"/>
    <w:multiLevelType w:val="hybridMultilevel"/>
    <w:tmpl w:val="C7884E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5AE"/>
    <w:multiLevelType w:val="hybridMultilevel"/>
    <w:tmpl w:val="6ECE64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F7AAD"/>
    <w:multiLevelType w:val="hybridMultilevel"/>
    <w:tmpl w:val="EC1EE7C6"/>
    <w:lvl w:ilvl="0" w:tplc="0C090001"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F15AB7"/>
    <w:multiLevelType w:val="hybridMultilevel"/>
    <w:tmpl w:val="DA326274"/>
    <w:lvl w:ilvl="0" w:tplc="042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E5385"/>
    <w:multiLevelType w:val="hybridMultilevel"/>
    <w:tmpl w:val="9C8E89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249A9"/>
    <w:multiLevelType w:val="hybridMultilevel"/>
    <w:tmpl w:val="3B4884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57A85"/>
    <w:multiLevelType w:val="hybridMultilevel"/>
    <w:tmpl w:val="1346B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E3985"/>
    <w:multiLevelType w:val="hybridMultilevel"/>
    <w:tmpl w:val="DA742D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0488B"/>
    <w:multiLevelType w:val="hybridMultilevel"/>
    <w:tmpl w:val="A0ECFB7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E86846"/>
    <w:multiLevelType w:val="hybridMultilevel"/>
    <w:tmpl w:val="DB8E5ECA"/>
    <w:lvl w:ilvl="0" w:tplc="0C09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3E6832"/>
    <w:multiLevelType w:val="hybridMultilevel"/>
    <w:tmpl w:val="263E74AC"/>
    <w:lvl w:ilvl="0" w:tplc="0C090001"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8"/>
  </w:num>
  <w:num w:numId="5">
    <w:abstractNumId w:val="12"/>
  </w:num>
  <w:num w:numId="6">
    <w:abstractNumId w:val="9"/>
  </w:num>
  <w:num w:numId="7">
    <w:abstractNumId w:val="18"/>
  </w:num>
  <w:num w:numId="8">
    <w:abstractNumId w:val="13"/>
  </w:num>
  <w:num w:numId="9">
    <w:abstractNumId w:val="22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3"/>
  </w:num>
  <w:num w:numId="15">
    <w:abstractNumId w:val="7"/>
  </w:num>
  <w:num w:numId="16">
    <w:abstractNumId w:val="5"/>
  </w:num>
  <w:num w:numId="17">
    <w:abstractNumId w:val="19"/>
  </w:num>
  <w:num w:numId="18">
    <w:abstractNumId w:val="17"/>
  </w:num>
  <w:num w:numId="19">
    <w:abstractNumId w:val="11"/>
  </w:num>
  <w:num w:numId="20">
    <w:abstractNumId w:val="0"/>
  </w:num>
  <w:num w:numId="21">
    <w:abstractNumId w:val="20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77"/>
    <w:rsid w:val="000030C1"/>
    <w:rsid w:val="00003DD5"/>
    <w:rsid w:val="00005F67"/>
    <w:rsid w:val="0000694B"/>
    <w:rsid w:val="00012EE4"/>
    <w:rsid w:val="000149CC"/>
    <w:rsid w:val="000418FE"/>
    <w:rsid w:val="0005133B"/>
    <w:rsid w:val="00053920"/>
    <w:rsid w:val="000540FA"/>
    <w:rsid w:val="00057F2C"/>
    <w:rsid w:val="0006181A"/>
    <w:rsid w:val="000625A3"/>
    <w:rsid w:val="000713CB"/>
    <w:rsid w:val="0007172A"/>
    <w:rsid w:val="00072F93"/>
    <w:rsid w:val="0007432D"/>
    <w:rsid w:val="000775C9"/>
    <w:rsid w:val="00084D62"/>
    <w:rsid w:val="000873A5"/>
    <w:rsid w:val="00095341"/>
    <w:rsid w:val="00096364"/>
    <w:rsid w:val="000A0A77"/>
    <w:rsid w:val="000B052D"/>
    <w:rsid w:val="000B05E9"/>
    <w:rsid w:val="000C4692"/>
    <w:rsid w:val="000E3219"/>
    <w:rsid w:val="000E44F2"/>
    <w:rsid w:val="000F0B91"/>
    <w:rsid w:val="000F338D"/>
    <w:rsid w:val="00105845"/>
    <w:rsid w:val="00107067"/>
    <w:rsid w:val="00107A3C"/>
    <w:rsid w:val="0011291C"/>
    <w:rsid w:val="0012264C"/>
    <w:rsid w:val="0012289F"/>
    <w:rsid w:val="00123050"/>
    <w:rsid w:val="00127E56"/>
    <w:rsid w:val="00137C9C"/>
    <w:rsid w:val="00146133"/>
    <w:rsid w:val="00146759"/>
    <w:rsid w:val="00150F38"/>
    <w:rsid w:val="00160BCF"/>
    <w:rsid w:val="001673D2"/>
    <w:rsid w:val="00176127"/>
    <w:rsid w:val="00182849"/>
    <w:rsid w:val="001858AB"/>
    <w:rsid w:val="00193ED7"/>
    <w:rsid w:val="001A4616"/>
    <w:rsid w:val="001A703B"/>
    <w:rsid w:val="001B0A20"/>
    <w:rsid w:val="001B11E4"/>
    <w:rsid w:val="001B25FA"/>
    <w:rsid w:val="001B2920"/>
    <w:rsid w:val="001B64D3"/>
    <w:rsid w:val="001C3B79"/>
    <w:rsid w:val="001C3EFA"/>
    <w:rsid w:val="001C6417"/>
    <w:rsid w:val="001D165F"/>
    <w:rsid w:val="001E084C"/>
    <w:rsid w:val="001F0A0F"/>
    <w:rsid w:val="001F3311"/>
    <w:rsid w:val="001F3924"/>
    <w:rsid w:val="001F4C93"/>
    <w:rsid w:val="001F5E28"/>
    <w:rsid w:val="001F5EB6"/>
    <w:rsid w:val="00203962"/>
    <w:rsid w:val="002140A4"/>
    <w:rsid w:val="00225760"/>
    <w:rsid w:val="0024072E"/>
    <w:rsid w:val="00242469"/>
    <w:rsid w:val="00244D88"/>
    <w:rsid w:val="00256890"/>
    <w:rsid w:val="00261813"/>
    <w:rsid w:val="00276E08"/>
    <w:rsid w:val="00284649"/>
    <w:rsid w:val="0029642D"/>
    <w:rsid w:val="002965DC"/>
    <w:rsid w:val="002A0745"/>
    <w:rsid w:val="002A1C82"/>
    <w:rsid w:val="002A27F4"/>
    <w:rsid w:val="002A43F8"/>
    <w:rsid w:val="002A5B56"/>
    <w:rsid w:val="002A7473"/>
    <w:rsid w:val="002A7E9C"/>
    <w:rsid w:val="002B2F68"/>
    <w:rsid w:val="002B37AB"/>
    <w:rsid w:val="002B7DDC"/>
    <w:rsid w:val="002D3EB6"/>
    <w:rsid w:val="002D6932"/>
    <w:rsid w:val="002E6B95"/>
    <w:rsid w:val="00305E6F"/>
    <w:rsid w:val="00315592"/>
    <w:rsid w:val="003244CB"/>
    <w:rsid w:val="003246FE"/>
    <w:rsid w:val="00324B79"/>
    <w:rsid w:val="00343213"/>
    <w:rsid w:val="00352C63"/>
    <w:rsid w:val="003535D9"/>
    <w:rsid w:val="00354A20"/>
    <w:rsid w:val="00356EDF"/>
    <w:rsid w:val="003641C5"/>
    <w:rsid w:val="003655CC"/>
    <w:rsid w:val="00367B80"/>
    <w:rsid w:val="0037070A"/>
    <w:rsid w:val="00373DD8"/>
    <w:rsid w:val="00375A05"/>
    <w:rsid w:val="00383FE1"/>
    <w:rsid w:val="003946F1"/>
    <w:rsid w:val="003A343A"/>
    <w:rsid w:val="003A44C3"/>
    <w:rsid w:val="003A726C"/>
    <w:rsid w:val="003B00BE"/>
    <w:rsid w:val="003C68B8"/>
    <w:rsid w:val="003C6950"/>
    <w:rsid w:val="003C6ED5"/>
    <w:rsid w:val="003D367A"/>
    <w:rsid w:val="003F1A14"/>
    <w:rsid w:val="003F6E4A"/>
    <w:rsid w:val="00400C56"/>
    <w:rsid w:val="0040500B"/>
    <w:rsid w:val="00414C24"/>
    <w:rsid w:val="004315B5"/>
    <w:rsid w:val="0044024D"/>
    <w:rsid w:val="00442AF4"/>
    <w:rsid w:val="00445AF3"/>
    <w:rsid w:val="00453563"/>
    <w:rsid w:val="0045759E"/>
    <w:rsid w:val="00462F39"/>
    <w:rsid w:val="0046583E"/>
    <w:rsid w:val="004667DE"/>
    <w:rsid w:val="00466AB4"/>
    <w:rsid w:val="004706B8"/>
    <w:rsid w:val="00480D6D"/>
    <w:rsid w:val="004818C8"/>
    <w:rsid w:val="00481910"/>
    <w:rsid w:val="00483BA5"/>
    <w:rsid w:val="00491E7E"/>
    <w:rsid w:val="00491F49"/>
    <w:rsid w:val="00493C2B"/>
    <w:rsid w:val="004A254A"/>
    <w:rsid w:val="004A3B28"/>
    <w:rsid w:val="004A5D79"/>
    <w:rsid w:val="004A6DDF"/>
    <w:rsid w:val="004B05AB"/>
    <w:rsid w:val="004B1122"/>
    <w:rsid w:val="004C0428"/>
    <w:rsid w:val="004D053B"/>
    <w:rsid w:val="004D3E9E"/>
    <w:rsid w:val="004D536F"/>
    <w:rsid w:val="004D61E6"/>
    <w:rsid w:val="004E5FBE"/>
    <w:rsid w:val="004E76A7"/>
    <w:rsid w:val="00500223"/>
    <w:rsid w:val="00504F77"/>
    <w:rsid w:val="005054BB"/>
    <w:rsid w:val="005061A7"/>
    <w:rsid w:val="00512816"/>
    <w:rsid w:val="0053127C"/>
    <w:rsid w:val="005347AD"/>
    <w:rsid w:val="00536066"/>
    <w:rsid w:val="00541521"/>
    <w:rsid w:val="00543611"/>
    <w:rsid w:val="00554A3E"/>
    <w:rsid w:val="00556CA9"/>
    <w:rsid w:val="00556FC6"/>
    <w:rsid w:val="0055747F"/>
    <w:rsid w:val="00576945"/>
    <w:rsid w:val="005879F9"/>
    <w:rsid w:val="0059181F"/>
    <w:rsid w:val="00592A45"/>
    <w:rsid w:val="00593E36"/>
    <w:rsid w:val="005B10A8"/>
    <w:rsid w:val="005B4CA1"/>
    <w:rsid w:val="005C0AC1"/>
    <w:rsid w:val="005C5927"/>
    <w:rsid w:val="005C67F9"/>
    <w:rsid w:val="005D37A1"/>
    <w:rsid w:val="005D5F38"/>
    <w:rsid w:val="005E0F28"/>
    <w:rsid w:val="005E3462"/>
    <w:rsid w:val="005F52D0"/>
    <w:rsid w:val="00606E51"/>
    <w:rsid w:val="006108CF"/>
    <w:rsid w:val="00612E71"/>
    <w:rsid w:val="006138FA"/>
    <w:rsid w:val="00613C77"/>
    <w:rsid w:val="006154D9"/>
    <w:rsid w:val="00624C04"/>
    <w:rsid w:val="006264AC"/>
    <w:rsid w:val="00632AAB"/>
    <w:rsid w:val="00636F14"/>
    <w:rsid w:val="00641275"/>
    <w:rsid w:val="006422EE"/>
    <w:rsid w:val="00644C6E"/>
    <w:rsid w:val="0065153F"/>
    <w:rsid w:val="00657124"/>
    <w:rsid w:val="00664ACC"/>
    <w:rsid w:val="00665697"/>
    <w:rsid w:val="00671CAB"/>
    <w:rsid w:val="00673B54"/>
    <w:rsid w:val="00683B61"/>
    <w:rsid w:val="006869BB"/>
    <w:rsid w:val="00686B38"/>
    <w:rsid w:val="00686F60"/>
    <w:rsid w:val="006A3E00"/>
    <w:rsid w:val="006C2C86"/>
    <w:rsid w:val="006D0823"/>
    <w:rsid w:val="006D1C3C"/>
    <w:rsid w:val="006D2444"/>
    <w:rsid w:val="006D46FC"/>
    <w:rsid w:val="006E11A8"/>
    <w:rsid w:val="006E429E"/>
    <w:rsid w:val="006E6861"/>
    <w:rsid w:val="0070326C"/>
    <w:rsid w:val="00712675"/>
    <w:rsid w:val="00720C07"/>
    <w:rsid w:val="00724A6F"/>
    <w:rsid w:val="007250B2"/>
    <w:rsid w:val="00725B25"/>
    <w:rsid w:val="007270C2"/>
    <w:rsid w:val="00736F79"/>
    <w:rsid w:val="007373B3"/>
    <w:rsid w:val="00753792"/>
    <w:rsid w:val="00754934"/>
    <w:rsid w:val="00756D72"/>
    <w:rsid w:val="00766828"/>
    <w:rsid w:val="00772E2E"/>
    <w:rsid w:val="00783CE7"/>
    <w:rsid w:val="007A2FEA"/>
    <w:rsid w:val="007A40DB"/>
    <w:rsid w:val="007A4F86"/>
    <w:rsid w:val="007A71D0"/>
    <w:rsid w:val="007A7B81"/>
    <w:rsid w:val="007B0078"/>
    <w:rsid w:val="007B6019"/>
    <w:rsid w:val="007C2F6B"/>
    <w:rsid w:val="007D01D7"/>
    <w:rsid w:val="007D13C4"/>
    <w:rsid w:val="007D35C2"/>
    <w:rsid w:val="007D784B"/>
    <w:rsid w:val="007E1108"/>
    <w:rsid w:val="007E1D4E"/>
    <w:rsid w:val="007F416C"/>
    <w:rsid w:val="007F6650"/>
    <w:rsid w:val="007F7155"/>
    <w:rsid w:val="00802E51"/>
    <w:rsid w:val="00804043"/>
    <w:rsid w:val="008073F8"/>
    <w:rsid w:val="00812DD6"/>
    <w:rsid w:val="00816DFA"/>
    <w:rsid w:val="008202B0"/>
    <w:rsid w:val="008318FD"/>
    <w:rsid w:val="00833806"/>
    <w:rsid w:val="00834EB6"/>
    <w:rsid w:val="00835B46"/>
    <w:rsid w:val="00843BE4"/>
    <w:rsid w:val="00843D14"/>
    <w:rsid w:val="00844A95"/>
    <w:rsid w:val="00844ED4"/>
    <w:rsid w:val="0084564F"/>
    <w:rsid w:val="00846592"/>
    <w:rsid w:val="00850898"/>
    <w:rsid w:val="0085600A"/>
    <w:rsid w:val="00860EA3"/>
    <w:rsid w:val="00862527"/>
    <w:rsid w:val="00873BDE"/>
    <w:rsid w:val="00874DB7"/>
    <w:rsid w:val="008A142B"/>
    <w:rsid w:val="008A1CFB"/>
    <w:rsid w:val="008A1E4C"/>
    <w:rsid w:val="008A7770"/>
    <w:rsid w:val="008D00F9"/>
    <w:rsid w:val="008D2382"/>
    <w:rsid w:val="008D239B"/>
    <w:rsid w:val="008D4EF3"/>
    <w:rsid w:val="008D5A09"/>
    <w:rsid w:val="008E0B26"/>
    <w:rsid w:val="008E2AF4"/>
    <w:rsid w:val="008E423C"/>
    <w:rsid w:val="00900289"/>
    <w:rsid w:val="00900BC4"/>
    <w:rsid w:val="0090441C"/>
    <w:rsid w:val="00904E78"/>
    <w:rsid w:val="00913AAB"/>
    <w:rsid w:val="009150DD"/>
    <w:rsid w:val="009251A5"/>
    <w:rsid w:val="00925EFE"/>
    <w:rsid w:val="00927C88"/>
    <w:rsid w:val="00933AC8"/>
    <w:rsid w:val="00941F06"/>
    <w:rsid w:val="00951053"/>
    <w:rsid w:val="00955C2B"/>
    <w:rsid w:val="009618F4"/>
    <w:rsid w:val="00967954"/>
    <w:rsid w:val="009904FF"/>
    <w:rsid w:val="00993A46"/>
    <w:rsid w:val="009959AB"/>
    <w:rsid w:val="009A69CE"/>
    <w:rsid w:val="009B6F8F"/>
    <w:rsid w:val="009C5A6D"/>
    <w:rsid w:val="009C764F"/>
    <w:rsid w:val="009E2DE6"/>
    <w:rsid w:val="009E486C"/>
    <w:rsid w:val="009E793E"/>
    <w:rsid w:val="009F00D2"/>
    <w:rsid w:val="009F1C28"/>
    <w:rsid w:val="009F501A"/>
    <w:rsid w:val="009F600A"/>
    <w:rsid w:val="00A01C13"/>
    <w:rsid w:val="00A04E27"/>
    <w:rsid w:val="00A11C9F"/>
    <w:rsid w:val="00A20B67"/>
    <w:rsid w:val="00A21514"/>
    <w:rsid w:val="00A27349"/>
    <w:rsid w:val="00A276E0"/>
    <w:rsid w:val="00A324B6"/>
    <w:rsid w:val="00A32B4F"/>
    <w:rsid w:val="00A407D7"/>
    <w:rsid w:val="00A4183D"/>
    <w:rsid w:val="00A471F6"/>
    <w:rsid w:val="00A4742D"/>
    <w:rsid w:val="00A51551"/>
    <w:rsid w:val="00A572C2"/>
    <w:rsid w:val="00A619B4"/>
    <w:rsid w:val="00A64461"/>
    <w:rsid w:val="00A724D7"/>
    <w:rsid w:val="00A725B0"/>
    <w:rsid w:val="00A7568E"/>
    <w:rsid w:val="00A821E3"/>
    <w:rsid w:val="00A844F3"/>
    <w:rsid w:val="00A9223F"/>
    <w:rsid w:val="00A93129"/>
    <w:rsid w:val="00AA1F2D"/>
    <w:rsid w:val="00AA6C81"/>
    <w:rsid w:val="00AB0B82"/>
    <w:rsid w:val="00AB324B"/>
    <w:rsid w:val="00AC08BC"/>
    <w:rsid w:val="00AD5197"/>
    <w:rsid w:val="00AD5F2D"/>
    <w:rsid w:val="00AE01EB"/>
    <w:rsid w:val="00AE4563"/>
    <w:rsid w:val="00AE6A1D"/>
    <w:rsid w:val="00AF3F14"/>
    <w:rsid w:val="00AF6185"/>
    <w:rsid w:val="00AF708B"/>
    <w:rsid w:val="00B01627"/>
    <w:rsid w:val="00B03539"/>
    <w:rsid w:val="00B054F3"/>
    <w:rsid w:val="00B10335"/>
    <w:rsid w:val="00B1562E"/>
    <w:rsid w:val="00B161D5"/>
    <w:rsid w:val="00B301A5"/>
    <w:rsid w:val="00B31509"/>
    <w:rsid w:val="00B36EBC"/>
    <w:rsid w:val="00B409DD"/>
    <w:rsid w:val="00B45163"/>
    <w:rsid w:val="00B45B75"/>
    <w:rsid w:val="00B47D35"/>
    <w:rsid w:val="00B6605D"/>
    <w:rsid w:val="00B6615E"/>
    <w:rsid w:val="00B66192"/>
    <w:rsid w:val="00B66F1A"/>
    <w:rsid w:val="00B677BA"/>
    <w:rsid w:val="00B75790"/>
    <w:rsid w:val="00B757FC"/>
    <w:rsid w:val="00B77C24"/>
    <w:rsid w:val="00B83C44"/>
    <w:rsid w:val="00B90D09"/>
    <w:rsid w:val="00B97762"/>
    <w:rsid w:val="00BA2308"/>
    <w:rsid w:val="00BA3EBC"/>
    <w:rsid w:val="00BA53BF"/>
    <w:rsid w:val="00BB3DE3"/>
    <w:rsid w:val="00BC17CB"/>
    <w:rsid w:val="00BC186E"/>
    <w:rsid w:val="00BC7430"/>
    <w:rsid w:val="00BD5E62"/>
    <w:rsid w:val="00BE157E"/>
    <w:rsid w:val="00BE3195"/>
    <w:rsid w:val="00BE3F5A"/>
    <w:rsid w:val="00BE44A5"/>
    <w:rsid w:val="00BF15A5"/>
    <w:rsid w:val="00BF5C08"/>
    <w:rsid w:val="00C11D62"/>
    <w:rsid w:val="00C15772"/>
    <w:rsid w:val="00C20EC1"/>
    <w:rsid w:val="00C24547"/>
    <w:rsid w:val="00C44F6E"/>
    <w:rsid w:val="00C511D4"/>
    <w:rsid w:val="00C64CF3"/>
    <w:rsid w:val="00C71857"/>
    <w:rsid w:val="00C74592"/>
    <w:rsid w:val="00C75123"/>
    <w:rsid w:val="00C76CF3"/>
    <w:rsid w:val="00C866BF"/>
    <w:rsid w:val="00CA026E"/>
    <w:rsid w:val="00CA5398"/>
    <w:rsid w:val="00CA75D9"/>
    <w:rsid w:val="00CB2280"/>
    <w:rsid w:val="00CC66E2"/>
    <w:rsid w:val="00CC6EE3"/>
    <w:rsid w:val="00CD7A68"/>
    <w:rsid w:val="00CE14C5"/>
    <w:rsid w:val="00CE56A6"/>
    <w:rsid w:val="00CF4852"/>
    <w:rsid w:val="00CF7744"/>
    <w:rsid w:val="00D016A9"/>
    <w:rsid w:val="00D07E3F"/>
    <w:rsid w:val="00D22785"/>
    <w:rsid w:val="00D449F4"/>
    <w:rsid w:val="00D5595E"/>
    <w:rsid w:val="00D71912"/>
    <w:rsid w:val="00D722BE"/>
    <w:rsid w:val="00D779D2"/>
    <w:rsid w:val="00D80847"/>
    <w:rsid w:val="00D91675"/>
    <w:rsid w:val="00DA0FBE"/>
    <w:rsid w:val="00DB19FC"/>
    <w:rsid w:val="00DB33D8"/>
    <w:rsid w:val="00DB7D87"/>
    <w:rsid w:val="00DC6970"/>
    <w:rsid w:val="00DD552E"/>
    <w:rsid w:val="00DE0609"/>
    <w:rsid w:val="00DE1B05"/>
    <w:rsid w:val="00DE72C2"/>
    <w:rsid w:val="00DF5EB7"/>
    <w:rsid w:val="00DF623B"/>
    <w:rsid w:val="00E00B1B"/>
    <w:rsid w:val="00E0225A"/>
    <w:rsid w:val="00E056FC"/>
    <w:rsid w:val="00E06DE3"/>
    <w:rsid w:val="00E13150"/>
    <w:rsid w:val="00E13AA5"/>
    <w:rsid w:val="00E13E6D"/>
    <w:rsid w:val="00E425EF"/>
    <w:rsid w:val="00E4309F"/>
    <w:rsid w:val="00E61DB8"/>
    <w:rsid w:val="00E62389"/>
    <w:rsid w:val="00E71BDF"/>
    <w:rsid w:val="00E71CEE"/>
    <w:rsid w:val="00E757DA"/>
    <w:rsid w:val="00E80898"/>
    <w:rsid w:val="00E82900"/>
    <w:rsid w:val="00E85959"/>
    <w:rsid w:val="00E90A3D"/>
    <w:rsid w:val="00EA1049"/>
    <w:rsid w:val="00EA4D3A"/>
    <w:rsid w:val="00EA66BD"/>
    <w:rsid w:val="00EB13CA"/>
    <w:rsid w:val="00EB4F74"/>
    <w:rsid w:val="00EC539D"/>
    <w:rsid w:val="00EC5674"/>
    <w:rsid w:val="00ED1850"/>
    <w:rsid w:val="00EE5AD2"/>
    <w:rsid w:val="00EE73CD"/>
    <w:rsid w:val="00EF0BBC"/>
    <w:rsid w:val="00EF72EB"/>
    <w:rsid w:val="00F02330"/>
    <w:rsid w:val="00F02D33"/>
    <w:rsid w:val="00F02D3C"/>
    <w:rsid w:val="00F10BBF"/>
    <w:rsid w:val="00F15961"/>
    <w:rsid w:val="00F16666"/>
    <w:rsid w:val="00F205EE"/>
    <w:rsid w:val="00F327B6"/>
    <w:rsid w:val="00F33349"/>
    <w:rsid w:val="00F4473F"/>
    <w:rsid w:val="00F4528D"/>
    <w:rsid w:val="00F46B73"/>
    <w:rsid w:val="00F538FF"/>
    <w:rsid w:val="00F64DB1"/>
    <w:rsid w:val="00F70CA0"/>
    <w:rsid w:val="00F731E9"/>
    <w:rsid w:val="00F74045"/>
    <w:rsid w:val="00F763E6"/>
    <w:rsid w:val="00F764CB"/>
    <w:rsid w:val="00F81321"/>
    <w:rsid w:val="00F81E2D"/>
    <w:rsid w:val="00F83F77"/>
    <w:rsid w:val="00FB25C1"/>
    <w:rsid w:val="00FB47E3"/>
    <w:rsid w:val="00FB626F"/>
    <w:rsid w:val="00FC1530"/>
    <w:rsid w:val="00FC2FA2"/>
    <w:rsid w:val="00FC57CF"/>
    <w:rsid w:val="00FC6CD4"/>
    <w:rsid w:val="00FD19E8"/>
    <w:rsid w:val="00FE2B34"/>
    <w:rsid w:val="00FE39DB"/>
    <w:rsid w:val="00FE4ED2"/>
    <w:rsid w:val="00FE534C"/>
    <w:rsid w:val="00FF532C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ACE8F"/>
  <w15:chartTrackingRefBased/>
  <w15:docId w15:val="{B54524B4-AEFC-43CE-AA57-FE5FB8EE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Indent2">
    <w:name w:val="Body Text Indent 2"/>
    <w:basedOn w:val="Normal"/>
    <w:pPr>
      <w:ind w:left="-426"/>
    </w:pPr>
    <w:rPr>
      <w:szCs w:val="20"/>
      <w:lang w:val="et-E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005F6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05F6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3BF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C44F6E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F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66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650"/>
    <w:rPr>
      <w:b/>
      <w:bCs/>
      <w:lang w:val="en-GB" w:eastAsia="en-US"/>
    </w:rPr>
  </w:style>
  <w:style w:type="paragraph" w:customStyle="1" w:styleId="Default">
    <w:name w:val="Default"/>
    <w:rsid w:val="00FC57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1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365B-DC60-413C-AD25-1ED781A9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9878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Agnes Turjakas</vt:lpstr>
    </vt:vector>
  </TitlesOfParts>
  <Company>PRIA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Agnes Turjakas</dc:title>
  <dc:subject/>
  <dc:creator>liinapi</dc:creator>
  <cp:lastModifiedBy>Tiiu Klement</cp:lastModifiedBy>
  <cp:revision>3</cp:revision>
  <cp:lastPrinted>2017-09-28T10:32:00Z</cp:lastPrinted>
  <dcterms:created xsi:type="dcterms:W3CDTF">2020-12-21T09:13:00Z</dcterms:created>
  <dcterms:modified xsi:type="dcterms:W3CDTF">2020-12-21T09:19:00Z</dcterms:modified>
</cp:coreProperties>
</file>