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09140" w14:textId="77777777" w:rsidR="00B24F8A" w:rsidRPr="003A4297" w:rsidRDefault="00B24F8A" w:rsidP="00B24F8A">
      <w:pPr>
        <w:pStyle w:val="Heading1"/>
        <w:rPr>
          <w:sz w:val="28"/>
        </w:rPr>
      </w:pPr>
      <w:bookmarkStart w:id="0" w:name="_GoBack"/>
      <w:bookmarkEnd w:id="0"/>
      <w:r w:rsidRPr="003A4297">
        <w:rPr>
          <w:sz w:val="28"/>
        </w:rPr>
        <w:t>Põllumajanduse Registrite ja Informatsiooni Amet</w:t>
      </w:r>
    </w:p>
    <w:p w14:paraId="30609141" w14:textId="77777777" w:rsidR="00B24F8A" w:rsidRPr="007E5168" w:rsidRDefault="00B24F8A" w:rsidP="00B24F8A">
      <w:pPr>
        <w:pStyle w:val="Heading1"/>
      </w:pPr>
      <w:r w:rsidRPr="007E5168">
        <w:t>AMETIJUHEND</w:t>
      </w:r>
    </w:p>
    <w:p w14:paraId="30609142" w14:textId="77777777" w:rsidR="00B24F8A" w:rsidRPr="007E5168" w:rsidRDefault="00B24F8A" w:rsidP="00B24F8A">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5387"/>
      </w:tblGrid>
      <w:tr w:rsidR="00B24F8A" w:rsidRPr="007E5168" w14:paraId="30609145" w14:textId="77777777">
        <w:tc>
          <w:tcPr>
            <w:tcW w:w="3652" w:type="dxa"/>
          </w:tcPr>
          <w:p w14:paraId="30609143" w14:textId="77777777" w:rsidR="00B24F8A" w:rsidRPr="007E5168" w:rsidRDefault="00B24F8A" w:rsidP="00BB56EF">
            <w:pPr>
              <w:pStyle w:val="Heading2"/>
            </w:pPr>
            <w:r>
              <w:t>Teenistuskoha nimetus</w:t>
            </w:r>
          </w:p>
        </w:tc>
        <w:tc>
          <w:tcPr>
            <w:tcW w:w="5387" w:type="dxa"/>
          </w:tcPr>
          <w:p w14:paraId="30609144" w14:textId="77777777" w:rsidR="00B24F8A" w:rsidRPr="007E5168" w:rsidRDefault="00084F04" w:rsidP="00BB56EF">
            <w:pPr>
              <w:rPr>
                <w:lang w:val="et-EE"/>
              </w:rPr>
            </w:pPr>
            <w:r w:rsidRPr="00084F04">
              <w:rPr>
                <w:lang w:val="et-EE"/>
              </w:rPr>
              <w:t>Juhtivspetsialist</w:t>
            </w:r>
          </w:p>
        </w:tc>
      </w:tr>
      <w:tr w:rsidR="00B24F8A" w:rsidRPr="007E5168" w14:paraId="30609148" w14:textId="77777777">
        <w:tc>
          <w:tcPr>
            <w:tcW w:w="3652" w:type="dxa"/>
          </w:tcPr>
          <w:p w14:paraId="30609146" w14:textId="77777777" w:rsidR="00B24F8A" w:rsidRPr="007E5168" w:rsidRDefault="00B24F8A" w:rsidP="00BB56EF">
            <w:pPr>
              <w:rPr>
                <w:b/>
                <w:sz w:val="28"/>
                <w:lang w:val="et-EE"/>
              </w:rPr>
            </w:pPr>
            <w:r w:rsidRPr="007E5168">
              <w:rPr>
                <w:b/>
                <w:sz w:val="28"/>
                <w:lang w:val="et-EE"/>
              </w:rPr>
              <w:t>Teenistuja</w:t>
            </w:r>
          </w:p>
        </w:tc>
        <w:tc>
          <w:tcPr>
            <w:tcW w:w="5387" w:type="dxa"/>
          </w:tcPr>
          <w:p w14:paraId="30609147" w14:textId="77777777" w:rsidR="00B24F8A" w:rsidRPr="00084F04" w:rsidRDefault="00084F04" w:rsidP="00BB56EF">
            <w:pPr>
              <w:rPr>
                <w:b/>
                <w:bCs/>
                <w:smallCaps/>
                <w:lang w:val="et-EE"/>
              </w:rPr>
            </w:pPr>
            <w:r w:rsidRPr="00084F04">
              <w:rPr>
                <w:b/>
                <w:bCs/>
                <w:lang w:val="et-EE"/>
              </w:rPr>
              <w:t xml:space="preserve">Bella Štenov </w:t>
            </w:r>
          </w:p>
        </w:tc>
      </w:tr>
      <w:tr w:rsidR="00B24F8A" w:rsidRPr="007E5168" w14:paraId="3060914B" w14:textId="77777777">
        <w:tc>
          <w:tcPr>
            <w:tcW w:w="3652" w:type="dxa"/>
          </w:tcPr>
          <w:p w14:paraId="30609149" w14:textId="77777777" w:rsidR="00B24F8A" w:rsidRPr="007E5168" w:rsidRDefault="00B24F8A" w:rsidP="00BB56EF">
            <w:pPr>
              <w:rPr>
                <w:b/>
                <w:sz w:val="28"/>
                <w:lang w:val="et-EE"/>
              </w:rPr>
            </w:pPr>
            <w:r w:rsidRPr="007E5168">
              <w:rPr>
                <w:b/>
                <w:sz w:val="28"/>
                <w:lang w:val="et-EE"/>
              </w:rPr>
              <w:t>Koht asutuse struktuuris</w:t>
            </w:r>
          </w:p>
        </w:tc>
        <w:tc>
          <w:tcPr>
            <w:tcW w:w="5387" w:type="dxa"/>
          </w:tcPr>
          <w:p w14:paraId="3060914A" w14:textId="77777777" w:rsidR="00B24F8A" w:rsidRPr="007E5168" w:rsidRDefault="00084F04" w:rsidP="00BB56EF">
            <w:pPr>
              <w:pStyle w:val="Header"/>
              <w:tabs>
                <w:tab w:val="clear" w:pos="4153"/>
                <w:tab w:val="clear" w:pos="8306"/>
              </w:tabs>
              <w:rPr>
                <w:lang w:val="et-EE"/>
              </w:rPr>
            </w:pPr>
            <w:r w:rsidRPr="00084F04">
              <w:rPr>
                <w:lang w:val="et-EE"/>
              </w:rPr>
              <w:t>Arengutoetuste osakond, menetlusbüroo</w:t>
            </w:r>
          </w:p>
        </w:tc>
      </w:tr>
      <w:tr w:rsidR="00B24F8A" w:rsidRPr="007E5168" w14:paraId="3060914E" w14:textId="77777777">
        <w:tc>
          <w:tcPr>
            <w:tcW w:w="3652" w:type="dxa"/>
          </w:tcPr>
          <w:p w14:paraId="3060914C" w14:textId="77777777" w:rsidR="00B24F8A" w:rsidRPr="007E5168" w:rsidRDefault="00B24F8A" w:rsidP="00BB56EF">
            <w:pPr>
              <w:rPr>
                <w:b/>
                <w:sz w:val="28"/>
                <w:lang w:val="et-EE"/>
              </w:rPr>
            </w:pPr>
            <w:r w:rsidRPr="007E5168">
              <w:rPr>
                <w:b/>
                <w:sz w:val="28"/>
                <w:lang w:val="et-EE"/>
              </w:rPr>
              <w:t>Vahetu juht</w:t>
            </w:r>
          </w:p>
        </w:tc>
        <w:tc>
          <w:tcPr>
            <w:tcW w:w="5387" w:type="dxa"/>
          </w:tcPr>
          <w:p w14:paraId="3060914D" w14:textId="77777777" w:rsidR="00B24F8A" w:rsidRPr="007E5168" w:rsidRDefault="00B24F8A" w:rsidP="00BB56EF">
            <w:pPr>
              <w:rPr>
                <w:lang w:val="et-EE"/>
              </w:rPr>
            </w:pPr>
            <w:r>
              <w:rPr>
                <w:lang w:val="et-EE"/>
              </w:rPr>
              <w:t>Teenuste juht</w:t>
            </w:r>
          </w:p>
        </w:tc>
      </w:tr>
      <w:tr w:rsidR="00B24F8A" w:rsidRPr="007E5168" w14:paraId="30609151" w14:textId="77777777">
        <w:tc>
          <w:tcPr>
            <w:tcW w:w="3652" w:type="dxa"/>
          </w:tcPr>
          <w:p w14:paraId="3060914F" w14:textId="77777777" w:rsidR="00B24F8A" w:rsidRPr="007E5168" w:rsidRDefault="00B24F8A" w:rsidP="00BB56EF">
            <w:pPr>
              <w:rPr>
                <w:b/>
                <w:sz w:val="28"/>
                <w:lang w:val="et-EE"/>
              </w:rPr>
            </w:pPr>
            <w:r w:rsidRPr="007E5168">
              <w:rPr>
                <w:b/>
                <w:sz w:val="28"/>
                <w:lang w:val="et-EE"/>
              </w:rPr>
              <w:t>Alluvad</w:t>
            </w:r>
          </w:p>
        </w:tc>
        <w:tc>
          <w:tcPr>
            <w:tcW w:w="5387" w:type="dxa"/>
          </w:tcPr>
          <w:p w14:paraId="30609150" w14:textId="77777777" w:rsidR="00B24F8A" w:rsidRPr="007E5168" w:rsidRDefault="00B24F8A" w:rsidP="00BB56EF">
            <w:pPr>
              <w:rPr>
                <w:lang w:val="et-EE"/>
              </w:rPr>
            </w:pPr>
            <w:r w:rsidRPr="007E5168">
              <w:rPr>
                <w:lang w:val="et-EE"/>
              </w:rPr>
              <w:t>Ei ole</w:t>
            </w:r>
          </w:p>
        </w:tc>
      </w:tr>
      <w:tr w:rsidR="00B24F8A" w:rsidRPr="007E5168" w14:paraId="30609154" w14:textId="77777777">
        <w:tc>
          <w:tcPr>
            <w:tcW w:w="3652" w:type="dxa"/>
          </w:tcPr>
          <w:p w14:paraId="30609152" w14:textId="77777777" w:rsidR="00B24F8A" w:rsidRPr="007E5168" w:rsidRDefault="00B24F8A" w:rsidP="00BB56EF">
            <w:pPr>
              <w:rPr>
                <w:b/>
                <w:sz w:val="28"/>
                <w:lang w:val="et-EE"/>
              </w:rPr>
            </w:pPr>
            <w:r w:rsidRPr="007E5168">
              <w:rPr>
                <w:b/>
                <w:sz w:val="28"/>
                <w:lang w:val="et-EE"/>
              </w:rPr>
              <w:t>Esimene asendaja</w:t>
            </w:r>
          </w:p>
        </w:tc>
        <w:tc>
          <w:tcPr>
            <w:tcW w:w="5387" w:type="dxa"/>
          </w:tcPr>
          <w:p w14:paraId="30609153" w14:textId="77777777" w:rsidR="00B24F8A" w:rsidRPr="00511361" w:rsidRDefault="00084F04" w:rsidP="00BB56EF">
            <w:pPr>
              <w:rPr>
                <w:lang w:val="et-EE"/>
              </w:rPr>
            </w:pPr>
            <w:r w:rsidRPr="00084F04">
              <w:rPr>
                <w:lang w:val="et-EE"/>
              </w:rPr>
              <w:t>Menetlusbüroo peaspetsialist</w:t>
            </w:r>
          </w:p>
        </w:tc>
      </w:tr>
      <w:tr w:rsidR="00B24F8A" w:rsidRPr="007E5168" w14:paraId="30609157" w14:textId="77777777">
        <w:tc>
          <w:tcPr>
            <w:tcW w:w="3652" w:type="dxa"/>
          </w:tcPr>
          <w:p w14:paraId="30609155" w14:textId="77777777" w:rsidR="00B24F8A" w:rsidRPr="007E5168" w:rsidRDefault="00B24F8A" w:rsidP="00BB56EF">
            <w:pPr>
              <w:rPr>
                <w:b/>
                <w:sz w:val="28"/>
                <w:lang w:val="et-EE"/>
              </w:rPr>
            </w:pPr>
            <w:r w:rsidRPr="007E5168">
              <w:rPr>
                <w:b/>
                <w:sz w:val="28"/>
                <w:lang w:val="et-EE"/>
              </w:rPr>
              <w:t>Teine asendaja</w:t>
            </w:r>
          </w:p>
        </w:tc>
        <w:tc>
          <w:tcPr>
            <w:tcW w:w="5387" w:type="dxa"/>
          </w:tcPr>
          <w:p w14:paraId="30609156" w14:textId="77777777" w:rsidR="00B24F8A" w:rsidRPr="00511361" w:rsidRDefault="00084F04" w:rsidP="00BB56EF">
            <w:pPr>
              <w:rPr>
                <w:lang w:val="et-EE"/>
              </w:rPr>
            </w:pPr>
            <w:r w:rsidRPr="00084F04">
              <w:rPr>
                <w:lang w:val="et-EE"/>
              </w:rPr>
              <w:t xml:space="preserve">Menetlusbüroo </w:t>
            </w:r>
            <w:r w:rsidR="00A22A20" w:rsidRPr="00084F04">
              <w:rPr>
                <w:lang w:val="et-EE"/>
              </w:rPr>
              <w:t>peaspetsialist</w:t>
            </w:r>
          </w:p>
        </w:tc>
      </w:tr>
      <w:tr w:rsidR="00B24F8A" w:rsidRPr="007E5168" w14:paraId="3060915A" w14:textId="77777777">
        <w:tc>
          <w:tcPr>
            <w:tcW w:w="3652" w:type="dxa"/>
          </w:tcPr>
          <w:p w14:paraId="30609158" w14:textId="77777777" w:rsidR="00B24F8A" w:rsidRPr="007E5168" w:rsidRDefault="00B24F8A" w:rsidP="00BB56EF">
            <w:pPr>
              <w:rPr>
                <w:b/>
                <w:sz w:val="28"/>
                <w:lang w:val="et-EE"/>
              </w:rPr>
            </w:pPr>
            <w:r w:rsidRPr="007E5168">
              <w:rPr>
                <w:b/>
                <w:sz w:val="28"/>
                <w:lang w:val="et-EE"/>
              </w:rPr>
              <w:t>Keda asendab</w:t>
            </w:r>
          </w:p>
        </w:tc>
        <w:tc>
          <w:tcPr>
            <w:tcW w:w="5387" w:type="dxa"/>
          </w:tcPr>
          <w:p w14:paraId="30609159" w14:textId="77777777" w:rsidR="00B24F8A" w:rsidRPr="00511361" w:rsidRDefault="00084F04" w:rsidP="00084F04">
            <w:pPr>
              <w:rPr>
                <w:lang w:val="et-EE"/>
              </w:rPr>
            </w:pPr>
            <w:r w:rsidRPr="00084F04">
              <w:rPr>
                <w:lang w:val="et-EE"/>
              </w:rPr>
              <w:t xml:space="preserve">Menetlusbüroo </w:t>
            </w:r>
            <w:r w:rsidR="00A22A20" w:rsidRPr="00084F04">
              <w:rPr>
                <w:lang w:val="et-EE"/>
              </w:rPr>
              <w:t>peaspetsialist</w:t>
            </w:r>
            <w:r w:rsidR="00A22A20">
              <w:rPr>
                <w:lang w:val="et-EE"/>
              </w:rPr>
              <w:t>i</w:t>
            </w:r>
            <w:r w:rsidRPr="00084F04">
              <w:rPr>
                <w:lang w:val="et-EE"/>
              </w:rPr>
              <w:t xml:space="preserve">, </w:t>
            </w:r>
            <w:r>
              <w:rPr>
                <w:lang w:val="et-EE"/>
              </w:rPr>
              <w:t>teenuste juhti</w:t>
            </w:r>
          </w:p>
        </w:tc>
      </w:tr>
      <w:tr w:rsidR="00B24F8A" w:rsidRPr="007E5168" w14:paraId="3060915D" w14:textId="77777777">
        <w:tc>
          <w:tcPr>
            <w:tcW w:w="3652" w:type="dxa"/>
          </w:tcPr>
          <w:p w14:paraId="3060915B" w14:textId="77777777" w:rsidR="00B24F8A" w:rsidRPr="007E5168" w:rsidRDefault="00B24F8A" w:rsidP="00BB56EF">
            <w:pPr>
              <w:rPr>
                <w:b/>
                <w:sz w:val="28"/>
                <w:lang w:val="et-EE"/>
              </w:rPr>
            </w:pPr>
            <w:r w:rsidRPr="007E5168">
              <w:rPr>
                <w:b/>
                <w:sz w:val="28"/>
                <w:lang w:val="et-EE"/>
              </w:rPr>
              <w:t>Hindamine</w:t>
            </w:r>
          </w:p>
        </w:tc>
        <w:tc>
          <w:tcPr>
            <w:tcW w:w="5387" w:type="dxa"/>
          </w:tcPr>
          <w:p w14:paraId="3060915C" w14:textId="77777777" w:rsidR="00B24F8A" w:rsidRPr="007E5168" w:rsidRDefault="00B24F8A" w:rsidP="00BB56EF">
            <w:pPr>
              <w:rPr>
                <w:lang w:val="et-EE"/>
              </w:rPr>
            </w:pPr>
            <w:r w:rsidRPr="007E5168">
              <w:rPr>
                <w:lang w:val="et-EE"/>
              </w:rPr>
              <w:t>Kohustuslik</w:t>
            </w:r>
            <w:r>
              <w:rPr>
                <w:lang w:val="et-EE"/>
              </w:rPr>
              <w:t xml:space="preserve"> arengu- ja</w:t>
            </w:r>
            <w:r w:rsidRPr="007E5168">
              <w:rPr>
                <w:lang w:val="et-EE"/>
              </w:rPr>
              <w:t xml:space="preserve"> hindamisvestlus vahetu juhiga vähemalt 1 kord aastas</w:t>
            </w:r>
          </w:p>
        </w:tc>
      </w:tr>
    </w:tbl>
    <w:p w14:paraId="3060915E" w14:textId="77777777" w:rsidR="00B24F8A" w:rsidRPr="007E5168" w:rsidRDefault="00B24F8A" w:rsidP="00B24F8A">
      <w:pPr>
        <w:rPr>
          <w:lang w:val="et-EE"/>
        </w:rPr>
      </w:pPr>
    </w:p>
    <w:p w14:paraId="3060915F" w14:textId="77777777" w:rsidR="00B24F8A" w:rsidRPr="007E5168" w:rsidRDefault="00B24F8A" w:rsidP="00B24F8A">
      <w:pPr>
        <w:pStyle w:val="Heading3"/>
      </w:pPr>
      <w:r w:rsidRPr="007E5168">
        <w:t>TÖÖ LÜHIKIRJELDUS</w:t>
      </w:r>
    </w:p>
    <w:p w14:paraId="30609160" w14:textId="77777777" w:rsidR="00B24F8A" w:rsidRPr="007E5168" w:rsidRDefault="00B24F8A" w:rsidP="00B24F8A">
      <w:pPr>
        <w:rPr>
          <w:lang w:val="et-EE"/>
        </w:rPr>
      </w:pPr>
    </w:p>
    <w:p w14:paraId="30609161" w14:textId="77777777" w:rsidR="00915929" w:rsidRDefault="00915929" w:rsidP="00915929">
      <w:pPr>
        <w:pStyle w:val="BodyText"/>
        <w:spacing w:before="240"/>
      </w:pPr>
      <w:r>
        <w:t xml:space="preserve">Juhtivspetsialisti töö eesmärgiks on MAK, EMKF, kalandusturu korraldamise seadusest, maaelu ja põllumajandusturu korraldamise seadusest ja Euroopa Liidu ühise põllumajanduspoliitika rakendamise seadusest tulenevate toetuste ning meetmete menetlemise koordineerimine, töö planeerimine, korraldamine ja juhtimine. Lisaks vastutusalas olevate meetmete arendustöös osalemine vastavalt kokkulepetele, mis fikseeritakse meetmeplaanides.  </w:t>
      </w:r>
    </w:p>
    <w:p w14:paraId="30609162" w14:textId="77777777" w:rsidR="00915929" w:rsidRDefault="00915929" w:rsidP="00915929">
      <w:pPr>
        <w:pStyle w:val="BodyText"/>
        <w:spacing w:before="240"/>
      </w:pPr>
      <w:r>
        <w:t xml:space="preserve">Menetluse koordineerimine hõlmab endas toetustaotluste, maksetaotluste ja muude esitatavate taotluste/avalduste kontrollide teostamise koordineerimist vastavalt administreerimise protseduuridele. Juhtivspetsialisti peamisteks tööülesanneteks on otsuste koostamine, tööülesannete suunamine </w:t>
      </w:r>
      <w:proofErr w:type="spellStart"/>
      <w:r>
        <w:t>menetlejatele</w:t>
      </w:r>
      <w:proofErr w:type="spellEnd"/>
      <w:r>
        <w:t xml:space="preserve"> ja menetlustähtaegade jälgimine ning arendustöös osalemine vastavalt kokkulepetele, mis sõlmitakse meetmeplaanides. </w:t>
      </w:r>
    </w:p>
    <w:p w14:paraId="30609163" w14:textId="77777777" w:rsidR="00B24F8A" w:rsidRPr="007E5168" w:rsidRDefault="00915929" w:rsidP="00915929">
      <w:pPr>
        <w:pStyle w:val="BodyText"/>
        <w:spacing w:before="240"/>
      </w:pPr>
      <w:r>
        <w:t>Töö eeldab suhtlemist asutuse klientidega ja teiste ametiasutustega, kus olulisel kohal on heade kliendisuhete loomine, viisakas ja lahendustele orienteeritud käitumine. Kliendisuhtluses järgib teenistuja hea teeninduskultuuri põhimõtteid.</w:t>
      </w:r>
    </w:p>
    <w:p w14:paraId="30609164" w14:textId="77777777" w:rsidR="00B24F8A" w:rsidRPr="007E5168" w:rsidRDefault="00B24F8A" w:rsidP="00B24F8A">
      <w:pPr>
        <w:rPr>
          <w:lang w:val="et-EE"/>
        </w:rPr>
      </w:pPr>
    </w:p>
    <w:p w14:paraId="30609165" w14:textId="77777777" w:rsidR="00B24F8A" w:rsidRPr="007E5168" w:rsidRDefault="00B24F8A" w:rsidP="00B24F8A">
      <w:pPr>
        <w:pStyle w:val="Heading3"/>
      </w:pPr>
      <w:r w:rsidRPr="007E5168">
        <w:t>TEENISTUSKOHUSTUSED</w:t>
      </w:r>
    </w:p>
    <w:p w14:paraId="30609166" w14:textId="77777777" w:rsidR="00B24F8A" w:rsidRPr="007E5168" w:rsidRDefault="00B24F8A" w:rsidP="00B24F8A">
      <w:pPr>
        <w:rPr>
          <w:lang w:val="et-EE"/>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B24F8A" w:rsidRPr="007E5168" w14:paraId="30609169" w14:textId="77777777">
        <w:tc>
          <w:tcPr>
            <w:tcW w:w="4261" w:type="dxa"/>
          </w:tcPr>
          <w:p w14:paraId="30609167" w14:textId="77777777" w:rsidR="00B24F8A" w:rsidRPr="007E5168" w:rsidRDefault="00B24F8A" w:rsidP="00BB56EF">
            <w:pPr>
              <w:jc w:val="center"/>
              <w:rPr>
                <w:b/>
                <w:lang w:val="et-EE"/>
              </w:rPr>
            </w:pPr>
            <w:r w:rsidRPr="007E5168">
              <w:rPr>
                <w:b/>
                <w:lang w:val="et-EE"/>
              </w:rPr>
              <w:t>Peamised tööülesanded</w:t>
            </w:r>
          </w:p>
        </w:tc>
        <w:tc>
          <w:tcPr>
            <w:tcW w:w="4778" w:type="dxa"/>
          </w:tcPr>
          <w:p w14:paraId="30609168" w14:textId="77777777" w:rsidR="00B24F8A" w:rsidRPr="007E5168" w:rsidRDefault="00B24F8A" w:rsidP="00BB56EF">
            <w:pPr>
              <w:pStyle w:val="Heading5"/>
            </w:pPr>
            <w:r w:rsidRPr="007E5168">
              <w:t>Töötulemused ja kvaliteet</w:t>
            </w:r>
          </w:p>
        </w:tc>
      </w:tr>
      <w:tr w:rsidR="00B24F8A" w:rsidRPr="002C3F22" w14:paraId="30609170" w14:textId="77777777">
        <w:tc>
          <w:tcPr>
            <w:tcW w:w="4261" w:type="dxa"/>
          </w:tcPr>
          <w:p w14:paraId="3060916A" w14:textId="77777777" w:rsidR="00B24F8A" w:rsidRPr="007E5168" w:rsidRDefault="002C3F22" w:rsidP="00BB56EF">
            <w:pPr>
              <w:rPr>
                <w:lang w:val="et-EE"/>
              </w:rPr>
            </w:pPr>
            <w:r w:rsidRPr="002C3F22">
              <w:rPr>
                <w:lang w:val="et-EE"/>
              </w:rPr>
              <w:t>Valdkonna töö koordineerimine, planeerimine ja juhtimine</w:t>
            </w:r>
          </w:p>
        </w:tc>
        <w:tc>
          <w:tcPr>
            <w:tcW w:w="4778" w:type="dxa"/>
          </w:tcPr>
          <w:p w14:paraId="3060916B" w14:textId="77777777" w:rsidR="00B24F8A" w:rsidRDefault="003924FB" w:rsidP="002C3F22">
            <w:pPr>
              <w:pStyle w:val="ListParagraph"/>
              <w:numPr>
                <w:ilvl w:val="0"/>
                <w:numId w:val="8"/>
              </w:numPr>
              <w:rPr>
                <w:lang w:val="et-EE"/>
              </w:rPr>
            </w:pPr>
            <w:r>
              <w:rPr>
                <w:lang w:val="et-EE"/>
              </w:rPr>
              <w:t>Koostöös teenuste juhiga</w:t>
            </w:r>
            <w:r w:rsidR="002C3F22" w:rsidRPr="002C3F22">
              <w:rPr>
                <w:lang w:val="et-EE"/>
              </w:rPr>
              <w:t xml:space="preserve"> on loodud eeldused valdkonna efektiivseks tööks, planeeritud vajalik personal, koolitused, eelarve, kontrolli- ja aruandluse süsteem.</w:t>
            </w:r>
          </w:p>
          <w:p w14:paraId="3060916C" w14:textId="77777777" w:rsidR="002C3F22" w:rsidRDefault="002C3F22" w:rsidP="002C3F22">
            <w:pPr>
              <w:pStyle w:val="ListParagraph"/>
              <w:numPr>
                <w:ilvl w:val="0"/>
                <w:numId w:val="8"/>
              </w:numPr>
              <w:rPr>
                <w:lang w:val="et-EE"/>
              </w:rPr>
            </w:pPr>
            <w:r w:rsidRPr="002C3F22">
              <w:rPr>
                <w:lang w:val="et-EE"/>
              </w:rPr>
              <w:t>Tööülesanded on jaotatud efektiivselt ja optimaalselt vastavalt meetmeplaanile ning teostatud on regulaarne kontroll tööülesannete täitmise üle.</w:t>
            </w:r>
          </w:p>
          <w:p w14:paraId="3060916D" w14:textId="77777777" w:rsidR="002C3F22" w:rsidRDefault="002C3F22" w:rsidP="002C3F22">
            <w:pPr>
              <w:pStyle w:val="ListParagraph"/>
              <w:numPr>
                <w:ilvl w:val="0"/>
                <w:numId w:val="8"/>
              </w:numPr>
              <w:rPr>
                <w:lang w:val="et-EE"/>
              </w:rPr>
            </w:pPr>
            <w:r w:rsidRPr="002C3F22">
              <w:rPr>
                <w:lang w:val="et-EE"/>
              </w:rPr>
              <w:t>Meetme tervikprotsessist tulenevad tähtaegsed nõuete kontrollid ja ennetavad teavitustegevused on läbi viidud.</w:t>
            </w:r>
          </w:p>
          <w:p w14:paraId="3060916E" w14:textId="77777777" w:rsidR="002C3F22" w:rsidRDefault="002C3F22" w:rsidP="002C3F22">
            <w:pPr>
              <w:pStyle w:val="ListParagraph"/>
              <w:numPr>
                <w:ilvl w:val="0"/>
                <w:numId w:val="8"/>
              </w:numPr>
              <w:rPr>
                <w:lang w:val="et-EE"/>
              </w:rPr>
            </w:pPr>
            <w:r w:rsidRPr="002C3F22">
              <w:rPr>
                <w:lang w:val="et-EE"/>
              </w:rPr>
              <w:lastRenderedPageBreak/>
              <w:t>Teenistuja teab valdkonna, büroo, osakonna ja asutuse eesmärke ja oma tööülesandeid, mis on fikseeritud ametijuhenditega ja protseduuridega.</w:t>
            </w:r>
          </w:p>
          <w:p w14:paraId="3060916F" w14:textId="77777777" w:rsidR="002C3F22" w:rsidRPr="002C3F22" w:rsidRDefault="002C3F22" w:rsidP="002C3F22">
            <w:pPr>
              <w:pStyle w:val="ListParagraph"/>
              <w:numPr>
                <w:ilvl w:val="0"/>
                <w:numId w:val="8"/>
              </w:numPr>
              <w:rPr>
                <w:lang w:val="et-EE"/>
              </w:rPr>
            </w:pPr>
            <w:r w:rsidRPr="002C3F22">
              <w:rPr>
                <w:lang w:val="et-EE"/>
              </w:rPr>
              <w:t>Lähtuvalt meetmeplaanist ja tööül</w:t>
            </w:r>
            <w:r w:rsidR="003924FB">
              <w:rPr>
                <w:lang w:val="et-EE"/>
              </w:rPr>
              <w:t>esannetest on antud sisend valdkonna</w:t>
            </w:r>
            <w:r w:rsidRPr="002C3F22">
              <w:rPr>
                <w:lang w:val="et-EE"/>
              </w:rPr>
              <w:t xml:space="preserve"> puhkuste graafikusse.</w:t>
            </w:r>
          </w:p>
        </w:tc>
      </w:tr>
      <w:tr w:rsidR="00B24F8A" w:rsidRPr="002C3F22" w14:paraId="30609173" w14:textId="77777777">
        <w:tc>
          <w:tcPr>
            <w:tcW w:w="4261" w:type="dxa"/>
          </w:tcPr>
          <w:p w14:paraId="30609171" w14:textId="77777777" w:rsidR="00B24F8A" w:rsidRDefault="002C3F22" w:rsidP="00BB56EF">
            <w:pPr>
              <w:pStyle w:val="Header"/>
              <w:tabs>
                <w:tab w:val="clear" w:pos="4153"/>
                <w:tab w:val="clear" w:pos="8306"/>
              </w:tabs>
              <w:rPr>
                <w:lang w:val="et-EE"/>
              </w:rPr>
            </w:pPr>
            <w:r w:rsidRPr="002C3F22">
              <w:rPr>
                <w:lang w:val="et-EE"/>
              </w:rPr>
              <w:lastRenderedPageBreak/>
              <w:t>Otsuste koostamine</w:t>
            </w:r>
          </w:p>
        </w:tc>
        <w:tc>
          <w:tcPr>
            <w:tcW w:w="4778" w:type="dxa"/>
          </w:tcPr>
          <w:p w14:paraId="30609172" w14:textId="77777777" w:rsidR="00B24F8A" w:rsidRPr="002C3F22" w:rsidRDefault="002C3F22" w:rsidP="002C3F22">
            <w:pPr>
              <w:numPr>
                <w:ilvl w:val="0"/>
                <w:numId w:val="1"/>
              </w:numPr>
              <w:ind w:right="-58"/>
              <w:rPr>
                <w:lang w:val="et-EE"/>
              </w:rPr>
            </w:pPr>
            <w:r w:rsidRPr="002C3F22">
              <w:rPr>
                <w:lang w:val="et-EE"/>
              </w:rPr>
              <w:t>Otsused on koostatud vastavalt meetme administreerimise protseduuridele ning suunatud kooskõlastamisele ja allkirjastamisele vastavalt kehtivale korrale</w:t>
            </w:r>
          </w:p>
        </w:tc>
      </w:tr>
      <w:tr w:rsidR="00B24F8A" w:rsidRPr="002C3F22" w14:paraId="30609176" w14:textId="77777777">
        <w:tc>
          <w:tcPr>
            <w:tcW w:w="4261" w:type="dxa"/>
          </w:tcPr>
          <w:p w14:paraId="30609174" w14:textId="77777777" w:rsidR="00B24F8A" w:rsidRPr="007E5168" w:rsidRDefault="002C3F22" w:rsidP="00BB56EF">
            <w:pPr>
              <w:pStyle w:val="Header"/>
              <w:tabs>
                <w:tab w:val="clear" w:pos="4153"/>
                <w:tab w:val="clear" w:pos="8306"/>
              </w:tabs>
              <w:rPr>
                <w:lang w:val="et-EE"/>
              </w:rPr>
            </w:pPr>
            <w:r w:rsidRPr="002C3F22">
              <w:rPr>
                <w:lang w:val="et-EE"/>
              </w:rPr>
              <w:t>Arendustöös osalemine</w:t>
            </w:r>
          </w:p>
        </w:tc>
        <w:tc>
          <w:tcPr>
            <w:tcW w:w="4778" w:type="dxa"/>
          </w:tcPr>
          <w:p w14:paraId="30609175" w14:textId="77777777" w:rsidR="00B24F8A" w:rsidRPr="00FF2E4C" w:rsidRDefault="002C3F22" w:rsidP="002C3F22">
            <w:pPr>
              <w:numPr>
                <w:ilvl w:val="0"/>
                <w:numId w:val="1"/>
              </w:numPr>
              <w:ind w:right="-58"/>
              <w:rPr>
                <w:lang w:val="et-EE"/>
              </w:rPr>
            </w:pPr>
            <w:r w:rsidRPr="002C3F22">
              <w:rPr>
                <w:lang w:val="et-EE"/>
              </w:rPr>
              <w:t>Osaletud on meetmete arendustöös vastavalt kokkulepetele, mis fikseeritakse meetmeplaanides.</w:t>
            </w:r>
          </w:p>
        </w:tc>
      </w:tr>
      <w:tr w:rsidR="00B24F8A" w:rsidRPr="002C3F22" w14:paraId="3060917A" w14:textId="77777777">
        <w:tc>
          <w:tcPr>
            <w:tcW w:w="4261" w:type="dxa"/>
          </w:tcPr>
          <w:p w14:paraId="30609177" w14:textId="77777777" w:rsidR="00B24F8A" w:rsidRPr="007E5168" w:rsidRDefault="002C3F22" w:rsidP="00BB56EF">
            <w:pPr>
              <w:rPr>
                <w:lang w:val="et-EE"/>
              </w:rPr>
            </w:pPr>
            <w:r w:rsidRPr="002C3F22">
              <w:rPr>
                <w:lang w:val="et-EE"/>
              </w:rPr>
              <w:t>Täiendavad tegevused</w:t>
            </w:r>
          </w:p>
        </w:tc>
        <w:tc>
          <w:tcPr>
            <w:tcW w:w="4778" w:type="dxa"/>
          </w:tcPr>
          <w:p w14:paraId="30609178" w14:textId="77777777" w:rsidR="00B24F8A" w:rsidRDefault="002C3F22" w:rsidP="002C3F22">
            <w:pPr>
              <w:numPr>
                <w:ilvl w:val="0"/>
                <w:numId w:val="1"/>
              </w:numPr>
              <w:ind w:right="-58"/>
              <w:rPr>
                <w:lang w:val="et-EE"/>
              </w:rPr>
            </w:pPr>
            <w:r w:rsidRPr="002C3F22">
              <w:rPr>
                <w:lang w:val="et-EE"/>
              </w:rPr>
              <w:t>Valdkonna uute teenistujate juhendamine on tagatud.</w:t>
            </w:r>
          </w:p>
          <w:p w14:paraId="30609179" w14:textId="77777777" w:rsidR="002C3F22" w:rsidRPr="007E5168" w:rsidRDefault="002C3F22" w:rsidP="002C3F22">
            <w:pPr>
              <w:numPr>
                <w:ilvl w:val="0"/>
                <w:numId w:val="1"/>
              </w:numPr>
              <w:ind w:right="-58"/>
              <w:rPr>
                <w:lang w:val="et-EE"/>
              </w:rPr>
            </w:pPr>
            <w:r w:rsidRPr="002C3F22">
              <w:rPr>
                <w:lang w:val="et-EE"/>
              </w:rPr>
              <w:t>Meetmete arenduseks vajalikud valdkonna seisukohad ja ettepanekud on tähtaegselt kujundatud ja edastatud teistele osapooltele.</w:t>
            </w:r>
          </w:p>
        </w:tc>
      </w:tr>
      <w:tr w:rsidR="00B24F8A" w:rsidRPr="002C3F22" w14:paraId="3060917E" w14:textId="77777777">
        <w:tc>
          <w:tcPr>
            <w:tcW w:w="4261" w:type="dxa"/>
          </w:tcPr>
          <w:p w14:paraId="3060917B" w14:textId="77777777" w:rsidR="00B24F8A" w:rsidRPr="007E5168" w:rsidRDefault="002C3F22" w:rsidP="00BB56EF">
            <w:pPr>
              <w:rPr>
                <w:lang w:val="et-EE"/>
              </w:rPr>
            </w:pPr>
            <w:r w:rsidRPr="002C3F22">
              <w:rPr>
                <w:lang w:val="et-EE"/>
              </w:rPr>
              <w:t>Dokumendihaldus</w:t>
            </w:r>
          </w:p>
        </w:tc>
        <w:tc>
          <w:tcPr>
            <w:tcW w:w="4778" w:type="dxa"/>
          </w:tcPr>
          <w:p w14:paraId="3060917C" w14:textId="77777777" w:rsidR="00B24F8A" w:rsidRDefault="002C3F22" w:rsidP="002C3F22">
            <w:pPr>
              <w:numPr>
                <w:ilvl w:val="0"/>
                <w:numId w:val="1"/>
              </w:numPr>
              <w:rPr>
                <w:lang w:val="et-EE"/>
              </w:rPr>
            </w:pPr>
            <w:r w:rsidRPr="002C3F22">
              <w:rPr>
                <w:lang w:val="et-EE"/>
              </w:rPr>
              <w:t>Töös olevate dokumentide säilimine on tagatud ning informatsioon on kaitstud asjasse mittepuutuvate isikute eest</w:t>
            </w:r>
            <w:r>
              <w:rPr>
                <w:lang w:val="et-EE"/>
              </w:rPr>
              <w:t>.</w:t>
            </w:r>
          </w:p>
          <w:p w14:paraId="3060917D" w14:textId="77777777" w:rsidR="002C3F22" w:rsidRPr="007E5168" w:rsidRDefault="002C3F22" w:rsidP="002C3F22">
            <w:pPr>
              <w:numPr>
                <w:ilvl w:val="0"/>
                <w:numId w:val="1"/>
              </w:numPr>
              <w:rPr>
                <w:lang w:val="et-EE"/>
              </w:rPr>
            </w:pPr>
            <w:r w:rsidRPr="002C3F22">
              <w:rPr>
                <w:lang w:val="et-EE"/>
              </w:rPr>
              <w:t>Kõik dokumendid on registreeritud vastavalt töökorrale või on korraldatud nende registreerimine.</w:t>
            </w:r>
          </w:p>
        </w:tc>
      </w:tr>
      <w:tr w:rsidR="00B24F8A" w:rsidRPr="002C3F22" w14:paraId="30609184" w14:textId="77777777">
        <w:tc>
          <w:tcPr>
            <w:tcW w:w="4261" w:type="dxa"/>
          </w:tcPr>
          <w:p w14:paraId="3060917F" w14:textId="77777777" w:rsidR="00B24F8A" w:rsidRPr="007E5168" w:rsidRDefault="002C3F22" w:rsidP="00BB56EF">
            <w:pPr>
              <w:rPr>
                <w:lang w:val="et-EE"/>
              </w:rPr>
            </w:pPr>
            <w:r w:rsidRPr="002C3F22">
              <w:rPr>
                <w:lang w:val="et-EE"/>
              </w:rPr>
              <w:t>Infosüsteemide kasutamine ja testimine</w:t>
            </w:r>
          </w:p>
        </w:tc>
        <w:tc>
          <w:tcPr>
            <w:tcW w:w="4778" w:type="dxa"/>
          </w:tcPr>
          <w:p w14:paraId="30609180" w14:textId="77777777" w:rsidR="00B24F8A" w:rsidRDefault="002C3F22" w:rsidP="002C3F22">
            <w:pPr>
              <w:numPr>
                <w:ilvl w:val="0"/>
                <w:numId w:val="1"/>
              </w:numPr>
              <w:ind w:right="-58"/>
              <w:rPr>
                <w:lang w:val="et-EE"/>
              </w:rPr>
            </w:pPr>
            <w:r w:rsidRPr="002C3F22">
              <w:rPr>
                <w:lang w:val="et-EE"/>
              </w:rPr>
              <w:t>Infosüsteemidesse sisestatud andmed on õiged ja kvaliteetsed.</w:t>
            </w:r>
          </w:p>
          <w:p w14:paraId="30609181" w14:textId="77777777" w:rsidR="002C3F22" w:rsidRDefault="002C3F22" w:rsidP="002C3F22">
            <w:pPr>
              <w:numPr>
                <w:ilvl w:val="0"/>
                <w:numId w:val="1"/>
              </w:numPr>
              <w:ind w:right="-58"/>
              <w:rPr>
                <w:lang w:val="et-EE"/>
              </w:rPr>
            </w:pPr>
            <w:r w:rsidRPr="002C3F22">
              <w:rPr>
                <w:lang w:val="et-EE"/>
              </w:rPr>
              <w:t>Menetluseks vajalike infosüsteemide arendamiseks on sisend antud</w:t>
            </w:r>
            <w:r>
              <w:rPr>
                <w:lang w:val="et-EE"/>
              </w:rPr>
              <w:t>.</w:t>
            </w:r>
          </w:p>
          <w:p w14:paraId="30609182" w14:textId="77777777" w:rsidR="002C3F22" w:rsidRDefault="002C3F22" w:rsidP="002C3F22">
            <w:pPr>
              <w:numPr>
                <w:ilvl w:val="0"/>
                <w:numId w:val="1"/>
              </w:numPr>
              <w:ind w:right="-58"/>
              <w:rPr>
                <w:lang w:val="et-EE"/>
              </w:rPr>
            </w:pPr>
            <w:r w:rsidRPr="002C3F22">
              <w:rPr>
                <w:lang w:val="et-EE"/>
              </w:rPr>
              <w:t>Menetlussüsteemide testimises on osaletud vastavalt meetmeplaanidele.</w:t>
            </w:r>
          </w:p>
          <w:p w14:paraId="30609183" w14:textId="77777777" w:rsidR="002C3F22" w:rsidRPr="007E5168" w:rsidRDefault="002C3F22" w:rsidP="002C3F22">
            <w:pPr>
              <w:numPr>
                <w:ilvl w:val="0"/>
                <w:numId w:val="1"/>
              </w:numPr>
              <w:ind w:right="-58"/>
              <w:rPr>
                <w:lang w:val="et-EE"/>
              </w:rPr>
            </w:pPr>
            <w:r w:rsidRPr="002C3F22">
              <w:rPr>
                <w:lang w:val="et-EE"/>
              </w:rPr>
              <w:t>Infosüsteemide seadistamiseks (MAIT) vajalikud oma valdkonna meetmete andmed on tähtaegselt edastatud infosüsteemi valdajale.</w:t>
            </w:r>
          </w:p>
        </w:tc>
      </w:tr>
      <w:tr w:rsidR="00B24F8A" w:rsidRPr="002C3F22" w14:paraId="30609187" w14:textId="77777777">
        <w:tc>
          <w:tcPr>
            <w:tcW w:w="4261" w:type="dxa"/>
          </w:tcPr>
          <w:p w14:paraId="30609185" w14:textId="77777777" w:rsidR="00B24F8A" w:rsidRPr="007E5168" w:rsidRDefault="002C3F22" w:rsidP="00BB56EF">
            <w:pPr>
              <w:rPr>
                <w:lang w:val="et-EE"/>
              </w:rPr>
            </w:pPr>
            <w:r w:rsidRPr="002C3F22">
              <w:rPr>
                <w:lang w:val="et-EE"/>
              </w:rPr>
              <w:t>Töökoosolekutel osalemine</w:t>
            </w:r>
          </w:p>
        </w:tc>
        <w:tc>
          <w:tcPr>
            <w:tcW w:w="4778" w:type="dxa"/>
          </w:tcPr>
          <w:p w14:paraId="30609186" w14:textId="77777777" w:rsidR="00B24F8A" w:rsidRPr="007E5168" w:rsidRDefault="002C3F22" w:rsidP="002C3F22">
            <w:pPr>
              <w:numPr>
                <w:ilvl w:val="0"/>
                <w:numId w:val="1"/>
              </w:numPr>
              <w:ind w:right="-58"/>
              <w:rPr>
                <w:lang w:val="et-EE"/>
              </w:rPr>
            </w:pPr>
            <w:r w:rsidRPr="002C3F22">
              <w:rPr>
                <w:lang w:val="et-EE"/>
              </w:rPr>
              <w:t xml:space="preserve">Teenistuja on osa võtnud kõigist toimuvatest töökoosolekust, kus tema </w:t>
            </w:r>
            <w:proofErr w:type="spellStart"/>
            <w:r w:rsidRPr="002C3F22">
              <w:rPr>
                <w:lang w:val="et-EE"/>
              </w:rPr>
              <w:t>kohalviibimine</w:t>
            </w:r>
            <w:proofErr w:type="spellEnd"/>
            <w:r w:rsidRPr="002C3F22">
              <w:rPr>
                <w:lang w:val="et-EE"/>
              </w:rPr>
              <w:t xml:space="preserve"> on kohustuslik.</w:t>
            </w:r>
          </w:p>
        </w:tc>
      </w:tr>
      <w:tr w:rsidR="002C3F22" w:rsidRPr="002C3F22" w14:paraId="3060918A" w14:textId="77777777">
        <w:tc>
          <w:tcPr>
            <w:tcW w:w="4261" w:type="dxa"/>
          </w:tcPr>
          <w:p w14:paraId="30609188" w14:textId="77777777" w:rsidR="002C3F22" w:rsidRPr="002C3F22" w:rsidRDefault="002C3F22" w:rsidP="00BB56EF">
            <w:pPr>
              <w:rPr>
                <w:lang w:val="et-EE"/>
              </w:rPr>
            </w:pPr>
            <w:r w:rsidRPr="002C3F22">
              <w:rPr>
                <w:lang w:val="et-EE"/>
              </w:rPr>
              <w:t>Lisaülesannete täitmine</w:t>
            </w:r>
          </w:p>
        </w:tc>
        <w:tc>
          <w:tcPr>
            <w:tcW w:w="4778" w:type="dxa"/>
          </w:tcPr>
          <w:p w14:paraId="30609189" w14:textId="77777777" w:rsidR="002C3F22" w:rsidRPr="002C3F22" w:rsidRDefault="002C3F22" w:rsidP="002C3F22">
            <w:pPr>
              <w:numPr>
                <w:ilvl w:val="0"/>
                <w:numId w:val="1"/>
              </w:numPr>
              <w:ind w:right="-58"/>
              <w:rPr>
                <w:lang w:val="et-EE"/>
              </w:rPr>
            </w:pPr>
            <w:r w:rsidRPr="002C3F22">
              <w:rPr>
                <w:lang w:val="et-EE"/>
              </w:rPr>
              <w:t>On täidetud vahetu juhi poolt määratud tööalased lisaülesanded.</w:t>
            </w:r>
          </w:p>
        </w:tc>
      </w:tr>
      <w:tr w:rsidR="002C3F22" w:rsidRPr="002C3F22" w14:paraId="3060918D" w14:textId="77777777">
        <w:tc>
          <w:tcPr>
            <w:tcW w:w="4261" w:type="dxa"/>
          </w:tcPr>
          <w:p w14:paraId="3060918B" w14:textId="77777777" w:rsidR="002C3F22" w:rsidRPr="002C3F22" w:rsidRDefault="002C3F22" w:rsidP="00BB56EF">
            <w:pPr>
              <w:rPr>
                <w:lang w:val="et-EE"/>
              </w:rPr>
            </w:pPr>
            <w:r w:rsidRPr="002C3F22">
              <w:rPr>
                <w:lang w:val="et-EE"/>
              </w:rPr>
              <w:t>Koolitused</w:t>
            </w:r>
          </w:p>
        </w:tc>
        <w:tc>
          <w:tcPr>
            <w:tcW w:w="4778" w:type="dxa"/>
          </w:tcPr>
          <w:p w14:paraId="3060918C" w14:textId="77777777" w:rsidR="002C3F22" w:rsidRPr="002C3F22" w:rsidRDefault="002C3F22" w:rsidP="002C3F22">
            <w:pPr>
              <w:numPr>
                <w:ilvl w:val="0"/>
                <w:numId w:val="1"/>
              </w:numPr>
              <w:ind w:right="-58"/>
              <w:rPr>
                <w:lang w:val="et-EE"/>
              </w:rPr>
            </w:pPr>
            <w:r w:rsidRPr="002C3F22">
              <w:rPr>
                <w:lang w:val="et-EE"/>
              </w:rPr>
              <w:t xml:space="preserve">Teenistuja on osa võtnud kõigist toimuvatest koolitustest, kus tema </w:t>
            </w:r>
            <w:proofErr w:type="spellStart"/>
            <w:r w:rsidRPr="002C3F22">
              <w:rPr>
                <w:lang w:val="et-EE"/>
              </w:rPr>
              <w:t>kohalviibimine</w:t>
            </w:r>
            <w:proofErr w:type="spellEnd"/>
            <w:r w:rsidRPr="002C3F22">
              <w:rPr>
                <w:lang w:val="et-EE"/>
              </w:rPr>
              <w:t xml:space="preserve"> on kohustuslik.</w:t>
            </w:r>
          </w:p>
        </w:tc>
      </w:tr>
      <w:tr w:rsidR="002C3F22" w:rsidRPr="002C3F22" w14:paraId="30609191" w14:textId="77777777">
        <w:tc>
          <w:tcPr>
            <w:tcW w:w="4261" w:type="dxa"/>
          </w:tcPr>
          <w:p w14:paraId="3060918E" w14:textId="77777777" w:rsidR="002C3F22" w:rsidRPr="002C3F22" w:rsidRDefault="002C3F22" w:rsidP="00BB56EF">
            <w:pPr>
              <w:rPr>
                <w:lang w:val="et-EE"/>
              </w:rPr>
            </w:pPr>
            <w:r w:rsidRPr="002C3F22">
              <w:rPr>
                <w:lang w:val="et-EE"/>
              </w:rPr>
              <w:t>Infovahetuse teostamine organisatsioonis</w:t>
            </w:r>
          </w:p>
        </w:tc>
        <w:tc>
          <w:tcPr>
            <w:tcW w:w="4778" w:type="dxa"/>
          </w:tcPr>
          <w:p w14:paraId="3060918F" w14:textId="77777777" w:rsidR="002C3F22" w:rsidRDefault="002C3F22" w:rsidP="002C3F22">
            <w:pPr>
              <w:numPr>
                <w:ilvl w:val="0"/>
                <w:numId w:val="1"/>
              </w:numPr>
              <w:ind w:right="-58"/>
              <w:rPr>
                <w:lang w:val="et-EE"/>
              </w:rPr>
            </w:pPr>
            <w:r w:rsidRPr="002C3F22">
              <w:rPr>
                <w:lang w:val="et-EE"/>
              </w:rPr>
              <w:t>Vajalik info jõuab operatiivselt kõikide osapoolteni.</w:t>
            </w:r>
          </w:p>
          <w:p w14:paraId="30609190" w14:textId="77777777" w:rsidR="002C3F22" w:rsidRPr="002C3F22" w:rsidRDefault="002C3F22" w:rsidP="002C3F22">
            <w:pPr>
              <w:numPr>
                <w:ilvl w:val="0"/>
                <w:numId w:val="1"/>
              </w:numPr>
              <w:ind w:right="-58"/>
              <w:rPr>
                <w:lang w:val="et-EE"/>
              </w:rPr>
            </w:pPr>
            <w:r w:rsidRPr="002C3F22">
              <w:rPr>
                <w:lang w:val="et-EE"/>
              </w:rPr>
              <w:t xml:space="preserve">Teenistuja on kinni pidanud konfidentsiaalsuse nõudest ja ei ole väljastanud oma töö käigus saadud </w:t>
            </w:r>
            <w:r w:rsidRPr="002C3F22">
              <w:rPr>
                <w:lang w:val="et-EE"/>
              </w:rPr>
              <w:lastRenderedPageBreak/>
              <w:t>informatsiooni asjasse mittepuutuvatele isikutele.</w:t>
            </w:r>
          </w:p>
        </w:tc>
      </w:tr>
    </w:tbl>
    <w:p w14:paraId="30609192" w14:textId="77777777" w:rsidR="00B24F8A" w:rsidRPr="007E5168" w:rsidRDefault="00B24F8A" w:rsidP="00B24F8A">
      <w:pPr>
        <w:rPr>
          <w:lang w:val="et-EE"/>
        </w:rPr>
      </w:pPr>
    </w:p>
    <w:p w14:paraId="30609193" w14:textId="77777777" w:rsidR="00B24F8A" w:rsidRPr="007E5168" w:rsidRDefault="00B24F8A" w:rsidP="00B24F8A">
      <w:pPr>
        <w:pStyle w:val="Heading3"/>
      </w:pPr>
      <w:r w:rsidRPr="007E5168">
        <w:t>VASTUTUS</w:t>
      </w:r>
    </w:p>
    <w:p w14:paraId="30609194" w14:textId="77777777" w:rsidR="00B24F8A" w:rsidRPr="007E5168" w:rsidRDefault="00B24F8A" w:rsidP="00B24F8A">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B24F8A" w:rsidRPr="002C3F22" w14:paraId="3060919D" w14:textId="77777777">
        <w:tc>
          <w:tcPr>
            <w:tcW w:w="9039" w:type="dxa"/>
          </w:tcPr>
          <w:p w14:paraId="30609195" w14:textId="77777777" w:rsidR="00B24F8A" w:rsidRPr="007E5168" w:rsidRDefault="00B24F8A" w:rsidP="00BB56EF">
            <w:pPr>
              <w:rPr>
                <w:lang w:val="et-EE"/>
              </w:rPr>
            </w:pPr>
            <w:r w:rsidRPr="007E5168">
              <w:rPr>
                <w:lang w:val="et-EE"/>
              </w:rPr>
              <w:t>Teenistuja vastutab:</w:t>
            </w:r>
          </w:p>
          <w:p w14:paraId="30609196" w14:textId="77777777" w:rsidR="00B24F8A" w:rsidRPr="007E5168" w:rsidRDefault="004E78F3" w:rsidP="004E78F3">
            <w:pPr>
              <w:numPr>
                <w:ilvl w:val="0"/>
                <w:numId w:val="1"/>
              </w:numPr>
              <w:jc w:val="both"/>
              <w:rPr>
                <w:lang w:val="et-EE"/>
              </w:rPr>
            </w:pPr>
            <w:r w:rsidRPr="004E78F3">
              <w:rPr>
                <w:noProof/>
                <w:lang w:val="et-EE"/>
              </w:rPr>
              <w:t xml:space="preserve">käesolevast ametijuhendist, meetmeplaanidest, tööga seotud õigusaktidest, sisekorraeeskirjast, PRIA ja osakonna põhimäärusest, teenindusstandardist ning avaliku teenistuse seadusest tulenevate tööülesannete õigeaegse ja kvaliteetse täitmise eest; </w:t>
            </w:r>
          </w:p>
          <w:p w14:paraId="30609197" w14:textId="77777777" w:rsidR="004E78F3" w:rsidRDefault="004E78F3" w:rsidP="004E78F3">
            <w:pPr>
              <w:numPr>
                <w:ilvl w:val="0"/>
                <w:numId w:val="1"/>
              </w:numPr>
              <w:jc w:val="both"/>
              <w:rPr>
                <w:lang w:val="et-EE"/>
              </w:rPr>
            </w:pPr>
            <w:r w:rsidRPr="004E78F3">
              <w:rPr>
                <w:lang w:val="et-EE"/>
              </w:rPr>
              <w:t>ametialase informatsioon</w:t>
            </w:r>
            <w:r>
              <w:rPr>
                <w:lang w:val="et-EE"/>
              </w:rPr>
              <w:t>i kaitsmise ja hoidmise eest;</w:t>
            </w:r>
          </w:p>
          <w:p w14:paraId="30609198" w14:textId="77777777" w:rsidR="00B24F8A" w:rsidRDefault="004E78F3" w:rsidP="004E78F3">
            <w:pPr>
              <w:numPr>
                <w:ilvl w:val="0"/>
                <w:numId w:val="1"/>
              </w:numPr>
              <w:jc w:val="both"/>
              <w:rPr>
                <w:lang w:val="et-EE"/>
              </w:rPr>
            </w:pPr>
            <w:r w:rsidRPr="004E78F3">
              <w:rPr>
                <w:lang w:val="et-EE"/>
              </w:rPr>
              <w:t>teenistuja kasutusse antud töövahendite säilimise ja hoidmise eest;</w:t>
            </w:r>
          </w:p>
          <w:p w14:paraId="30609199" w14:textId="77777777" w:rsidR="004E78F3" w:rsidRDefault="004E78F3" w:rsidP="004E78F3">
            <w:pPr>
              <w:numPr>
                <w:ilvl w:val="0"/>
                <w:numId w:val="1"/>
              </w:numPr>
              <w:jc w:val="both"/>
              <w:rPr>
                <w:lang w:val="et-EE"/>
              </w:rPr>
            </w:pPr>
            <w:r w:rsidRPr="004E78F3">
              <w:rPr>
                <w:lang w:val="et-EE"/>
              </w:rPr>
              <w:t xml:space="preserve">järelevalvet teostavate organisatsioonide esindajatele oma tööd puudutava kvaliteetse informatsiooni andmise eest ning neile oma võimaluste piires abi osutamise eest; </w:t>
            </w:r>
          </w:p>
          <w:p w14:paraId="3060919A" w14:textId="77777777" w:rsidR="004E78F3" w:rsidRDefault="004E78F3" w:rsidP="004E78F3">
            <w:pPr>
              <w:numPr>
                <w:ilvl w:val="0"/>
                <w:numId w:val="1"/>
              </w:numPr>
              <w:jc w:val="both"/>
              <w:rPr>
                <w:lang w:val="et-EE"/>
              </w:rPr>
            </w:pPr>
            <w:r w:rsidRPr="004E78F3">
              <w:rPr>
                <w:lang w:val="et-EE"/>
              </w:rPr>
              <w:t xml:space="preserve">valdkonna sujuva ja </w:t>
            </w:r>
            <w:r>
              <w:rPr>
                <w:lang w:val="et-EE"/>
              </w:rPr>
              <w:t xml:space="preserve">korrektse töökorralduse eest; </w:t>
            </w:r>
          </w:p>
          <w:p w14:paraId="3060919B" w14:textId="77777777" w:rsidR="004E78F3" w:rsidRDefault="004E78F3" w:rsidP="004E78F3">
            <w:pPr>
              <w:numPr>
                <w:ilvl w:val="0"/>
                <w:numId w:val="1"/>
              </w:numPr>
              <w:jc w:val="both"/>
              <w:rPr>
                <w:lang w:val="et-EE"/>
              </w:rPr>
            </w:pPr>
            <w:r w:rsidRPr="004E78F3">
              <w:rPr>
                <w:lang w:val="et-EE"/>
              </w:rPr>
              <w:t xml:space="preserve">valdkonna eelarve planeerimise, sihipärase ja efektiivse kasutamise eest (koostöös </w:t>
            </w:r>
            <w:r w:rsidR="003924FB">
              <w:rPr>
                <w:lang w:val="et-EE"/>
              </w:rPr>
              <w:t xml:space="preserve">teenuste juhi </w:t>
            </w:r>
            <w:r>
              <w:rPr>
                <w:lang w:val="et-EE"/>
              </w:rPr>
              <w:t xml:space="preserve">ja osakonnajuhatajaga); </w:t>
            </w:r>
          </w:p>
          <w:p w14:paraId="3060919C" w14:textId="77777777" w:rsidR="004E78F3" w:rsidRPr="007E5168" w:rsidRDefault="004E78F3" w:rsidP="004E78F3">
            <w:pPr>
              <w:numPr>
                <w:ilvl w:val="0"/>
                <w:numId w:val="1"/>
              </w:numPr>
              <w:jc w:val="both"/>
              <w:rPr>
                <w:lang w:val="et-EE"/>
              </w:rPr>
            </w:pPr>
            <w:r w:rsidRPr="004E78F3">
              <w:rPr>
                <w:lang w:val="et-EE"/>
              </w:rPr>
              <w:t>enese kvalifikatsiooni hoidmise ja täiendamise eest.</w:t>
            </w:r>
          </w:p>
        </w:tc>
      </w:tr>
    </w:tbl>
    <w:p w14:paraId="3060919E" w14:textId="77777777" w:rsidR="00B24F8A" w:rsidRPr="007E5168" w:rsidRDefault="00B24F8A" w:rsidP="00B24F8A">
      <w:pPr>
        <w:pStyle w:val="Heading3"/>
        <w:rPr>
          <w:b w:val="0"/>
          <w:bCs/>
          <w:sz w:val="24"/>
        </w:rPr>
      </w:pPr>
    </w:p>
    <w:p w14:paraId="3060919F" w14:textId="77777777" w:rsidR="00B24F8A" w:rsidRDefault="00B24F8A" w:rsidP="00B24F8A">
      <w:pPr>
        <w:pStyle w:val="Heading3"/>
      </w:pPr>
    </w:p>
    <w:p w14:paraId="306091A0" w14:textId="77777777" w:rsidR="00B24F8A" w:rsidRPr="007E5168" w:rsidRDefault="00B24F8A" w:rsidP="00B24F8A">
      <w:pPr>
        <w:pStyle w:val="Heading3"/>
      </w:pPr>
      <w:r w:rsidRPr="007E5168">
        <w:t>ÕIGUSED</w:t>
      </w:r>
    </w:p>
    <w:p w14:paraId="306091A1" w14:textId="77777777" w:rsidR="00B24F8A" w:rsidRPr="007E5168" w:rsidRDefault="00B24F8A" w:rsidP="00B24F8A">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B24F8A" w:rsidRPr="004E78F3" w14:paraId="306091AB" w14:textId="77777777">
        <w:tc>
          <w:tcPr>
            <w:tcW w:w="9039" w:type="dxa"/>
          </w:tcPr>
          <w:p w14:paraId="306091A2" w14:textId="77777777" w:rsidR="00B24F8A" w:rsidRPr="007E5168" w:rsidRDefault="00B24F8A" w:rsidP="00BB56EF">
            <w:pPr>
              <w:pStyle w:val="Header"/>
              <w:tabs>
                <w:tab w:val="clear" w:pos="4153"/>
                <w:tab w:val="clear" w:pos="8306"/>
              </w:tabs>
              <w:jc w:val="both"/>
              <w:rPr>
                <w:lang w:val="et-EE"/>
              </w:rPr>
            </w:pPr>
            <w:r w:rsidRPr="007E5168">
              <w:rPr>
                <w:lang w:val="et-EE"/>
              </w:rPr>
              <w:t>Teenistujal on õigus:</w:t>
            </w:r>
          </w:p>
          <w:p w14:paraId="306091A3" w14:textId="77777777" w:rsidR="004E78F3" w:rsidRDefault="004E78F3" w:rsidP="004E78F3">
            <w:pPr>
              <w:numPr>
                <w:ilvl w:val="0"/>
                <w:numId w:val="1"/>
              </w:numPr>
              <w:jc w:val="both"/>
              <w:rPr>
                <w:lang w:val="et-EE"/>
              </w:rPr>
            </w:pPr>
            <w:r w:rsidRPr="004E78F3">
              <w:rPr>
                <w:lang w:val="et-EE"/>
              </w:rPr>
              <w:t>kasutada oma töös avaliku teenistuse seadusest, õigusaktidest, PRIA põhimäärusest ja sisekorra</w:t>
            </w:r>
            <w:r>
              <w:rPr>
                <w:lang w:val="et-EE"/>
              </w:rPr>
              <w:t xml:space="preserve">eeskirjast tulenevaid õigusi; </w:t>
            </w:r>
          </w:p>
          <w:p w14:paraId="306091A4" w14:textId="77777777" w:rsidR="004E78F3" w:rsidRDefault="004E78F3" w:rsidP="004E78F3">
            <w:pPr>
              <w:numPr>
                <w:ilvl w:val="0"/>
                <w:numId w:val="1"/>
              </w:numPr>
              <w:jc w:val="both"/>
              <w:rPr>
                <w:lang w:val="et-EE"/>
              </w:rPr>
            </w:pPr>
            <w:r w:rsidRPr="004E78F3">
              <w:rPr>
                <w:lang w:val="et-EE"/>
              </w:rPr>
              <w:t xml:space="preserve">saada </w:t>
            </w:r>
            <w:proofErr w:type="spellStart"/>
            <w:r w:rsidRPr="004E78F3">
              <w:rPr>
                <w:lang w:val="et-EE"/>
              </w:rPr>
              <w:t>PRIAst</w:t>
            </w:r>
            <w:proofErr w:type="spellEnd"/>
            <w:r w:rsidRPr="004E78F3">
              <w:rPr>
                <w:lang w:val="et-EE"/>
              </w:rPr>
              <w:t xml:space="preserve"> oma tö</w:t>
            </w:r>
            <w:r>
              <w:rPr>
                <w:lang w:val="et-EE"/>
              </w:rPr>
              <w:t xml:space="preserve">öks vajalikku informatsiooni; </w:t>
            </w:r>
          </w:p>
          <w:p w14:paraId="306091A5" w14:textId="77777777" w:rsidR="004E78F3" w:rsidRDefault="004E78F3" w:rsidP="004E78F3">
            <w:pPr>
              <w:numPr>
                <w:ilvl w:val="0"/>
                <w:numId w:val="1"/>
              </w:numPr>
              <w:jc w:val="both"/>
              <w:rPr>
                <w:lang w:val="et-EE"/>
              </w:rPr>
            </w:pPr>
            <w:r w:rsidRPr="004E78F3">
              <w:rPr>
                <w:lang w:val="et-EE"/>
              </w:rPr>
              <w:t>teha koostööd teis</w:t>
            </w:r>
            <w:r>
              <w:rPr>
                <w:lang w:val="et-EE"/>
              </w:rPr>
              <w:t xml:space="preserve">te osakondade teenistujatega; </w:t>
            </w:r>
          </w:p>
          <w:p w14:paraId="306091A6" w14:textId="77777777" w:rsidR="004E78F3" w:rsidRDefault="004E78F3" w:rsidP="004E78F3">
            <w:pPr>
              <w:numPr>
                <w:ilvl w:val="0"/>
                <w:numId w:val="1"/>
              </w:numPr>
              <w:jc w:val="both"/>
              <w:rPr>
                <w:lang w:val="et-EE"/>
              </w:rPr>
            </w:pPr>
            <w:r w:rsidRPr="004E78F3">
              <w:rPr>
                <w:lang w:val="et-EE"/>
              </w:rPr>
              <w:t>teha ettepanekuid oma pädevusse kuuluvas valdkonnas</w:t>
            </w:r>
            <w:r>
              <w:rPr>
                <w:lang w:val="et-EE"/>
              </w:rPr>
              <w:t xml:space="preserve"> töö paremaks korraldamiseks; </w:t>
            </w:r>
          </w:p>
          <w:p w14:paraId="306091A7" w14:textId="77777777" w:rsidR="004E78F3" w:rsidRDefault="004E78F3" w:rsidP="004E78F3">
            <w:pPr>
              <w:numPr>
                <w:ilvl w:val="0"/>
                <w:numId w:val="1"/>
              </w:numPr>
              <w:jc w:val="both"/>
              <w:rPr>
                <w:lang w:val="et-EE"/>
              </w:rPr>
            </w:pPr>
            <w:r w:rsidRPr="004E78F3">
              <w:rPr>
                <w:lang w:val="et-EE"/>
              </w:rPr>
              <w:t>suhelda PRIA nimel klientidega ja teiste teenistujatega kõigis oma tööülesan</w:t>
            </w:r>
            <w:r>
              <w:rPr>
                <w:lang w:val="et-EE"/>
              </w:rPr>
              <w:t xml:space="preserve">deid puudutavates küsimustes; </w:t>
            </w:r>
          </w:p>
          <w:p w14:paraId="306091A8" w14:textId="77777777" w:rsidR="004E78F3" w:rsidRDefault="004E78F3" w:rsidP="004E78F3">
            <w:pPr>
              <w:numPr>
                <w:ilvl w:val="0"/>
                <w:numId w:val="1"/>
              </w:numPr>
              <w:jc w:val="both"/>
              <w:rPr>
                <w:lang w:val="et-EE"/>
              </w:rPr>
            </w:pPr>
            <w:r w:rsidRPr="004E78F3">
              <w:rPr>
                <w:lang w:val="et-EE"/>
              </w:rPr>
              <w:t>esitada oma vahetule juhile tööalas</w:t>
            </w:r>
            <w:r>
              <w:rPr>
                <w:lang w:val="et-EE"/>
              </w:rPr>
              <w:t xml:space="preserve">eid küsimusi ja ettepanekuid; </w:t>
            </w:r>
          </w:p>
          <w:p w14:paraId="306091A9" w14:textId="77777777" w:rsidR="004E78F3" w:rsidRDefault="004E78F3" w:rsidP="004E78F3">
            <w:pPr>
              <w:numPr>
                <w:ilvl w:val="0"/>
                <w:numId w:val="1"/>
              </w:numPr>
              <w:jc w:val="both"/>
              <w:rPr>
                <w:lang w:val="et-EE"/>
              </w:rPr>
            </w:pPr>
            <w:r w:rsidRPr="004E78F3">
              <w:rPr>
                <w:lang w:val="et-EE"/>
              </w:rPr>
              <w:t>saada tööalase taseme tõstmiseks vajalikku tööalast koolitust eeldusel, et on olemas vajalik</w:t>
            </w:r>
            <w:r>
              <w:rPr>
                <w:lang w:val="et-EE"/>
              </w:rPr>
              <w:t xml:space="preserve">ud aja- ja eelarve ressursid; </w:t>
            </w:r>
          </w:p>
          <w:p w14:paraId="306091AA" w14:textId="77777777" w:rsidR="00B24F8A" w:rsidRPr="007E5168" w:rsidRDefault="004E78F3" w:rsidP="004E78F3">
            <w:pPr>
              <w:numPr>
                <w:ilvl w:val="0"/>
                <w:numId w:val="1"/>
              </w:numPr>
              <w:jc w:val="both"/>
              <w:rPr>
                <w:lang w:val="et-EE"/>
              </w:rPr>
            </w:pPr>
            <w:r w:rsidRPr="004E78F3">
              <w:rPr>
                <w:lang w:val="et-EE"/>
              </w:rPr>
              <w:t>anda valdkonna teenistujatele tööalaseid korraldusi ja vastu võtta otsuseid antud ametjuhendis kirjeldatud tööprotsesside ja valdkonna vastutusala piires;</w:t>
            </w:r>
          </w:p>
        </w:tc>
      </w:tr>
    </w:tbl>
    <w:p w14:paraId="306091AC" w14:textId="77777777" w:rsidR="00B24F8A" w:rsidRPr="007E5168" w:rsidRDefault="00B24F8A" w:rsidP="00B24F8A">
      <w:pPr>
        <w:pStyle w:val="Heading3"/>
        <w:jc w:val="left"/>
      </w:pPr>
    </w:p>
    <w:p w14:paraId="306091AD" w14:textId="77777777" w:rsidR="00B24F8A" w:rsidRPr="007E5168" w:rsidRDefault="00B24F8A" w:rsidP="00B24F8A">
      <w:pPr>
        <w:pStyle w:val="Heading3"/>
      </w:pPr>
      <w:r w:rsidRPr="007E5168">
        <w:t>TÖÖ ISELOOM</w:t>
      </w:r>
    </w:p>
    <w:p w14:paraId="306091AE" w14:textId="77777777" w:rsidR="00B24F8A" w:rsidRPr="007E5168" w:rsidRDefault="00B24F8A" w:rsidP="00B24F8A">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B24F8A" w:rsidRPr="007E5168" w14:paraId="306091B1" w14:textId="77777777">
        <w:tc>
          <w:tcPr>
            <w:tcW w:w="9039" w:type="dxa"/>
          </w:tcPr>
          <w:p w14:paraId="306091AF" w14:textId="77777777" w:rsidR="00B24F8A" w:rsidRPr="007E5168" w:rsidRDefault="003924FB" w:rsidP="00BB56EF">
            <w:pPr>
              <w:pStyle w:val="BodyText"/>
            </w:pPr>
            <w:r>
              <w:t xml:space="preserve">Töökoht asub </w:t>
            </w:r>
            <w:r w:rsidR="00B24F8A" w:rsidRPr="007E5168">
              <w:t xml:space="preserve">Tartus, </w:t>
            </w:r>
            <w:r>
              <w:t>kuid tööga seoses tuleb aeg-ajalt</w:t>
            </w:r>
            <w:r w:rsidR="00B24F8A" w:rsidRPr="007E5168">
              <w:t xml:space="preserve"> ametilähetusi. Töö eeldab peamiselt paberi- ja arvutitööd sh protseduuride koostamist, kirjavahetust jm. ning suhtlemist klientidega ja kolmandate osapoolte esindajatega.</w:t>
            </w:r>
          </w:p>
          <w:p w14:paraId="306091B0" w14:textId="77777777" w:rsidR="00B24F8A" w:rsidRPr="007E5168" w:rsidRDefault="00B24F8A" w:rsidP="00BB56EF">
            <w:pPr>
              <w:pStyle w:val="BodyText"/>
            </w:pPr>
            <w:r w:rsidRPr="007E5168">
              <w:t>Hooajati võib töö intensiivsu</w:t>
            </w:r>
            <w:r>
              <w:t xml:space="preserve">s ja maht oluliselt suureneda. </w:t>
            </w:r>
          </w:p>
        </w:tc>
      </w:tr>
    </w:tbl>
    <w:p w14:paraId="306091B2" w14:textId="77777777" w:rsidR="00B24F8A" w:rsidRPr="007E5168" w:rsidRDefault="00B24F8A" w:rsidP="00B24F8A">
      <w:pPr>
        <w:rPr>
          <w:lang w:val="et-EE"/>
        </w:rPr>
      </w:pPr>
    </w:p>
    <w:p w14:paraId="306091B3" w14:textId="77777777" w:rsidR="00B24F8A" w:rsidRPr="007E5168" w:rsidRDefault="00B24F8A" w:rsidP="00B24F8A">
      <w:pPr>
        <w:pStyle w:val="Heading5"/>
        <w:rPr>
          <w:sz w:val="28"/>
        </w:rPr>
      </w:pPr>
      <w:r w:rsidRPr="007E5168">
        <w:rPr>
          <w:sz w:val="28"/>
        </w:rPr>
        <w:t>TÖÖANDJA POOLT TAGATAVAD TÖÖVAHENDID</w:t>
      </w:r>
    </w:p>
    <w:p w14:paraId="306091B4" w14:textId="77777777" w:rsidR="00B24F8A" w:rsidRPr="007E5168" w:rsidRDefault="00B24F8A" w:rsidP="00B24F8A">
      <w:pPr>
        <w:rPr>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49"/>
        <w:gridCol w:w="4767"/>
      </w:tblGrid>
      <w:tr w:rsidR="00B24F8A" w:rsidRPr="007E5168" w14:paraId="306091B7" w14:textId="77777777">
        <w:tc>
          <w:tcPr>
            <w:tcW w:w="4261" w:type="dxa"/>
          </w:tcPr>
          <w:p w14:paraId="306091B5" w14:textId="77777777" w:rsidR="00B24F8A" w:rsidRPr="007E5168" w:rsidRDefault="00B24F8A" w:rsidP="00BB56EF">
            <w:pPr>
              <w:jc w:val="center"/>
              <w:rPr>
                <w:b/>
                <w:bCs/>
                <w:lang w:val="et-EE"/>
              </w:rPr>
            </w:pPr>
            <w:r w:rsidRPr="007E5168">
              <w:rPr>
                <w:b/>
                <w:bCs/>
                <w:lang w:val="et-EE"/>
              </w:rPr>
              <w:t>Teenistuja töövahenditeks on:</w:t>
            </w:r>
          </w:p>
        </w:tc>
        <w:tc>
          <w:tcPr>
            <w:tcW w:w="4778" w:type="dxa"/>
          </w:tcPr>
          <w:p w14:paraId="306091B6" w14:textId="77777777" w:rsidR="00B24F8A" w:rsidRPr="007E5168" w:rsidRDefault="00B24F8A" w:rsidP="00BB56EF">
            <w:pPr>
              <w:jc w:val="center"/>
              <w:rPr>
                <w:b/>
                <w:bCs/>
                <w:lang w:val="et-EE"/>
              </w:rPr>
            </w:pPr>
            <w:r w:rsidRPr="007E5168">
              <w:rPr>
                <w:b/>
                <w:bCs/>
                <w:lang w:val="et-EE"/>
              </w:rPr>
              <w:t>Tal on kasutada:</w:t>
            </w:r>
          </w:p>
        </w:tc>
      </w:tr>
      <w:tr w:rsidR="00B24F8A" w:rsidRPr="007E5168" w14:paraId="306091BF" w14:textId="77777777">
        <w:tc>
          <w:tcPr>
            <w:tcW w:w="4261" w:type="dxa"/>
          </w:tcPr>
          <w:p w14:paraId="306091B8" w14:textId="77777777" w:rsidR="00B24F8A" w:rsidRPr="007E5168" w:rsidRDefault="00B24F8A" w:rsidP="00B24F8A">
            <w:pPr>
              <w:numPr>
                <w:ilvl w:val="0"/>
                <w:numId w:val="2"/>
              </w:numPr>
              <w:rPr>
                <w:lang w:val="et-EE"/>
              </w:rPr>
            </w:pPr>
            <w:r>
              <w:rPr>
                <w:lang w:val="et-EE"/>
              </w:rPr>
              <w:t>süle</w:t>
            </w:r>
            <w:r w:rsidRPr="007E5168">
              <w:rPr>
                <w:lang w:val="et-EE"/>
              </w:rPr>
              <w:t>arvuti</w:t>
            </w:r>
          </w:p>
          <w:p w14:paraId="306091B9" w14:textId="77777777" w:rsidR="00B24F8A" w:rsidRPr="007E5168" w:rsidRDefault="00B24F8A" w:rsidP="00B24F8A">
            <w:pPr>
              <w:numPr>
                <w:ilvl w:val="0"/>
                <w:numId w:val="2"/>
              </w:numPr>
              <w:rPr>
                <w:lang w:val="et-EE"/>
              </w:rPr>
            </w:pPr>
            <w:r w:rsidRPr="007E5168">
              <w:rPr>
                <w:lang w:val="et-EE"/>
              </w:rPr>
              <w:t>telefon</w:t>
            </w:r>
          </w:p>
          <w:p w14:paraId="306091BA" w14:textId="77777777" w:rsidR="00B24F8A" w:rsidRPr="007E5168" w:rsidRDefault="00B24F8A" w:rsidP="00B24F8A">
            <w:pPr>
              <w:numPr>
                <w:ilvl w:val="0"/>
                <w:numId w:val="2"/>
              </w:numPr>
              <w:rPr>
                <w:lang w:val="et-EE"/>
              </w:rPr>
            </w:pPr>
            <w:r w:rsidRPr="007E5168">
              <w:rPr>
                <w:lang w:val="et-EE"/>
              </w:rPr>
              <w:lastRenderedPageBreak/>
              <w:t>büroomööbel</w:t>
            </w:r>
          </w:p>
        </w:tc>
        <w:tc>
          <w:tcPr>
            <w:tcW w:w="4778" w:type="dxa"/>
          </w:tcPr>
          <w:p w14:paraId="306091BB" w14:textId="77777777" w:rsidR="00B24F8A" w:rsidRPr="007E5168" w:rsidRDefault="00B24F8A" w:rsidP="00B24F8A">
            <w:pPr>
              <w:numPr>
                <w:ilvl w:val="0"/>
                <w:numId w:val="2"/>
              </w:numPr>
              <w:rPr>
                <w:lang w:val="et-EE"/>
              </w:rPr>
            </w:pPr>
            <w:r w:rsidRPr="007E5168">
              <w:rPr>
                <w:lang w:val="et-EE"/>
              </w:rPr>
              <w:lastRenderedPageBreak/>
              <w:t>kantseleitarbed</w:t>
            </w:r>
          </w:p>
          <w:p w14:paraId="306091BC" w14:textId="77777777" w:rsidR="00B24F8A" w:rsidRPr="007E5168" w:rsidRDefault="00B24F8A" w:rsidP="00B24F8A">
            <w:pPr>
              <w:numPr>
                <w:ilvl w:val="0"/>
                <w:numId w:val="2"/>
              </w:numPr>
              <w:rPr>
                <w:lang w:val="et-EE"/>
              </w:rPr>
            </w:pPr>
            <w:r>
              <w:rPr>
                <w:lang w:val="et-EE"/>
              </w:rPr>
              <w:t>printer/koopiamasin</w:t>
            </w:r>
          </w:p>
          <w:p w14:paraId="306091BD" w14:textId="77777777" w:rsidR="00B24F8A" w:rsidRPr="007E5168" w:rsidRDefault="00B24F8A" w:rsidP="00B24F8A">
            <w:pPr>
              <w:numPr>
                <w:ilvl w:val="0"/>
                <w:numId w:val="2"/>
              </w:numPr>
              <w:rPr>
                <w:lang w:val="et-EE"/>
              </w:rPr>
            </w:pPr>
            <w:r w:rsidRPr="007E5168">
              <w:rPr>
                <w:lang w:val="et-EE"/>
              </w:rPr>
              <w:lastRenderedPageBreak/>
              <w:t>paberipurustaja</w:t>
            </w:r>
          </w:p>
          <w:p w14:paraId="306091BE" w14:textId="77777777" w:rsidR="00B24F8A" w:rsidRPr="00137E1A" w:rsidRDefault="00B24F8A" w:rsidP="00B24F8A">
            <w:pPr>
              <w:numPr>
                <w:ilvl w:val="0"/>
                <w:numId w:val="2"/>
              </w:numPr>
              <w:rPr>
                <w:lang w:val="et-EE"/>
              </w:rPr>
            </w:pPr>
            <w:r w:rsidRPr="007E5168">
              <w:rPr>
                <w:lang w:val="et-EE"/>
              </w:rPr>
              <w:t>ametiauto</w:t>
            </w:r>
            <w:r w:rsidR="004E78F3">
              <w:rPr>
                <w:lang w:val="et-EE"/>
              </w:rPr>
              <w:t xml:space="preserve"> ametisõitudeks </w:t>
            </w:r>
          </w:p>
        </w:tc>
      </w:tr>
    </w:tbl>
    <w:p w14:paraId="306091C0" w14:textId="77777777" w:rsidR="00B24F8A" w:rsidRPr="007E5168" w:rsidRDefault="00B24F8A" w:rsidP="00B24F8A">
      <w:pPr>
        <w:rPr>
          <w:lang w:val="et-EE"/>
        </w:rPr>
      </w:pPr>
    </w:p>
    <w:p w14:paraId="306091C1" w14:textId="77777777" w:rsidR="00B24F8A" w:rsidRPr="007E5168" w:rsidRDefault="00B24F8A" w:rsidP="00B24F8A">
      <w:pPr>
        <w:jc w:val="center"/>
        <w:rPr>
          <w:b/>
          <w:bCs/>
          <w:sz w:val="28"/>
          <w:lang w:val="et-EE"/>
        </w:rPr>
      </w:pPr>
      <w:r w:rsidRPr="007E5168">
        <w:rPr>
          <w:b/>
          <w:bCs/>
          <w:sz w:val="28"/>
          <w:lang w:val="et-EE"/>
        </w:rPr>
        <w:t>KVALIFIKATSIOONINÕUDED</w:t>
      </w:r>
    </w:p>
    <w:p w14:paraId="306091C2" w14:textId="77777777" w:rsidR="00B24F8A" w:rsidRPr="007E5168" w:rsidRDefault="00B24F8A" w:rsidP="00B24F8A">
      <w:pPr>
        <w:jc w:val="center"/>
        <w:rPr>
          <w:b/>
          <w:bCs/>
          <w:sz w:val="28"/>
          <w:lang w:val="et-E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26"/>
        <w:gridCol w:w="2838"/>
        <w:gridCol w:w="3352"/>
      </w:tblGrid>
      <w:tr w:rsidR="00B24F8A" w:rsidRPr="007E5168" w14:paraId="306091C6" w14:textId="77777777">
        <w:tc>
          <w:tcPr>
            <w:tcW w:w="2840" w:type="dxa"/>
          </w:tcPr>
          <w:p w14:paraId="306091C3" w14:textId="77777777" w:rsidR="00B24F8A" w:rsidRPr="007E5168" w:rsidRDefault="00B24F8A" w:rsidP="00BB56EF">
            <w:pPr>
              <w:jc w:val="center"/>
              <w:rPr>
                <w:b/>
                <w:bCs/>
                <w:lang w:val="et-EE"/>
              </w:rPr>
            </w:pPr>
          </w:p>
        </w:tc>
        <w:tc>
          <w:tcPr>
            <w:tcW w:w="2841" w:type="dxa"/>
          </w:tcPr>
          <w:p w14:paraId="306091C4" w14:textId="77777777" w:rsidR="00B24F8A" w:rsidRPr="007E5168" w:rsidRDefault="00B24F8A" w:rsidP="00BB56EF">
            <w:pPr>
              <w:pStyle w:val="Heading5"/>
            </w:pPr>
            <w:r w:rsidRPr="007E5168">
              <w:t>Kohustuslikud</w:t>
            </w:r>
          </w:p>
        </w:tc>
        <w:tc>
          <w:tcPr>
            <w:tcW w:w="3358" w:type="dxa"/>
          </w:tcPr>
          <w:p w14:paraId="306091C5" w14:textId="77777777" w:rsidR="00B24F8A" w:rsidRPr="007E5168" w:rsidRDefault="00B24F8A" w:rsidP="00BB56EF">
            <w:pPr>
              <w:jc w:val="center"/>
              <w:rPr>
                <w:b/>
                <w:bCs/>
                <w:lang w:val="et-EE"/>
              </w:rPr>
            </w:pPr>
            <w:r w:rsidRPr="007E5168">
              <w:rPr>
                <w:b/>
                <w:bCs/>
                <w:lang w:val="et-EE"/>
              </w:rPr>
              <w:t>Soovitavad</w:t>
            </w:r>
          </w:p>
        </w:tc>
      </w:tr>
      <w:tr w:rsidR="00B24F8A" w:rsidRPr="007E5168" w14:paraId="306091CA" w14:textId="77777777">
        <w:tc>
          <w:tcPr>
            <w:tcW w:w="2840" w:type="dxa"/>
          </w:tcPr>
          <w:p w14:paraId="306091C7" w14:textId="77777777" w:rsidR="00B24F8A" w:rsidRPr="007E5168" w:rsidRDefault="00B24F8A" w:rsidP="00BB56EF">
            <w:pPr>
              <w:rPr>
                <w:b/>
                <w:bCs/>
                <w:lang w:val="et-EE"/>
              </w:rPr>
            </w:pPr>
            <w:r w:rsidRPr="007E5168">
              <w:rPr>
                <w:b/>
                <w:bCs/>
                <w:lang w:val="et-EE"/>
              </w:rPr>
              <w:t>Haridus, eriala</w:t>
            </w:r>
          </w:p>
        </w:tc>
        <w:tc>
          <w:tcPr>
            <w:tcW w:w="2841" w:type="dxa"/>
          </w:tcPr>
          <w:p w14:paraId="306091C8" w14:textId="77777777" w:rsidR="00B24F8A" w:rsidRPr="007E5168" w:rsidRDefault="00B24F8A" w:rsidP="00B24F8A">
            <w:pPr>
              <w:numPr>
                <w:ilvl w:val="0"/>
                <w:numId w:val="6"/>
              </w:numPr>
              <w:rPr>
                <w:lang w:val="et-EE"/>
              </w:rPr>
            </w:pPr>
            <w:r w:rsidRPr="007E5168">
              <w:rPr>
                <w:lang w:val="et-EE"/>
              </w:rPr>
              <w:t>kõrgharidus</w:t>
            </w:r>
          </w:p>
        </w:tc>
        <w:tc>
          <w:tcPr>
            <w:tcW w:w="3358" w:type="dxa"/>
          </w:tcPr>
          <w:p w14:paraId="306091C9" w14:textId="77777777" w:rsidR="00B24F8A" w:rsidRPr="007E5168" w:rsidRDefault="00B24F8A" w:rsidP="00B24F8A">
            <w:pPr>
              <w:numPr>
                <w:ilvl w:val="0"/>
                <w:numId w:val="5"/>
              </w:numPr>
              <w:rPr>
                <w:lang w:val="et-EE"/>
              </w:rPr>
            </w:pPr>
            <w:r w:rsidRPr="007E5168">
              <w:rPr>
                <w:lang w:val="et-EE"/>
              </w:rPr>
              <w:t>põllumajanduslik või majandusalane kõrgharidus</w:t>
            </w:r>
          </w:p>
        </w:tc>
      </w:tr>
      <w:tr w:rsidR="00B24F8A" w:rsidRPr="007E5168" w14:paraId="306091D0" w14:textId="77777777">
        <w:tc>
          <w:tcPr>
            <w:tcW w:w="2840" w:type="dxa"/>
          </w:tcPr>
          <w:p w14:paraId="306091CB" w14:textId="77777777" w:rsidR="00B24F8A" w:rsidRPr="007E5168" w:rsidRDefault="00B24F8A" w:rsidP="00BB56EF">
            <w:pPr>
              <w:rPr>
                <w:b/>
                <w:bCs/>
                <w:lang w:val="et-EE"/>
              </w:rPr>
            </w:pPr>
            <w:r w:rsidRPr="007E5168">
              <w:rPr>
                <w:b/>
                <w:bCs/>
                <w:lang w:val="et-EE"/>
              </w:rPr>
              <w:t>Teadmised, kogemused</w:t>
            </w:r>
          </w:p>
        </w:tc>
        <w:tc>
          <w:tcPr>
            <w:tcW w:w="2841" w:type="dxa"/>
          </w:tcPr>
          <w:p w14:paraId="306091CC" w14:textId="77777777" w:rsidR="00B24F8A" w:rsidRPr="007E5168" w:rsidRDefault="00B24F8A" w:rsidP="00B24F8A">
            <w:pPr>
              <w:pStyle w:val="Header"/>
              <w:numPr>
                <w:ilvl w:val="0"/>
                <w:numId w:val="3"/>
              </w:numPr>
              <w:tabs>
                <w:tab w:val="clear" w:pos="4153"/>
                <w:tab w:val="clear" w:pos="8306"/>
              </w:tabs>
              <w:rPr>
                <w:szCs w:val="24"/>
                <w:lang w:val="et-EE"/>
              </w:rPr>
            </w:pPr>
            <w:r w:rsidRPr="007E5168">
              <w:rPr>
                <w:lang w:val="et-EE"/>
              </w:rPr>
              <w:t>eesti keele väga hea oskus kõnes ja kirjas</w:t>
            </w:r>
          </w:p>
        </w:tc>
        <w:tc>
          <w:tcPr>
            <w:tcW w:w="3358" w:type="dxa"/>
          </w:tcPr>
          <w:p w14:paraId="306091CD" w14:textId="77777777" w:rsidR="00B24F8A" w:rsidRPr="007E5168" w:rsidRDefault="003924FB" w:rsidP="00B24F8A">
            <w:pPr>
              <w:numPr>
                <w:ilvl w:val="0"/>
                <w:numId w:val="3"/>
              </w:numPr>
              <w:rPr>
                <w:lang w:val="et-EE"/>
              </w:rPr>
            </w:pPr>
            <w:r>
              <w:rPr>
                <w:lang w:val="et-EE"/>
              </w:rPr>
              <w:t>inglise</w:t>
            </w:r>
            <w:r w:rsidR="00B24F8A" w:rsidRPr="004E026A">
              <w:rPr>
                <w:lang w:val="et-EE"/>
              </w:rPr>
              <w:t xml:space="preserve"> keele</w:t>
            </w:r>
            <w:r w:rsidR="00AE5B21">
              <w:rPr>
                <w:lang w:val="et-EE"/>
              </w:rPr>
              <w:t xml:space="preserve"> valdamine suhtlustasemel</w:t>
            </w:r>
          </w:p>
          <w:p w14:paraId="306091CE" w14:textId="77777777" w:rsidR="00B24F8A" w:rsidRPr="007E5168" w:rsidRDefault="00AE5B21" w:rsidP="00B24F8A">
            <w:pPr>
              <w:numPr>
                <w:ilvl w:val="0"/>
                <w:numId w:val="3"/>
              </w:numPr>
              <w:rPr>
                <w:lang w:val="et-EE"/>
              </w:rPr>
            </w:pPr>
            <w:r>
              <w:rPr>
                <w:lang w:val="et-EE"/>
              </w:rPr>
              <w:t>raamatupidamisalased teadmised</w:t>
            </w:r>
          </w:p>
          <w:p w14:paraId="306091CF" w14:textId="77777777" w:rsidR="00B24F8A" w:rsidRPr="007E5168" w:rsidRDefault="00B24F8A" w:rsidP="00B24F8A">
            <w:pPr>
              <w:numPr>
                <w:ilvl w:val="0"/>
                <w:numId w:val="3"/>
              </w:numPr>
              <w:rPr>
                <w:lang w:val="et-EE"/>
              </w:rPr>
            </w:pPr>
            <w:r w:rsidRPr="007E5168">
              <w:rPr>
                <w:lang w:val="et-EE"/>
              </w:rPr>
              <w:t>kogemus töös dokumentidega</w:t>
            </w:r>
          </w:p>
        </w:tc>
      </w:tr>
      <w:tr w:rsidR="00B24F8A" w:rsidRPr="007E5168" w14:paraId="306091D6" w14:textId="77777777">
        <w:tc>
          <w:tcPr>
            <w:tcW w:w="2840" w:type="dxa"/>
          </w:tcPr>
          <w:p w14:paraId="306091D1" w14:textId="77777777" w:rsidR="00B24F8A" w:rsidRPr="007E5168" w:rsidRDefault="00B24F8A" w:rsidP="00BB56EF">
            <w:pPr>
              <w:rPr>
                <w:b/>
                <w:bCs/>
                <w:lang w:val="et-EE"/>
              </w:rPr>
            </w:pPr>
            <w:r w:rsidRPr="007E5168">
              <w:rPr>
                <w:b/>
                <w:bCs/>
                <w:lang w:val="et-EE"/>
              </w:rPr>
              <w:t>Oskused</w:t>
            </w:r>
          </w:p>
        </w:tc>
        <w:tc>
          <w:tcPr>
            <w:tcW w:w="2841" w:type="dxa"/>
          </w:tcPr>
          <w:p w14:paraId="306091D2" w14:textId="77777777" w:rsidR="00B24F8A" w:rsidRPr="007E5168" w:rsidRDefault="00B24F8A" w:rsidP="00B24F8A">
            <w:pPr>
              <w:numPr>
                <w:ilvl w:val="0"/>
                <w:numId w:val="3"/>
              </w:numPr>
              <w:rPr>
                <w:lang w:val="et-EE"/>
              </w:rPr>
            </w:pPr>
            <w:r w:rsidRPr="007E5168">
              <w:rPr>
                <w:lang w:val="et-EE"/>
              </w:rPr>
              <w:t>arvutiosk</w:t>
            </w:r>
            <w:r w:rsidR="00AE5B21">
              <w:rPr>
                <w:lang w:val="et-EE"/>
              </w:rPr>
              <w:t xml:space="preserve">us (MS Office </w:t>
            </w:r>
            <w:proofErr w:type="spellStart"/>
            <w:r w:rsidR="00AE5B21">
              <w:rPr>
                <w:lang w:val="et-EE"/>
              </w:rPr>
              <w:t>kesktase</w:t>
            </w:r>
            <w:proofErr w:type="spellEnd"/>
            <w:r w:rsidRPr="007E5168">
              <w:rPr>
                <w:lang w:val="et-EE"/>
              </w:rPr>
              <w:t>)</w:t>
            </w:r>
          </w:p>
          <w:p w14:paraId="306091D3" w14:textId="77777777" w:rsidR="00B24F8A" w:rsidRDefault="00B24F8A" w:rsidP="00B24F8A">
            <w:pPr>
              <w:numPr>
                <w:ilvl w:val="0"/>
                <w:numId w:val="3"/>
              </w:numPr>
              <w:rPr>
                <w:lang w:val="et-EE"/>
              </w:rPr>
            </w:pPr>
            <w:r w:rsidRPr="007E5168">
              <w:rPr>
                <w:lang w:val="et-EE"/>
              </w:rPr>
              <w:t>hea suhtlemisoskus</w:t>
            </w:r>
          </w:p>
          <w:p w14:paraId="306091D4" w14:textId="77777777" w:rsidR="00AE5B21" w:rsidRPr="007E5168" w:rsidRDefault="00AE5B21" w:rsidP="00B24F8A">
            <w:pPr>
              <w:numPr>
                <w:ilvl w:val="0"/>
                <w:numId w:val="3"/>
              </w:numPr>
              <w:rPr>
                <w:lang w:val="et-EE"/>
              </w:rPr>
            </w:pPr>
            <w:r>
              <w:rPr>
                <w:lang w:val="et-EE"/>
              </w:rPr>
              <w:t>juhtimisoskus</w:t>
            </w:r>
          </w:p>
        </w:tc>
        <w:tc>
          <w:tcPr>
            <w:tcW w:w="3358" w:type="dxa"/>
          </w:tcPr>
          <w:p w14:paraId="306091D5" w14:textId="77777777" w:rsidR="00B24F8A" w:rsidRPr="007E5168" w:rsidRDefault="00B24F8A" w:rsidP="00B24F8A">
            <w:pPr>
              <w:numPr>
                <w:ilvl w:val="0"/>
                <w:numId w:val="3"/>
              </w:numPr>
              <w:rPr>
                <w:lang w:val="et-EE"/>
              </w:rPr>
            </w:pPr>
            <w:r w:rsidRPr="007E5168">
              <w:rPr>
                <w:lang w:val="et-EE"/>
              </w:rPr>
              <w:t>analüütiline mõtlemine</w:t>
            </w:r>
          </w:p>
        </w:tc>
      </w:tr>
      <w:tr w:rsidR="00B24F8A" w:rsidRPr="007E5168" w14:paraId="306091E0" w14:textId="77777777">
        <w:tc>
          <w:tcPr>
            <w:tcW w:w="2840" w:type="dxa"/>
          </w:tcPr>
          <w:p w14:paraId="306091D7" w14:textId="77777777" w:rsidR="00B24F8A" w:rsidRPr="007E5168" w:rsidRDefault="00B24F8A" w:rsidP="00BB56EF">
            <w:pPr>
              <w:rPr>
                <w:b/>
                <w:bCs/>
                <w:lang w:val="et-EE"/>
              </w:rPr>
            </w:pPr>
            <w:r w:rsidRPr="007E5168">
              <w:rPr>
                <w:b/>
                <w:bCs/>
                <w:lang w:val="et-EE"/>
              </w:rPr>
              <w:t>Omadused</w:t>
            </w:r>
          </w:p>
        </w:tc>
        <w:tc>
          <w:tcPr>
            <w:tcW w:w="2841" w:type="dxa"/>
          </w:tcPr>
          <w:p w14:paraId="306091D8" w14:textId="77777777" w:rsidR="00B24F8A" w:rsidRPr="007E5168" w:rsidRDefault="00AE5B21" w:rsidP="00B24F8A">
            <w:pPr>
              <w:numPr>
                <w:ilvl w:val="0"/>
                <w:numId w:val="4"/>
              </w:numPr>
              <w:rPr>
                <w:lang w:val="et-EE"/>
              </w:rPr>
            </w:pPr>
            <w:r>
              <w:rPr>
                <w:lang w:val="et-EE"/>
              </w:rPr>
              <w:t>korrektsus, täpsus</w:t>
            </w:r>
          </w:p>
          <w:p w14:paraId="306091D9" w14:textId="77777777" w:rsidR="00B24F8A" w:rsidRPr="007E5168" w:rsidRDefault="00AE5B21" w:rsidP="00B24F8A">
            <w:pPr>
              <w:numPr>
                <w:ilvl w:val="0"/>
                <w:numId w:val="4"/>
              </w:numPr>
              <w:rPr>
                <w:lang w:val="et-EE"/>
              </w:rPr>
            </w:pPr>
            <w:r>
              <w:rPr>
                <w:lang w:val="et-EE"/>
              </w:rPr>
              <w:t>meeskonnatöö võime</w:t>
            </w:r>
          </w:p>
          <w:p w14:paraId="306091DA" w14:textId="77777777" w:rsidR="00B24F8A" w:rsidRDefault="00B24F8A" w:rsidP="00B24F8A">
            <w:pPr>
              <w:numPr>
                <w:ilvl w:val="0"/>
                <w:numId w:val="4"/>
              </w:numPr>
              <w:rPr>
                <w:lang w:val="et-EE"/>
              </w:rPr>
            </w:pPr>
            <w:r w:rsidRPr="007E5168">
              <w:rPr>
                <w:lang w:val="et-EE"/>
              </w:rPr>
              <w:t>hea pinge- ja stressitaluvus</w:t>
            </w:r>
          </w:p>
          <w:p w14:paraId="306091DB" w14:textId="77777777" w:rsidR="00AE5B21" w:rsidRDefault="00AE5B21" w:rsidP="00B24F8A">
            <w:pPr>
              <w:numPr>
                <w:ilvl w:val="0"/>
                <w:numId w:val="4"/>
              </w:numPr>
              <w:rPr>
                <w:lang w:val="et-EE"/>
              </w:rPr>
            </w:pPr>
            <w:r>
              <w:rPr>
                <w:lang w:val="et-EE"/>
              </w:rPr>
              <w:t>analüüsivõime</w:t>
            </w:r>
          </w:p>
          <w:p w14:paraId="306091DC" w14:textId="77777777" w:rsidR="00AE5B21" w:rsidRDefault="00AE5B21" w:rsidP="00B24F8A">
            <w:pPr>
              <w:numPr>
                <w:ilvl w:val="0"/>
                <w:numId w:val="4"/>
              </w:numPr>
              <w:rPr>
                <w:lang w:val="et-EE"/>
              </w:rPr>
            </w:pPr>
            <w:r>
              <w:rPr>
                <w:lang w:val="et-EE"/>
              </w:rPr>
              <w:t>eneseväljendusoskus kõnes ja kirjas</w:t>
            </w:r>
          </w:p>
          <w:p w14:paraId="306091DD" w14:textId="77777777" w:rsidR="00AE5B21" w:rsidRPr="007E5168" w:rsidRDefault="00AE5B21" w:rsidP="00B24F8A">
            <w:pPr>
              <w:numPr>
                <w:ilvl w:val="0"/>
                <w:numId w:val="4"/>
              </w:numPr>
              <w:rPr>
                <w:lang w:val="et-EE"/>
              </w:rPr>
            </w:pPr>
            <w:r>
              <w:rPr>
                <w:lang w:val="et-EE"/>
              </w:rPr>
              <w:t>initsiatiivikus</w:t>
            </w:r>
          </w:p>
        </w:tc>
        <w:tc>
          <w:tcPr>
            <w:tcW w:w="3358" w:type="dxa"/>
          </w:tcPr>
          <w:p w14:paraId="306091DE" w14:textId="77777777" w:rsidR="00B24F8A" w:rsidRDefault="00B24F8A" w:rsidP="00B24F8A">
            <w:pPr>
              <w:numPr>
                <w:ilvl w:val="0"/>
                <w:numId w:val="4"/>
              </w:numPr>
              <w:rPr>
                <w:lang w:val="et-EE"/>
              </w:rPr>
            </w:pPr>
            <w:r w:rsidRPr="007E5168">
              <w:rPr>
                <w:lang w:val="et-EE"/>
              </w:rPr>
              <w:t>õppimisvalmidus</w:t>
            </w:r>
          </w:p>
          <w:p w14:paraId="306091DF" w14:textId="77777777" w:rsidR="00AE5B21" w:rsidRPr="007E5168" w:rsidRDefault="00AE5B21" w:rsidP="00B24F8A">
            <w:pPr>
              <w:numPr>
                <w:ilvl w:val="0"/>
                <w:numId w:val="4"/>
              </w:numPr>
              <w:rPr>
                <w:lang w:val="et-EE"/>
              </w:rPr>
            </w:pPr>
            <w:r>
              <w:rPr>
                <w:lang w:val="et-EE"/>
              </w:rPr>
              <w:t>iseseisvus</w:t>
            </w:r>
          </w:p>
        </w:tc>
      </w:tr>
    </w:tbl>
    <w:p w14:paraId="306091E1" w14:textId="77777777" w:rsidR="00B24F8A" w:rsidRDefault="00B24F8A" w:rsidP="00B24F8A">
      <w:pPr>
        <w:rPr>
          <w:lang w:val="et-EE"/>
        </w:rPr>
      </w:pPr>
    </w:p>
    <w:p w14:paraId="306091E2" w14:textId="77777777" w:rsidR="00B24F8A" w:rsidRDefault="00B24F8A" w:rsidP="00B24F8A">
      <w:pPr>
        <w:rPr>
          <w:lang w:val="et-EE"/>
        </w:rPr>
      </w:pPr>
    </w:p>
    <w:p w14:paraId="306091E3" w14:textId="77777777" w:rsidR="00B24F8A" w:rsidRDefault="00B24F8A" w:rsidP="00B24F8A">
      <w:pPr>
        <w:rPr>
          <w:lang w:val="et-EE"/>
        </w:rPr>
      </w:pPr>
    </w:p>
    <w:p w14:paraId="306091E4" w14:textId="77777777" w:rsidR="00B24F8A" w:rsidRPr="007E5168" w:rsidRDefault="00B24F8A" w:rsidP="00B24F8A">
      <w:pPr>
        <w:rPr>
          <w:lang w:val="et-EE"/>
        </w:rPr>
      </w:pPr>
    </w:p>
    <w:p w14:paraId="306091E5" w14:textId="77777777" w:rsidR="00B24F8A" w:rsidRPr="007E5168" w:rsidRDefault="00B24F8A" w:rsidP="00B24F8A">
      <w:pPr>
        <w:pStyle w:val="Header"/>
        <w:tabs>
          <w:tab w:val="clear" w:pos="4153"/>
          <w:tab w:val="clear" w:pos="8306"/>
        </w:tabs>
        <w:rPr>
          <w:szCs w:val="24"/>
          <w:lang w:val="et-EE"/>
        </w:rPr>
      </w:pPr>
      <w:r w:rsidRPr="007E5168">
        <w:rPr>
          <w:szCs w:val="24"/>
          <w:lang w:val="et-EE"/>
        </w:rPr>
        <w:t xml:space="preserve">TÖÖANDJA ESINDAJA </w:t>
      </w:r>
      <w:r w:rsidRPr="007E5168">
        <w:rPr>
          <w:szCs w:val="24"/>
          <w:lang w:val="et-EE"/>
        </w:rPr>
        <w:tab/>
      </w:r>
      <w:r w:rsidRPr="007E5168">
        <w:rPr>
          <w:szCs w:val="24"/>
          <w:lang w:val="et-EE"/>
        </w:rPr>
        <w:tab/>
      </w:r>
      <w:r w:rsidRPr="007E5168">
        <w:rPr>
          <w:szCs w:val="24"/>
          <w:lang w:val="et-EE"/>
        </w:rPr>
        <w:tab/>
        <w:t>Nimi</w:t>
      </w:r>
      <w:r>
        <w:rPr>
          <w:szCs w:val="24"/>
          <w:lang w:val="et-EE"/>
        </w:rPr>
        <w:t>: Jaan Kallas</w:t>
      </w:r>
    </w:p>
    <w:p w14:paraId="306091E6" w14:textId="77777777" w:rsidR="00B24F8A" w:rsidRPr="007E5168" w:rsidRDefault="00B24F8A" w:rsidP="00B24F8A">
      <w:pPr>
        <w:rPr>
          <w:lang w:val="et-EE"/>
        </w:rPr>
      </w:pPr>
    </w:p>
    <w:p w14:paraId="306091E7" w14:textId="77777777" w:rsidR="00B24F8A" w:rsidRPr="007E5168" w:rsidRDefault="00B24F8A" w:rsidP="00B24F8A">
      <w:pPr>
        <w:rPr>
          <w:lang w:val="et-EE"/>
        </w:rPr>
      </w:pPr>
      <w:r w:rsidRPr="007E5168">
        <w:rPr>
          <w:lang w:val="et-EE"/>
        </w:rPr>
        <w:t xml:space="preserve">Kuupäev </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Pr>
          <w:lang w:val="et-EE"/>
        </w:rPr>
        <w:t xml:space="preserve"> (allkirjastatud digitaalselt)</w:t>
      </w:r>
    </w:p>
    <w:p w14:paraId="306091E8" w14:textId="77777777" w:rsidR="00B24F8A" w:rsidRPr="007E5168" w:rsidRDefault="00B24F8A" w:rsidP="00B24F8A">
      <w:pPr>
        <w:rPr>
          <w:lang w:val="et-EE"/>
        </w:rPr>
      </w:pPr>
    </w:p>
    <w:p w14:paraId="306091E9" w14:textId="77777777" w:rsidR="00B24F8A" w:rsidRPr="007E5168" w:rsidRDefault="00B24F8A" w:rsidP="00B24F8A">
      <w:pPr>
        <w:rPr>
          <w:lang w:val="et-EE"/>
        </w:rPr>
      </w:pPr>
      <w:r w:rsidRPr="007E5168">
        <w:rPr>
          <w:lang w:val="et-EE"/>
        </w:rPr>
        <w:t>VAHETU JUHT</w:t>
      </w:r>
      <w:r>
        <w:rPr>
          <w:lang w:val="et-EE"/>
        </w:rPr>
        <w:tab/>
      </w:r>
      <w:r>
        <w:rPr>
          <w:lang w:val="et-EE"/>
        </w:rPr>
        <w:tab/>
      </w:r>
      <w:r>
        <w:rPr>
          <w:lang w:val="et-EE"/>
        </w:rPr>
        <w:tab/>
      </w:r>
      <w:r>
        <w:rPr>
          <w:lang w:val="et-EE"/>
        </w:rPr>
        <w:tab/>
        <w:t>Nimi: Kristel Võsu</w:t>
      </w:r>
    </w:p>
    <w:p w14:paraId="306091EA" w14:textId="77777777" w:rsidR="00B24F8A" w:rsidRPr="007E5168" w:rsidRDefault="00B24F8A" w:rsidP="00B24F8A">
      <w:pPr>
        <w:rPr>
          <w:lang w:val="et-EE"/>
        </w:rPr>
      </w:pPr>
    </w:p>
    <w:p w14:paraId="306091EB" w14:textId="77777777" w:rsidR="00B24F8A" w:rsidRPr="007E5168" w:rsidRDefault="00B24F8A" w:rsidP="00B24F8A">
      <w:pPr>
        <w:rPr>
          <w:lang w:val="et-EE"/>
        </w:rPr>
      </w:pPr>
      <w:r w:rsidRPr="007E5168">
        <w:rPr>
          <w:lang w:val="et-EE"/>
        </w:rPr>
        <w:t>Kuupäev</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Pr>
          <w:lang w:val="et-EE"/>
        </w:rPr>
        <w:t xml:space="preserve"> (allkirjastatud digitaalselt)</w:t>
      </w:r>
    </w:p>
    <w:p w14:paraId="306091EC" w14:textId="77777777" w:rsidR="00B24F8A" w:rsidRPr="007E5168" w:rsidRDefault="00B24F8A" w:rsidP="00B24F8A">
      <w:pPr>
        <w:rPr>
          <w:lang w:val="et-EE"/>
        </w:rPr>
      </w:pPr>
    </w:p>
    <w:p w14:paraId="306091ED" w14:textId="77777777" w:rsidR="00B24F8A" w:rsidRDefault="00B24F8A" w:rsidP="00B24F8A">
      <w:pPr>
        <w:jc w:val="both"/>
        <w:rPr>
          <w:lang w:val="et-EE"/>
        </w:rPr>
      </w:pPr>
    </w:p>
    <w:p w14:paraId="306091EE" w14:textId="77777777" w:rsidR="00B24F8A" w:rsidRDefault="00B24F8A" w:rsidP="00B24F8A">
      <w:pPr>
        <w:jc w:val="both"/>
        <w:rPr>
          <w:lang w:val="et-EE"/>
        </w:rPr>
      </w:pPr>
    </w:p>
    <w:p w14:paraId="306091EF" w14:textId="77777777" w:rsidR="00B24F8A" w:rsidRDefault="00B24F8A" w:rsidP="00B24F8A">
      <w:pPr>
        <w:jc w:val="both"/>
        <w:rPr>
          <w:lang w:val="et-EE"/>
        </w:rPr>
      </w:pPr>
      <w:r w:rsidRPr="007E5168">
        <w:rPr>
          <w:lang w:val="et-EE"/>
        </w:rPr>
        <w:t>Kinnitan, et olen tutvunud ametijuhendiga ja kohustun järgima sellega ettenähtud tingimusi ja nõudeid.</w:t>
      </w:r>
    </w:p>
    <w:p w14:paraId="306091F0" w14:textId="77777777" w:rsidR="00B24F8A" w:rsidRDefault="00B24F8A" w:rsidP="00B24F8A">
      <w:pPr>
        <w:jc w:val="both"/>
        <w:rPr>
          <w:lang w:val="et-EE"/>
        </w:rPr>
      </w:pPr>
    </w:p>
    <w:p w14:paraId="306091F1" w14:textId="77777777" w:rsidR="00B24F8A" w:rsidRPr="007E5168" w:rsidRDefault="00B24F8A" w:rsidP="00B24F8A">
      <w:pPr>
        <w:rPr>
          <w:lang w:val="et-EE"/>
        </w:rPr>
      </w:pPr>
    </w:p>
    <w:p w14:paraId="306091F2" w14:textId="77777777" w:rsidR="00B24F8A" w:rsidRPr="007E5168" w:rsidRDefault="00B24F8A" w:rsidP="00B24F8A">
      <w:pPr>
        <w:rPr>
          <w:lang w:val="et-EE"/>
        </w:rPr>
      </w:pPr>
      <w:r w:rsidRPr="007E5168">
        <w:rPr>
          <w:lang w:val="et-EE"/>
        </w:rPr>
        <w:t>TEENISTUJA</w:t>
      </w:r>
      <w:r w:rsidRPr="007E5168">
        <w:rPr>
          <w:lang w:val="et-EE"/>
        </w:rPr>
        <w:tab/>
      </w:r>
      <w:r w:rsidRPr="007E5168">
        <w:rPr>
          <w:lang w:val="et-EE"/>
        </w:rPr>
        <w:tab/>
      </w:r>
      <w:r w:rsidRPr="007E5168">
        <w:rPr>
          <w:lang w:val="et-EE"/>
        </w:rPr>
        <w:tab/>
      </w:r>
      <w:r w:rsidRPr="007E5168">
        <w:rPr>
          <w:lang w:val="et-EE"/>
        </w:rPr>
        <w:tab/>
      </w:r>
      <w:r w:rsidRPr="007E5168">
        <w:rPr>
          <w:lang w:val="et-EE"/>
        </w:rPr>
        <w:tab/>
        <w:t>Nimi</w:t>
      </w:r>
      <w:r>
        <w:rPr>
          <w:lang w:val="et-EE"/>
        </w:rPr>
        <w:t xml:space="preserve">: </w:t>
      </w:r>
      <w:r w:rsidR="0019467C">
        <w:rPr>
          <w:lang w:val="et-EE"/>
        </w:rPr>
        <w:t>Bella Štenov</w:t>
      </w:r>
    </w:p>
    <w:p w14:paraId="306091F3" w14:textId="77777777" w:rsidR="00B24F8A" w:rsidRPr="007E5168" w:rsidRDefault="00B24F8A" w:rsidP="00B24F8A">
      <w:pPr>
        <w:rPr>
          <w:lang w:val="et-EE"/>
        </w:rPr>
      </w:pPr>
    </w:p>
    <w:p w14:paraId="306091F4" w14:textId="77777777" w:rsidR="0096774A" w:rsidRPr="00B24F8A" w:rsidRDefault="00B24F8A">
      <w:pPr>
        <w:rPr>
          <w:lang w:val="et-EE"/>
        </w:rPr>
      </w:pPr>
      <w:r w:rsidRPr="007E5168">
        <w:rPr>
          <w:lang w:val="et-EE"/>
        </w:rPr>
        <w:t xml:space="preserve">Kuupäev </w:t>
      </w:r>
      <w:r w:rsidRPr="007E5168">
        <w:rPr>
          <w:lang w:val="et-EE"/>
        </w:rPr>
        <w:tab/>
      </w:r>
      <w:r w:rsidRPr="007E5168">
        <w:rPr>
          <w:lang w:val="et-EE"/>
        </w:rPr>
        <w:tab/>
      </w:r>
      <w:r w:rsidRPr="007E5168">
        <w:rPr>
          <w:lang w:val="et-EE"/>
        </w:rPr>
        <w:tab/>
      </w:r>
      <w:r w:rsidRPr="007E5168">
        <w:rPr>
          <w:lang w:val="et-EE"/>
        </w:rPr>
        <w:tab/>
      </w:r>
      <w:r w:rsidRPr="007E5168">
        <w:rPr>
          <w:lang w:val="et-EE"/>
        </w:rPr>
        <w:tab/>
        <w:t>Allkiri</w:t>
      </w:r>
      <w:r>
        <w:rPr>
          <w:lang w:val="et-EE"/>
        </w:rPr>
        <w:t xml:space="preserve"> (allkirjastatud digitaalselt)</w:t>
      </w:r>
    </w:p>
    <w:sectPr w:rsidR="0096774A" w:rsidRPr="00B24F8A" w:rsidSect="00B24F8A">
      <w:head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091F7" w14:textId="77777777" w:rsidR="00EF28D1" w:rsidRDefault="00EF28D1" w:rsidP="00B24F8A">
      <w:r>
        <w:separator/>
      </w:r>
    </w:p>
  </w:endnote>
  <w:endnote w:type="continuationSeparator" w:id="0">
    <w:p w14:paraId="306091F8" w14:textId="77777777" w:rsidR="00EF28D1" w:rsidRDefault="00EF28D1" w:rsidP="00B24F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6091F5" w14:textId="77777777" w:rsidR="00EF28D1" w:rsidRDefault="00EF28D1" w:rsidP="00B24F8A">
      <w:r>
        <w:separator/>
      </w:r>
    </w:p>
  </w:footnote>
  <w:footnote w:type="continuationSeparator" w:id="0">
    <w:p w14:paraId="306091F6" w14:textId="77777777" w:rsidR="00EF28D1" w:rsidRDefault="00EF28D1" w:rsidP="00B24F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6091F9" w14:textId="77777777" w:rsidR="00B24F8A" w:rsidRDefault="00B24F8A" w:rsidP="00B24F8A">
    <w:pPr>
      <w:pStyle w:val="Header"/>
      <w:rPr>
        <w:lang w:val="et-EE"/>
      </w:rPr>
    </w:pPr>
    <w:r>
      <w:rPr>
        <w:lang w:val="et-EE"/>
      </w:rPr>
      <w:t>Põllumajanduse Registrite ja Informatsiooni Amet</w:t>
    </w:r>
  </w:p>
  <w:p w14:paraId="306091FA" w14:textId="77777777" w:rsidR="00B24F8A" w:rsidRDefault="00B24F8A" w:rsidP="00B24F8A">
    <w:pPr>
      <w:pStyle w:val="Header"/>
      <w:rPr>
        <w:lang w:val="et-EE"/>
      </w:rPr>
    </w:pPr>
    <w:r>
      <w:rPr>
        <w:lang w:val="et-EE"/>
      </w:rPr>
      <w:t>Ametijuhend</w:t>
    </w:r>
  </w:p>
  <w:p w14:paraId="306091FB" w14:textId="77777777" w:rsidR="00B24F8A" w:rsidRPr="00B24F8A" w:rsidRDefault="00084F04">
    <w:pPr>
      <w:pStyle w:val="Header"/>
      <w:rPr>
        <w:i/>
        <w:lang w:val="et-EE"/>
      </w:rPr>
    </w:pPr>
    <w:r>
      <w:rPr>
        <w:i/>
        <w:lang w:val="et-EE"/>
      </w:rPr>
      <w:t xml:space="preserve">Bella Štenov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026C8"/>
    <w:multiLevelType w:val="hybridMultilevel"/>
    <w:tmpl w:val="E53857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16873B4"/>
    <w:multiLevelType w:val="hybridMultilevel"/>
    <w:tmpl w:val="09E29FB8"/>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7"/>
  </w:num>
  <w:num w:numId="2">
    <w:abstractNumId w:val="1"/>
  </w:num>
  <w:num w:numId="3">
    <w:abstractNumId w:val="2"/>
  </w:num>
  <w:num w:numId="4">
    <w:abstractNumId w:val="5"/>
  </w:num>
  <w:num w:numId="5">
    <w:abstractNumId w:val="3"/>
  </w:num>
  <w:num w:numId="6">
    <w:abstractNumId w:val="4"/>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F8A"/>
    <w:rsid w:val="00084F04"/>
    <w:rsid w:val="0008703F"/>
    <w:rsid w:val="0019467C"/>
    <w:rsid w:val="00232CD4"/>
    <w:rsid w:val="002C3F22"/>
    <w:rsid w:val="003924FB"/>
    <w:rsid w:val="004E78F3"/>
    <w:rsid w:val="0053364A"/>
    <w:rsid w:val="00915929"/>
    <w:rsid w:val="0096774A"/>
    <w:rsid w:val="00A22A20"/>
    <w:rsid w:val="00AE5B21"/>
    <w:rsid w:val="00B24F8A"/>
    <w:rsid w:val="00EF28D1"/>
  </w:rsids>
  <m:mathPr>
    <m:mathFont m:val="Cambria Math"/>
    <m:brkBin m:val="before"/>
    <m:brkBinSub m:val="--"/>
    <m:smallFrac m:val="0"/>
    <m:dispDef/>
    <m:lMargin m:val="0"/>
    <m:rMargin m:val="0"/>
    <m:defJc m:val="centerGroup"/>
    <m:wrapIndent m:val="1440"/>
    <m:intLim m:val="subSup"/>
    <m:naryLim m:val="undOvr"/>
  </m:mathPr>
  <w:themeFontLang w:val="et-EE" w:eastAsia="zh-TW" w:bidi="dz-B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09140"/>
  <w15:chartTrackingRefBased/>
  <w15:docId w15:val="{E56D011A-E3DF-4E08-ADB9-B637BB23A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4F8A"/>
    <w:pPr>
      <w:spacing w:after="0" w:line="240" w:lineRule="auto"/>
    </w:pPr>
    <w:rPr>
      <w:rFonts w:ascii="Times New Roman" w:eastAsia="Times New Roman" w:hAnsi="Times New Roman" w:cs="Times New Roman"/>
      <w:sz w:val="24"/>
      <w:szCs w:val="20"/>
      <w:lang w:val="en-GB" w:eastAsia="en-US"/>
    </w:rPr>
  </w:style>
  <w:style w:type="paragraph" w:styleId="Heading1">
    <w:name w:val="heading 1"/>
    <w:basedOn w:val="Normal"/>
    <w:next w:val="Normal"/>
    <w:link w:val="Heading1Char"/>
    <w:qFormat/>
    <w:rsid w:val="00B24F8A"/>
    <w:pPr>
      <w:keepNext/>
      <w:jc w:val="center"/>
      <w:outlineLvl w:val="0"/>
    </w:pPr>
    <w:rPr>
      <w:b/>
      <w:sz w:val="32"/>
      <w:lang w:val="et-EE"/>
    </w:rPr>
  </w:style>
  <w:style w:type="paragraph" w:styleId="Heading2">
    <w:name w:val="heading 2"/>
    <w:basedOn w:val="Normal"/>
    <w:next w:val="Normal"/>
    <w:link w:val="Heading2Char"/>
    <w:qFormat/>
    <w:rsid w:val="00B24F8A"/>
    <w:pPr>
      <w:keepNext/>
      <w:outlineLvl w:val="1"/>
    </w:pPr>
    <w:rPr>
      <w:b/>
      <w:sz w:val="28"/>
      <w:lang w:val="et-EE"/>
    </w:rPr>
  </w:style>
  <w:style w:type="paragraph" w:styleId="Heading3">
    <w:name w:val="heading 3"/>
    <w:basedOn w:val="Normal"/>
    <w:next w:val="Normal"/>
    <w:link w:val="Heading3Char"/>
    <w:qFormat/>
    <w:rsid w:val="00B24F8A"/>
    <w:pPr>
      <w:keepNext/>
      <w:jc w:val="center"/>
      <w:outlineLvl w:val="2"/>
    </w:pPr>
    <w:rPr>
      <w:b/>
      <w:sz w:val="28"/>
      <w:lang w:val="et-EE"/>
    </w:rPr>
  </w:style>
  <w:style w:type="paragraph" w:styleId="Heading5">
    <w:name w:val="heading 5"/>
    <w:basedOn w:val="Normal"/>
    <w:next w:val="Normal"/>
    <w:link w:val="Heading5Char"/>
    <w:qFormat/>
    <w:rsid w:val="00B24F8A"/>
    <w:pPr>
      <w:keepNext/>
      <w:jc w:val="center"/>
      <w:outlineLvl w:val="4"/>
    </w:pPr>
    <w:rPr>
      <w:b/>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24F8A"/>
    <w:rPr>
      <w:rFonts w:ascii="Times New Roman" w:eastAsia="Times New Roman" w:hAnsi="Times New Roman" w:cs="Times New Roman"/>
      <w:b/>
      <w:sz w:val="32"/>
      <w:szCs w:val="20"/>
      <w:lang w:eastAsia="en-US"/>
    </w:rPr>
  </w:style>
  <w:style w:type="character" w:customStyle="1" w:styleId="Heading2Char">
    <w:name w:val="Heading 2 Char"/>
    <w:basedOn w:val="DefaultParagraphFont"/>
    <w:link w:val="Heading2"/>
    <w:rsid w:val="00B24F8A"/>
    <w:rPr>
      <w:rFonts w:ascii="Times New Roman" w:eastAsia="Times New Roman" w:hAnsi="Times New Roman" w:cs="Times New Roman"/>
      <w:b/>
      <w:sz w:val="28"/>
      <w:szCs w:val="20"/>
      <w:lang w:eastAsia="en-US"/>
    </w:rPr>
  </w:style>
  <w:style w:type="character" w:customStyle="1" w:styleId="Heading3Char">
    <w:name w:val="Heading 3 Char"/>
    <w:basedOn w:val="DefaultParagraphFont"/>
    <w:link w:val="Heading3"/>
    <w:rsid w:val="00B24F8A"/>
    <w:rPr>
      <w:rFonts w:ascii="Times New Roman" w:eastAsia="Times New Roman" w:hAnsi="Times New Roman" w:cs="Times New Roman"/>
      <w:b/>
      <w:sz w:val="28"/>
      <w:szCs w:val="20"/>
      <w:lang w:eastAsia="en-US"/>
    </w:rPr>
  </w:style>
  <w:style w:type="character" w:customStyle="1" w:styleId="Heading5Char">
    <w:name w:val="Heading 5 Char"/>
    <w:basedOn w:val="DefaultParagraphFont"/>
    <w:link w:val="Heading5"/>
    <w:rsid w:val="00B24F8A"/>
    <w:rPr>
      <w:rFonts w:ascii="Times New Roman" w:eastAsia="Times New Roman" w:hAnsi="Times New Roman" w:cs="Times New Roman"/>
      <w:b/>
      <w:sz w:val="24"/>
      <w:szCs w:val="20"/>
      <w:lang w:eastAsia="en-US"/>
    </w:rPr>
  </w:style>
  <w:style w:type="paragraph" w:styleId="Header">
    <w:name w:val="header"/>
    <w:basedOn w:val="Normal"/>
    <w:link w:val="HeaderChar"/>
    <w:semiHidden/>
    <w:rsid w:val="00B24F8A"/>
    <w:pPr>
      <w:tabs>
        <w:tab w:val="center" w:pos="4153"/>
        <w:tab w:val="right" w:pos="8306"/>
      </w:tabs>
    </w:pPr>
  </w:style>
  <w:style w:type="character" w:customStyle="1" w:styleId="HeaderChar">
    <w:name w:val="Header Char"/>
    <w:basedOn w:val="DefaultParagraphFont"/>
    <w:link w:val="Header"/>
    <w:semiHidden/>
    <w:rsid w:val="00B24F8A"/>
    <w:rPr>
      <w:rFonts w:ascii="Times New Roman" w:eastAsia="Times New Roman" w:hAnsi="Times New Roman" w:cs="Times New Roman"/>
      <w:sz w:val="24"/>
      <w:szCs w:val="20"/>
      <w:lang w:val="en-GB" w:eastAsia="en-US"/>
    </w:rPr>
  </w:style>
  <w:style w:type="paragraph" w:styleId="BodyText">
    <w:name w:val="Body Text"/>
    <w:basedOn w:val="Normal"/>
    <w:link w:val="BodyTextChar"/>
    <w:semiHidden/>
    <w:rsid w:val="00B24F8A"/>
    <w:pPr>
      <w:jc w:val="both"/>
    </w:pPr>
    <w:rPr>
      <w:lang w:val="et-EE"/>
    </w:rPr>
  </w:style>
  <w:style w:type="character" w:customStyle="1" w:styleId="BodyTextChar">
    <w:name w:val="Body Text Char"/>
    <w:basedOn w:val="DefaultParagraphFont"/>
    <w:link w:val="BodyText"/>
    <w:semiHidden/>
    <w:rsid w:val="00B24F8A"/>
    <w:rPr>
      <w:rFonts w:ascii="Times New Roman" w:eastAsia="Times New Roman" w:hAnsi="Times New Roman" w:cs="Times New Roman"/>
      <w:sz w:val="24"/>
      <w:szCs w:val="20"/>
      <w:lang w:eastAsia="en-US"/>
    </w:rPr>
  </w:style>
  <w:style w:type="paragraph" w:styleId="Footer">
    <w:name w:val="footer"/>
    <w:basedOn w:val="Normal"/>
    <w:link w:val="FooterChar"/>
    <w:uiPriority w:val="99"/>
    <w:unhideWhenUsed/>
    <w:rsid w:val="00B24F8A"/>
    <w:pPr>
      <w:tabs>
        <w:tab w:val="center" w:pos="4513"/>
        <w:tab w:val="right" w:pos="9026"/>
      </w:tabs>
    </w:pPr>
  </w:style>
  <w:style w:type="character" w:customStyle="1" w:styleId="FooterChar">
    <w:name w:val="Footer Char"/>
    <w:basedOn w:val="DefaultParagraphFont"/>
    <w:link w:val="Footer"/>
    <w:uiPriority w:val="99"/>
    <w:rsid w:val="00B24F8A"/>
    <w:rPr>
      <w:rFonts w:ascii="Times New Roman" w:eastAsia="Times New Roman" w:hAnsi="Times New Roman" w:cs="Times New Roman"/>
      <w:sz w:val="24"/>
      <w:szCs w:val="20"/>
      <w:lang w:val="en-GB" w:eastAsia="en-US"/>
    </w:rPr>
  </w:style>
  <w:style w:type="paragraph" w:styleId="ListParagraph">
    <w:name w:val="List Paragraph"/>
    <w:basedOn w:val="Normal"/>
    <w:uiPriority w:val="34"/>
    <w:qFormat/>
    <w:rsid w:val="002C3F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1035</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Ametijuhend Bella Štenov</vt:lpstr>
    </vt:vector>
  </TitlesOfParts>
  <Company>PRIA</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Bella Štenov</dc:title>
  <dc:subject/>
  <dc:creator>Kristel Võsu</dc:creator>
  <dc:description/>
  <cp:lastModifiedBy>Tiiu Klement</cp:lastModifiedBy>
  <cp:revision>2</cp:revision>
  <dcterms:created xsi:type="dcterms:W3CDTF">2020-08-21T05:26:00Z</dcterms:created>
  <dcterms:modified xsi:type="dcterms:W3CDTF">2020-08-21T05:26:00Z</dcterms:modified>
</cp:coreProperties>
</file>