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8FD653" w14:textId="77777777" w:rsidR="0038271E" w:rsidRPr="00645027" w:rsidRDefault="0038271E" w:rsidP="0038271E">
      <w:pPr>
        <w:spacing w:line="276" w:lineRule="auto"/>
        <w:rPr>
          <w:b/>
          <w:bCs/>
        </w:rPr>
      </w:pPr>
      <w:bookmarkStart w:id="0" w:name="_GoBack"/>
      <w:bookmarkEnd w:id="0"/>
    </w:p>
    <w:p w14:paraId="021DEE4C" w14:textId="77777777" w:rsidR="00FF4993" w:rsidRPr="002D6483" w:rsidRDefault="00FF4993" w:rsidP="002D6483">
      <w:pPr>
        <w:jc w:val="center"/>
        <w:rPr>
          <w:b/>
          <w:bCs/>
        </w:rPr>
      </w:pPr>
      <w:r w:rsidRPr="002D6483">
        <w:rPr>
          <w:b/>
          <w:bCs/>
        </w:rPr>
        <w:t>SELETUSKIRI</w:t>
      </w:r>
    </w:p>
    <w:p w14:paraId="514B794E" w14:textId="77777777" w:rsidR="0038271E" w:rsidRDefault="00081450" w:rsidP="009C1F9E">
      <w:pPr>
        <w:jc w:val="center"/>
        <w:rPr>
          <w:b/>
          <w:bCs/>
        </w:rPr>
      </w:pPr>
      <w:r>
        <w:rPr>
          <w:b/>
          <w:bCs/>
        </w:rPr>
        <w:t>maaelu</w:t>
      </w:r>
      <w:r w:rsidR="00FF4993">
        <w:rPr>
          <w:b/>
          <w:bCs/>
        </w:rPr>
        <w:t>ministri määruse “</w:t>
      </w:r>
      <w:r w:rsidR="004F0F21">
        <w:rPr>
          <w:b/>
          <w:bCs/>
        </w:rPr>
        <w:t>Maaelu</w:t>
      </w:r>
      <w:r w:rsidR="00FF4993" w:rsidRPr="000D09E9">
        <w:rPr>
          <w:b/>
          <w:bCs/>
        </w:rPr>
        <w:t xml:space="preserve">ministri </w:t>
      </w:r>
      <w:r w:rsidR="006831C5">
        <w:rPr>
          <w:b/>
          <w:bCs/>
        </w:rPr>
        <w:t>3</w:t>
      </w:r>
      <w:r w:rsidR="00FF4993" w:rsidRPr="000D09E9">
        <w:rPr>
          <w:b/>
          <w:bCs/>
        </w:rPr>
        <w:t>. veebruari 201</w:t>
      </w:r>
      <w:r w:rsidR="006831C5">
        <w:rPr>
          <w:b/>
          <w:bCs/>
        </w:rPr>
        <w:t>7</w:t>
      </w:r>
      <w:r w:rsidR="00FF4993" w:rsidRPr="000D09E9">
        <w:rPr>
          <w:b/>
          <w:bCs/>
        </w:rPr>
        <w:t xml:space="preserve">. a määruse nr </w:t>
      </w:r>
      <w:r w:rsidR="006831C5">
        <w:rPr>
          <w:b/>
          <w:bCs/>
        </w:rPr>
        <w:t>14</w:t>
      </w:r>
      <w:r w:rsidR="006831C5" w:rsidRPr="000D09E9">
        <w:rPr>
          <w:b/>
          <w:bCs/>
        </w:rPr>
        <w:t xml:space="preserve"> </w:t>
      </w:r>
      <w:r w:rsidR="00FF4993" w:rsidRPr="000D09E9">
        <w:rPr>
          <w:b/>
          <w:bCs/>
        </w:rPr>
        <w:t>“</w:t>
      </w:r>
      <w:r w:rsidR="006831C5" w:rsidRPr="006831C5">
        <w:rPr>
          <w:b/>
          <w:bCs/>
        </w:rPr>
        <w:t>Põllumajandusettevõtja tulemuslikkuse parandamise investeeringutoetus</w:t>
      </w:r>
      <w:r w:rsidR="00FF4993" w:rsidRPr="000D09E9">
        <w:rPr>
          <w:b/>
          <w:bCs/>
        </w:rPr>
        <w:t>” muutmine</w:t>
      </w:r>
      <w:r w:rsidR="00FF4993">
        <w:rPr>
          <w:b/>
          <w:bCs/>
        </w:rPr>
        <w:t xml:space="preserve">” </w:t>
      </w:r>
    </w:p>
    <w:p w14:paraId="577978CF" w14:textId="77777777" w:rsidR="00FF4993" w:rsidRPr="002D6483" w:rsidRDefault="00FF4993" w:rsidP="009C1F9E">
      <w:pPr>
        <w:jc w:val="center"/>
        <w:rPr>
          <w:b/>
          <w:bCs/>
        </w:rPr>
      </w:pPr>
      <w:r>
        <w:rPr>
          <w:b/>
          <w:bCs/>
        </w:rPr>
        <w:t>eelnõu juurde</w:t>
      </w:r>
    </w:p>
    <w:p w14:paraId="6A1C7503" w14:textId="77777777" w:rsidR="00FF4993" w:rsidRDefault="00FF4993" w:rsidP="002D6483">
      <w:pPr>
        <w:rPr>
          <w:b/>
          <w:bCs/>
        </w:rPr>
      </w:pPr>
    </w:p>
    <w:p w14:paraId="60C1EFCB" w14:textId="77777777" w:rsidR="00847008" w:rsidRDefault="00847008" w:rsidP="002D6483">
      <w:pPr>
        <w:rPr>
          <w:b/>
          <w:bCs/>
        </w:rPr>
      </w:pPr>
    </w:p>
    <w:p w14:paraId="0B193AAE" w14:textId="77777777" w:rsidR="00FF4993" w:rsidRDefault="00FF4993" w:rsidP="002D6483">
      <w:pPr>
        <w:rPr>
          <w:b/>
          <w:bCs/>
        </w:rPr>
      </w:pPr>
      <w:r w:rsidRPr="002D6483">
        <w:rPr>
          <w:b/>
          <w:bCs/>
        </w:rPr>
        <w:t>1. Sissejuhatus</w:t>
      </w:r>
    </w:p>
    <w:p w14:paraId="61ECE952" w14:textId="77777777" w:rsidR="00FF4993" w:rsidRDefault="00FF4993" w:rsidP="002D6483">
      <w:pPr>
        <w:rPr>
          <w:b/>
          <w:bCs/>
        </w:rPr>
      </w:pPr>
    </w:p>
    <w:p w14:paraId="58BFCCE6" w14:textId="4CE7E30E" w:rsidR="00FF4993" w:rsidRDefault="00081450" w:rsidP="00425D65">
      <w:pPr>
        <w:jc w:val="both"/>
      </w:pPr>
      <w:r>
        <w:t>Maaelu</w:t>
      </w:r>
      <w:r w:rsidR="00FF4993">
        <w:t>ministri määrus</w:t>
      </w:r>
      <w:r w:rsidR="00DB0EF4">
        <w:t xml:space="preserve"> kehtestatakse</w:t>
      </w:r>
      <w:r w:rsidR="004F0F21">
        <w:t xml:space="preserve"> </w:t>
      </w:r>
      <w:r w:rsidR="00FF4993">
        <w:t xml:space="preserve">Euroopa Liidu ühise põllumajanduspoliitika rakendamise seaduse (edaspidi </w:t>
      </w:r>
      <w:r w:rsidR="00FF4993" w:rsidRPr="009A3002">
        <w:rPr>
          <w:i/>
        </w:rPr>
        <w:t>ELÜPS</w:t>
      </w:r>
      <w:r w:rsidR="00FF4993">
        <w:t xml:space="preserve">) § 67 lõike 2 alusel </w:t>
      </w:r>
      <w:r w:rsidR="0027447E" w:rsidRPr="00964C5A">
        <w:rPr>
          <w:bCs/>
        </w:rPr>
        <w:t>“</w:t>
      </w:r>
      <w:r w:rsidR="0027447E">
        <w:t>Eesti m</w:t>
      </w:r>
      <w:r w:rsidR="00FF4993">
        <w:t>aaelu arengukava 2014</w:t>
      </w:r>
      <w:r w:rsidR="0027447E">
        <w:t>−</w:t>
      </w:r>
      <w:r w:rsidR="00FF4993">
        <w:t>2020</w:t>
      </w:r>
      <w:r w:rsidR="0027447E" w:rsidRPr="00964C5A">
        <w:rPr>
          <w:bCs/>
        </w:rPr>
        <w:t>”</w:t>
      </w:r>
      <w:r w:rsidR="00FF4993">
        <w:t xml:space="preserve"> (edaspidi</w:t>
      </w:r>
      <w:r w:rsidR="00C94A3A">
        <w:t xml:space="preserve"> </w:t>
      </w:r>
      <w:r w:rsidR="00D15EC1">
        <w:rPr>
          <w:i/>
        </w:rPr>
        <w:t>arengukava</w:t>
      </w:r>
      <w:r w:rsidR="00FF4993">
        <w:t xml:space="preserve">) </w:t>
      </w:r>
      <w:r w:rsidR="004F0F21">
        <w:t xml:space="preserve">tegevuse liigi </w:t>
      </w:r>
      <w:r w:rsidR="00FF4993">
        <w:t>4.1 “Investeeringud põllumajandusettevõtete tulemuslikkuse parandamiseks”</w:t>
      </w:r>
      <w:r w:rsidR="000C1061">
        <w:t xml:space="preserve"> (edaspidi </w:t>
      </w:r>
      <w:r w:rsidR="000C1061" w:rsidRPr="00C35C72">
        <w:rPr>
          <w:i/>
        </w:rPr>
        <w:t>meede 4.1</w:t>
      </w:r>
      <w:r w:rsidR="000C1061">
        <w:t>)</w:t>
      </w:r>
      <w:r w:rsidR="00FF4993">
        <w:t xml:space="preserve"> rakendamiseks.</w:t>
      </w:r>
    </w:p>
    <w:p w14:paraId="512472CA" w14:textId="77777777" w:rsidR="00FF4993" w:rsidRDefault="00FF4993" w:rsidP="00425D65">
      <w:pPr>
        <w:jc w:val="both"/>
      </w:pPr>
    </w:p>
    <w:p w14:paraId="7E54840C" w14:textId="53C78CA7" w:rsidR="00425D77" w:rsidRPr="000741FB" w:rsidRDefault="004F0F21" w:rsidP="006831C5">
      <w:pPr>
        <w:jc w:val="both"/>
      </w:pPr>
      <w:r w:rsidRPr="000741FB">
        <w:t>Maaelu</w:t>
      </w:r>
      <w:r w:rsidR="00FF4993" w:rsidRPr="000741FB">
        <w:t xml:space="preserve">ministri </w:t>
      </w:r>
      <w:r w:rsidR="006831C5" w:rsidRPr="000741FB">
        <w:t>3</w:t>
      </w:r>
      <w:r w:rsidR="00FF4993" w:rsidRPr="000741FB">
        <w:t xml:space="preserve">. veebruari </w:t>
      </w:r>
      <w:r w:rsidR="006831C5" w:rsidRPr="000741FB">
        <w:t>2017</w:t>
      </w:r>
      <w:r w:rsidR="00FF4993" w:rsidRPr="000741FB">
        <w:t xml:space="preserve">. a määruse nr </w:t>
      </w:r>
      <w:r w:rsidR="006831C5" w:rsidRPr="000741FB">
        <w:t xml:space="preserve">14 </w:t>
      </w:r>
      <w:r w:rsidR="00FF4993" w:rsidRPr="000741FB">
        <w:t>“</w:t>
      </w:r>
      <w:r w:rsidR="006831C5" w:rsidRPr="000741FB">
        <w:t>Põllumajandusettevõtja tulemuslikkuse parandamise investeeringutoetus</w:t>
      </w:r>
      <w:r w:rsidR="00FF4993" w:rsidRPr="000741FB">
        <w:t xml:space="preserve">” </w:t>
      </w:r>
      <w:r w:rsidR="00C35C72" w:rsidRPr="000741FB">
        <w:t xml:space="preserve">(edaspidi </w:t>
      </w:r>
      <w:r w:rsidR="00C35C72" w:rsidRPr="000741FB">
        <w:rPr>
          <w:i/>
        </w:rPr>
        <w:t>kehtiv määrus</w:t>
      </w:r>
      <w:r w:rsidR="00C35C72" w:rsidRPr="000741FB">
        <w:t xml:space="preserve">) </w:t>
      </w:r>
      <w:r w:rsidR="00FF4993" w:rsidRPr="000741FB">
        <w:t xml:space="preserve">muutmise määrusega </w:t>
      </w:r>
      <w:r w:rsidR="00425D77" w:rsidRPr="000741FB">
        <w:t xml:space="preserve">(edaspidi </w:t>
      </w:r>
      <w:r w:rsidR="001A5514" w:rsidRPr="000741FB">
        <w:rPr>
          <w:i/>
        </w:rPr>
        <w:t>eelnõu</w:t>
      </w:r>
      <w:r w:rsidR="00425D77" w:rsidRPr="000741FB">
        <w:t>):</w:t>
      </w:r>
    </w:p>
    <w:p w14:paraId="28E6C69E" w14:textId="6A57D58C" w:rsidR="00F640EE" w:rsidRPr="000741FB" w:rsidRDefault="004B6C9C" w:rsidP="00682FE9">
      <w:pPr>
        <w:pStyle w:val="ListParagraph"/>
        <w:numPr>
          <w:ilvl w:val="0"/>
          <w:numId w:val="24"/>
        </w:numPr>
        <w:spacing w:after="0" w:line="240" w:lineRule="auto"/>
        <w:ind w:left="714" w:hanging="357"/>
        <w:jc w:val="both"/>
        <w:rPr>
          <w:rFonts w:ascii="Times New Roman" w:hAnsi="Times New Roman"/>
          <w:sz w:val="24"/>
          <w:szCs w:val="24"/>
        </w:rPr>
      </w:pPr>
      <w:r>
        <w:rPr>
          <w:rFonts w:ascii="Times New Roman" w:hAnsi="Times New Roman"/>
          <w:sz w:val="24"/>
          <w:szCs w:val="24"/>
        </w:rPr>
        <w:t>k</w:t>
      </w:r>
      <w:r w:rsidR="00F640EE" w:rsidRPr="000741FB">
        <w:rPr>
          <w:rFonts w:ascii="Times New Roman" w:hAnsi="Times New Roman"/>
          <w:sz w:val="24"/>
          <w:szCs w:val="24"/>
        </w:rPr>
        <w:t>ehtestatakse</w:t>
      </w:r>
      <w:r w:rsidR="00922754">
        <w:rPr>
          <w:rFonts w:ascii="Times New Roman" w:hAnsi="Times New Roman"/>
          <w:sz w:val="24"/>
          <w:szCs w:val="24"/>
        </w:rPr>
        <w:t xml:space="preserve"> köögiviljakasvatajatele</w:t>
      </w:r>
      <w:r w:rsidR="003F3133">
        <w:rPr>
          <w:rFonts w:ascii="Times New Roman" w:hAnsi="Times New Roman"/>
          <w:sz w:val="24"/>
          <w:szCs w:val="24"/>
        </w:rPr>
        <w:t xml:space="preserve"> </w:t>
      </w:r>
      <w:r w:rsidR="00371BEE">
        <w:rPr>
          <w:rFonts w:ascii="Times New Roman" w:hAnsi="Times New Roman"/>
          <w:sz w:val="24"/>
          <w:szCs w:val="24"/>
        </w:rPr>
        <w:t>ja</w:t>
      </w:r>
      <w:r w:rsidR="00F211B3">
        <w:rPr>
          <w:rFonts w:ascii="Times New Roman" w:hAnsi="Times New Roman"/>
          <w:sz w:val="24"/>
          <w:szCs w:val="24"/>
        </w:rPr>
        <w:t xml:space="preserve"> kartulikasvatajatele,</w:t>
      </w:r>
      <w:r w:rsidR="00922754">
        <w:rPr>
          <w:rFonts w:ascii="Times New Roman" w:hAnsi="Times New Roman"/>
          <w:sz w:val="24"/>
          <w:szCs w:val="24"/>
        </w:rPr>
        <w:t xml:space="preserve"> kes teevad investeeringu n</w:t>
      </w:r>
      <w:r w:rsidR="00922754" w:rsidRPr="00922754">
        <w:rPr>
          <w:rFonts w:ascii="Times New Roman" w:hAnsi="Times New Roman"/>
          <w:sz w:val="24"/>
          <w:szCs w:val="24"/>
        </w:rPr>
        <w:t xml:space="preserve">iisutussüsteemi </w:t>
      </w:r>
      <w:r w:rsidR="00922754">
        <w:rPr>
          <w:rFonts w:ascii="Times New Roman" w:hAnsi="Times New Roman"/>
          <w:sz w:val="24"/>
          <w:szCs w:val="24"/>
        </w:rPr>
        <w:t>rajamiseks,</w:t>
      </w:r>
      <w:r w:rsidR="00922754" w:rsidRPr="00922754">
        <w:rPr>
          <w:rFonts w:ascii="Times New Roman" w:hAnsi="Times New Roman"/>
          <w:sz w:val="24"/>
          <w:szCs w:val="24"/>
        </w:rPr>
        <w:t xml:space="preserve"> </w:t>
      </w:r>
      <w:r w:rsidR="00A41878" w:rsidRPr="000741FB">
        <w:rPr>
          <w:rFonts w:ascii="Times New Roman" w:hAnsi="Times New Roman"/>
          <w:sz w:val="24"/>
          <w:szCs w:val="24"/>
        </w:rPr>
        <w:t>maksimaal</w:t>
      </w:r>
      <w:r w:rsidR="00371BEE">
        <w:rPr>
          <w:rFonts w:ascii="Times New Roman" w:hAnsi="Times New Roman"/>
          <w:sz w:val="24"/>
          <w:szCs w:val="24"/>
        </w:rPr>
        <w:t>seks</w:t>
      </w:r>
      <w:r w:rsidR="00A41878" w:rsidRPr="000741FB">
        <w:rPr>
          <w:rFonts w:ascii="Times New Roman" w:hAnsi="Times New Roman"/>
          <w:sz w:val="24"/>
          <w:szCs w:val="24"/>
        </w:rPr>
        <w:t xml:space="preserve"> toetuse</w:t>
      </w:r>
      <w:r w:rsidR="000553E9">
        <w:rPr>
          <w:rFonts w:ascii="Times New Roman" w:hAnsi="Times New Roman"/>
          <w:sz w:val="24"/>
          <w:szCs w:val="24"/>
        </w:rPr>
        <w:t xml:space="preserve"> </w:t>
      </w:r>
      <w:r w:rsidR="00A41878" w:rsidRPr="000741FB">
        <w:rPr>
          <w:rFonts w:ascii="Times New Roman" w:hAnsi="Times New Roman"/>
          <w:sz w:val="24"/>
          <w:szCs w:val="24"/>
        </w:rPr>
        <w:t>määr</w:t>
      </w:r>
      <w:r w:rsidR="00371BEE">
        <w:rPr>
          <w:rFonts w:ascii="Times New Roman" w:hAnsi="Times New Roman"/>
          <w:sz w:val="24"/>
          <w:szCs w:val="24"/>
        </w:rPr>
        <w:t>aks</w:t>
      </w:r>
      <w:r w:rsidR="00A41878" w:rsidRPr="000741FB">
        <w:rPr>
          <w:rFonts w:ascii="Times New Roman" w:hAnsi="Times New Roman"/>
          <w:sz w:val="24"/>
          <w:szCs w:val="24"/>
        </w:rPr>
        <w:t xml:space="preserve"> 70</w:t>
      </w:r>
      <w:r w:rsidR="00F33612">
        <w:rPr>
          <w:rFonts w:ascii="Times New Roman" w:hAnsi="Times New Roman"/>
          <w:sz w:val="24"/>
          <w:szCs w:val="24"/>
        </w:rPr>
        <w:t xml:space="preserve"> protsenti </w:t>
      </w:r>
      <w:r w:rsidR="00A41878" w:rsidRPr="000741FB">
        <w:rPr>
          <w:rFonts w:ascii="Times New Roman" w:hAnsi="Times New Roman"/>
          <w:sz w:val="24"/>
          <w:szCs w:val="24"/>
        </w:rPr>
        <w:t>toetatava tegevuse abikõlbliku kulu maksumusest</w:t>
      </w:r>
      <w:r w:rsidR="003F3133">
        <w:rPr>
          <w:rFonts w:ascii="Times New Roman" w:hAnsi="Times New Roman"/>
          <w:sz w:val="24"/>
          <w:szCs w:val="24"/>
        </w:rPr>
        <w:t>;</w:t>
      </w:r>
    </w:p>
    <w:p w14:paraId="0C8AF510" w14:textId="77DA079B" w:rsidR="003B3CFE" w:rsidRDefault="003B3CFE" w:rsidP="00682FE9">
      <w:pPr>
        <w:pStyle w:val="ListParagraph"/>
        <w:numPr>
          <w:ilvl w:val="0"/>
          <w:numId w:val="24"/>
        </w:numPr>
        <w:tabs>
          <w:tab w:val="left" w:pos="142"/>
          <w:tab w:val="left" w:pos="284"/>
        </w:tabs>
        <w:spacing w:after="0" w:line="240" w:lineRule="auto"/>
        <w:ind w:left="714" w:hanging="357"/>
        <w:jc w:val="both"/>
        <w:rPr>
          <w:rFonts w:ascii="Times New Roman" w:eastAsia="SimSun" w:hAnsi="Times New Roman"/>
          <w:kern w:val="2"/>
          <w:sz w:val="24"/>
          <w:szCs w:val="24"/>
          <w:lang w:eastAsia="zh-CN" w:bidi="hi-IN"/>
        </w:rPr>
      </w:pPr>
      <w:r w:rsidRPr="000741FB">
        <w:rPr>
          <w:rFonts w:ascii="Times New Roman" w:eastAsia="SimSun" w:hAnsi="Times New Roman"/>
          <w:kern w:val="2"/>
          <w:sz w:val="24"/>
          <w:szCs w:val="24"/>
          <w:lang w:eastAsia="zh-CN" w:bidi="hi-IN"/>
        </w:rPr>
        <w:t>lisatakse eelistus</w:t>
      </w:r>
      <w:r w:rsidR="00922754">
        <w:rPr>
          <w:rFonts w:ascii="Times New Roman" w:eastAsia="SimSun" w:hAnsi="Times New Roman"/>
          <w:kern w:val="2"/>
          <w:sz w:val="24"/>
          <w:szCs w:val="24"/>
          <w:lang w:eastAsia="zh-CN" w:bidi="hi-IN"/>
        </w:rPr>
        <w:t xml:space="preserve"> investeeringule, mis aitab kaasa</w:t>
      </w:r>
      <w:r w:rsidRPr="000741FB">
        <w:rPr>
          <w:rFonts w:ascii="Times New Roman" w:eastAsia="SimSun" w:hAnsi="Times New Roman"/>
          <w:kern w:val="2"/>
          <w:sz w:val="24"/>
          <w:szCs w:val="24"/>
          <w:lang w:eastAsia="zh-CN" w:bidi="hi-IN"/>
        </w:rPr>
        <w:t xml:space="preserve"> </w:t>
      </w:r>
      <w:r w:rsidR="00922754">
        <w:rPr>
          <w:rFonts w:ascii="Times New Roman" w:eastAsia="SimSun" w:hAnsi="Times New Roman"/>
          <w:noProof/>
          <w:kern w:val="2"/>
          <w:sz w:val="24"/>
          <w:szCs w:val="24"/>
          <w:lang w:eastAsia="zh-CN" w:bidi="hi-IN"/>
        </w:rPr>
        <w:t>bioohutusnõuete t</w:t>
      </w:r>
      <w:r w:rsidR="00922754">
        <w:rPr>
          <w:rFonts w:ascii="Times New Roman" w:eastAsia="SimSun" w:hAnsi="Times New Roman"/>
          <w:kern w:val="2"/>
          <w:sz w:val="24"/>
          <w:szCs w:val="24"/>
          <w:lang w:eastAsia="zh-CN" w:bidi="hi-IN"/>
        </w:rPr>
        <w:t>äitmisele</w:t>
      </w:r>
      <w:r w:rsidR="003F3133">
        <w:rPr>
          <w:rFonts w:ascii="Times New Roman" w:eastAsia="SimSun" w:hAnsi="Times New Roman"/>
          <w:kern w:val="2"/>
          <w:sz w:val="24"/>
          <w:szCs w:val="24"/>
          <w:lang w:eastAsia="zh-CN" w:bidi="hi-IN"/>
        </w:rPr>
        <w:t>;</w:t>
      </w:r>
    </w:p>
    <w:p w14:paraId="46B03418" w14:textId="28E5588A" w:rsidR="00922754" w:rsidRDefault="00922754" w:rsidP="00682FE9">
      <w:pPr>
        <w:pStyle w:val="ListParagraph"/>
        <w:numPr>
          <w:ilvl w:val="0"/>
          <w:numId w:val="24"/>
        </w:numPr>
        <w:tabs>
          <w:tab w:val="left" w:pos="142"/>
          <w:tab w:val="left" w:pos="284"/>
        </w:tabs>
        <w:spacing w:after="0" w:line="240" w:lineRule="auto"/>
        <w:ind w:left="714" w:hanging="357"/>
        <w:jc w:val="both"/>
        <w:rPr>
          <w:rFonts w:ascii="Times New Roman" w:eastAsia="SimSun" w:hAnsi="Times New Roman"/>
          <w:kern w:val="2"/>
          <w:sz w:val="24"/>
          <w:szCs w:val="24"/>
          <w:lang w:eastAsia="zh-CN" w:bidi="hi-IN"/>
        </w:rPr>
      </w:pPr>
      <w:r w:rsidRPr="00922754">
        <w:rPr>
          <w:rFonts w:ascii="Times New Roman" w:eastAsia="SimSun" w:hAnsi="Times New Roman"/>
          <w:kern w:val="2"/>
          <w:sz w:val="24"/>
          <w:szCs w:val="24"/>
          <w:lang w:eastAsia="zh-CN" w:bidi="hi-IN"/>
        </w:rPr>
        <w:t xml:space="preserve">lisatakse eelistus </w:t>
      </w:r>
      <w:r>
        <w:rPr>
          <w:rFonts w:ascii="Times New Roman" w:eastAsia="SimSun" w:hAnsi="Times New Roman"/>
          <w:kern w:val="2"/>
          <w:sz w:val="24"/>
          <w:szCs w:val="24"/>
          <w:lang w:eastAsia="zh-CN" w:bidi="hi-IN"/>
        </w:rPr>
        <w:t>i</w:t>
      </w:r>
      <w:r w:rsidRPr="00922754">
        <w:rPr>
          <w:rFonts w:ascii="Times New Roman" w:eastAsia="SimSun" w:hAnsi="Times New Roman"/>
          <w:kern w:val="2"/>
          <w:sz w:val="24"/>
          <w:szCs w:val="24"/>
          <w:lang w:eastAsia="zh-CN" w:bidi="hi-IN"/>
        </w:rPr>
        <w:t>nvesteering</w:t>
      </w:r>
      <w:r>
        <w:rPr>
          <w:rFonts w:ascii="Times New Roman" w:eastAsia="SimSun" w:hAnsi="Times New Roman"/>
          <w:kern w:val="2"/>
          <w:sz w:val="24"/>
          <w:szCs w:val="24"/>
          <w:lang w:eastAsia="zh-CN" w:bidi="hi-IN"/>
        </w:rPr>
        <w:t>ule</w:t>
      </w:r>
      <w:r w:rsidR="004B6C9C">
        <w:rPr>
          <w:rFonts w:ascii="Times New Roman" w:eastAsia="SimSun" w:hAnsi="Times New Roman"/>
          <w:kern w:val="2"/>
          <w:sz w:val="24"/>
          <w:szCs w:val="24"/>
          <w:lang w:eastAsia="zh-CN" w:bidi="hi-IN"/>
        </w:rPr>
        <w:t xml:space="preserve">, </w:t>
      </w:r>
      <w:r w:rsidR="00715869">
        <w:rPr>
          <w:rFonts w:ascii="Times New Roman" w:eastAsia="SimSun" w:hAnsi="Times New Roman"/>
          <w:kern w:val="2"/>
          <w:sz w:val="24"/>
          <w:szCs w:val="24"/>
          <w:lang w:eastAsia="zh-CN" w:bidi="hi-IN"/>
        </w:rPr>
        <w:t>mis</w:t>
      </w:r>
      <w:r w:rsidR="00715869" w:rsidRPr="00922754">
        <w:rPr>
          <w:rFonts w:ascii="Times New Roman" w:eastAsia="SimSun" w:hAnsi="Times New Roman"/>
          <w:kern w:val="2"/>
          <w:sz w:val="24"/>
          <w:szCs w:val="24"/>
          <w:lang w:eastAsia="zh-CN" w:bidi="hi-IN"/>
        </w:rPr>
        <w:t xml:space="preserve"> </w:t>
      </w:r>
      <w:r w:rsidRPr="00922754">
        <w:rPr>
          <w:rFonts w:ascii="Times New Roman" w:eastAsia="SimSun" w:hAnsi="Times New Roman"/>
          <w:kern w:val="2"/>
          <w:sz w:val="24"/>
          <w:szCs w:val="24"/>
          <w:lang w:eastAsia="zh-CN" w:bidi="hi-IN"/>
        </w:rPr>
        <w:t>vähendab elektrienergiaga varustatuse katkemise riski</w:t>
      </w:r>
      <w:r w:rsidR="003F3133">
        <w:rPr>
          <w:rFonts w:ascii="Times New Roman" w:eastAsia="SimSun" w:hAnsi="Times New Roman"/>
          <w:kern w:val="2"/>
          <w:sz w:val="24"/>
          <w:szCs w:val="24"/>
          <w:lang w:eastAsia="zh-CN" w:bidi="hi-IN"/>
        </w:rPr>
        <w:t>;</w:t>
      </w:r>
    </w:p>
    <w:p w14:paraId="04A6BCFC" w14:textId="46A83CE4" w:rsidR="00922754" w:rsidRDefault="00922754" w:rsidP="00682FE9">
      <w:pPr>
        <w:pStyle w:val="ListParagraph"/>
        <w:numPr>
          <w:ilvl w:val="0"/>
          <w:numId w:val="24"/>
        </w:numPr>
        <w:tabs>
          <w:tab w:val="left" w:pos="142"/>
          <w:tab w:val="left" w:pos="284"/>
        </w:tabs>
        <w:spacing w:after="0" w:line="240" w:lineRule="auto"/>
        <w:ind w:left="714" w:hanging="357"/>
        <w:jc w:val="both"/>
        <w:rPr>
          <w:rFonts w:ascii="Times New Roman" w:eastAsia="SimSun" w:hAnsi="Times New Roman"/>
          <w:noProof/>
          <w:kern w:val="2"/>
          <w:sz w:val="24"/>
          <w:szCs w:val="24"/>
          <w:lang w:eastAsia="zh-CN" w:bidi="hi-IN"/>
        </w:rPr>
      </w:pPr>
      <w:r w:rsidRPr="00922754">
        <w:rPr>
          <w:rFonts w:ascii="Times New Roman" w:eastAsia="SimSun" w:hAnsi="Times New Roman"/>
          <w:noProof/>
          <w:kern w:val="2"/>
          <w:sz w:val="24"/>
          <w:szCs w:val="24"/>
          <w:lang w:eastAsia="zh-CN" w:bidi="hi-IN"/>
        </w:rPr>
        <w:t>lisatakse eelistus</w:t>
      </w:r>
      <w:r>
        <w:rPr>
          <w:rFonts w:ascii="Times New Roman" w:eastAsia="SimSun" w:hAnsi="Times New Roman"/>
          <w:noProof/>
          <w:kern w:val="2"/>
          <w:sz w:val="24"/>
          <w:szCs w:val="24"/>
          <w:lang w:eastAsia="zh-CN" w:bidi="hi-IN"/>
        </w:rPr>
        <w:t xml:space="preserve"> </w:t>
      </w:r>
      <w:r w:rsidR="003F3133">
        <w:rPr>
          <w:rFonts w:ascii="Times New Roman" w:eastAsia="SimSun" w:hAnsi="Times New Roman"/>
          <w:noProof/>
          <w:kern w:val="2"/>
          <w:sz w:val="24"/>
          <w:szCs w:val="24"/>
          <w:lang w:eastAsia="zh-CN" w:bidi="hi-IN"/>
        </w:rPr>
        <w:t xml:space="preserve">taotlejale, kes on noor ettevõtja ja </w:t>
      </w:r>
      <w:r>
        <w:rPr>
          <w:rFonts w:ascii="Times New Roman" w:eastAsia="SimSun" w:hAnsi="Times New Roman"/>
          <w:noProof/>
          <w:kern w:val="2"/>
          <w:sz w:val="24"/>
          <w:szCs w:val="24"/>
          <w:lang w:eastAsia="zh-CN" w:bidi="hi-IN"/>
        </w:rPr>
        <w:t>kelle</w:t>
      </w:r>
      <w:r w:rsidR="0040726A">
        <w:rPr>
          <w:rFonts w:ascii="Times New Roman" w:eastAsia="SimSun" w:hAnsi="Times New Roman"/>
          <w:noProof/>
          <w:kern w:val="2"/>
          <w:sz w:val="24"/>
          <w:szCs w:val="24"/>
          <w:lang w:eastAsia="zh-CN" w:bidi="hi-IN"/>
        </w:rPr>
        <w:t>le</w:t>
      </w:r>
      <w:r w:rsidR="00440B47">
        <w:rPr>
          <w:rFonts w:ascii="Times New Roman" w:eastAsia="SimSun" w:hAnsi="Times New Roman"/>
          <w:noProof/>
          <w:kern w:val="2"/>
          <w:sz w:val="24"/>
          <w:szCs w:val="24"/>
          <w:lang w:eastAsia="zh-CN" w:bidi="hi-IN"/>
        </w:rPr>
        <w:t xml:space="preserve"> </w:t>
      </w:r>
      <w:r w:rsidRPr="00922754">
        <w:rPr>
          <w:rFonts w:ascii="Times New Roman" w:eastAsia="SimSun" w:hAnsi="Times New Roman"/>
          <w:noProof/>
          <w:kern w:val="2"/>
          <w:sz w:val="24"/>
          <w:szCs w:val="24"/>
          <w:lang w:eastAsia="zh-CN" w:bidi="hi-IN"/>
        </w:rPr>
        <w:t xml:space="preserve">on määratud toetus </w:t>
      </w:r>
      <w:r w:rsidR="008B57E7">
        <w:rPr>
          <w:rFonts w:ascii="Times New Roman" w:eastAsia="SimSun" w:hAnsi="Times New Roman"/>
          <w:noProof/>
          <w:kern w:val="2"/>
          <w:sz w:val="24"/>
          <w:szCs w:val="24"/>
          <w:lang w:eastAsia="zh-CN" w:bidi="hi-IN"/>
        </w:rPr>
        <w:t>arengukava</w:t>
      </w:r>
      <w:r w:rsidRPr="00922754">
        <w:rPr>
          <w:rFonts w:ascii="Times New Roman" w:eastAsia="SimSun" w:hAnsi="Times New Roman"/>
          <w:noProof/>
          <w:kern w:val="2"/>
          <w:sz w:val="24"/>
          <w:szCs w:val="24"/>
          <w:lang w:eastAsia="zh-CN" w:bidi="hi-IN"/>
        </w:rPr>
        <w:t xml:space="preserve"> meetmest 6.1 “Noorte põllumajandustootjate tegevuse alustamine</w:t>
      </w:r>
      <w:r w:rsidR="000A5FA7">
        <w:rPr>
          <w:rFonts w:ascii="Times New Roman" w:eastAsia="SimSun" w:hAnsi="Times New Roman"/>
          <w:noProof/>
          <w:kern w:val="2"/>
          <w:sz w:val="24"/>
          <w:szCs w:val="24"/>
          <w:lang w:eastAsia="zh-CN" w:bidi="hi-IN"/>
        </w:rPr>
        <w:t>ˮ</w:t>
      </w:r>
      <w:r w:rsidR="00C216AC">
        <w:rPr>
          <w:rFonts w:ascii="Times New Roman" w:eastAsia="SimSun" w:hAnsi="Times New Roman"/>
          <w:noProof/>
          <w:kern w:val="2"/>
          <w:sz w:val="24"/>
          <w:szCs w:val="24"/>
          <w:lang w:eastAsia="zh-CN" w:bidi="hi-IN"/>
        </w:rPr>
        <w:t>;</w:t>
      </w:r>
    </w:p>
    <w:p w14:paraId="70C2E2BF" w14:textId="698092EB" w:rsidR="00655B3B" w:rsidRPr="000741FB" w:rsidRDefault="00655B3B" w:rsidP="00655B3B">
      <w:pPr>
        <w:pStyle w:val="ListParagraph"/>
        <w:numPr>
          <w:ilvl w:val="0"/>
          <w:numId w:val="24"/>
        </w:numPr>
        <w:tabs>
          <w:tab w:val="left" w:pos="142"/>
          <w:tab w:val="left" w:pos="284"/>
        </w:tabs>
        <w:spacing w:after="0" w:line="240" w:lineRule="auto"/>
        <w:jc w:val="both"/>
        <w:rPr>
          <w:rFonts w:ascii="Times New Roman" w:eastAsia="SimSun" w:hAnsi="Times New Roman"/>
          <w:noProof/>
          <w:kern w:val="2"/>
          <w:sz w:val="24"/>
          <w:szCs w:val="24"/>
          <w:lang w:eastAsia="zh-CN" w:bidi="hi-IN"/>
        </w:rPr>
      </w:pPr>
      <w:r>
        <w:rPr>
          <w:rFonts w:ascii="Times New Roman" w:eastAsia="SimSun" w:hAnsi="Times New Roman"/>
          <w:noProof/>
          <w:kern w:val="2"/>
          <w:sz w:val="24"/>
          <w:szCs w:val="24"/>
          <w:lang w:eastAsia="zh-CN" w:bidi="hi-IN"/>
        </w:rPr>
        <w:t>l</w:t>
      </w:r>
      <w:r w:rsidRPr="00655B3B">
        <w:rPr>
          <w:rFonts w:ascii="Times New Roman" w:eastAsia="SimSun" w:hAnsi="Times New Roman"/>
          <w:noProof/>
          <w:kern w:val="2"/>
          <w:sz w:val="24"/>
          <w:szCs w:val="24"/>
          <w:lang w:eastAsia="zh-CN" w:bidi="hi-IN"/>
        </w:rPr>
        <w:t>isatakse eelistus</w:t>
      </w:r>
      <w:r>
        <w:rPr>
          <w:rFonts w:ascii="Times New Roman" w:eastAsia="SimSun" w:hAnsi="Times New Roman"/>
          <w:noProof/>
          <w:kern w:val="2"/>
          <w:sz w:val="24"/>
          <w:szCs w:val="24"/>
          <w:lang w:eastAsia="zh-CN" w:bidi="hi-IN"/>
        </w:rPr>
        <w:t xml:space="preserve"> noorele ettevõtjale, kellel on põllumajandusharidus</w:t>
      </w:r>
      <w:r w:rsidR="00C216AC">
        <w:rPr>
          <w:rFonts w:ascii="Times New Roman" w:eastAsia="SimSun" w:hAnsi="Times New Roman"/>
          <w:noProof/>
          <w:kern w:val="2"/>
          <w:sz w:val="24"/>
          <w:szCs w:val="24"/>
          <w:lang w:eastAsia="zh-CN" w:bidi="hi-IN"/>
        </w:rPr>
        <w:t>.</w:t>
      </w:r>
    </w:p>
    <w:p w14:paraId="0D9EE1E4" w14:textId="77777777" w:rsidR="0092687D" w:rsidRDefault="0092687D" w:rsidP="003D1074">
      <w:pPr>
        <w:tabs>
          <w:tab w:val="left" w:pos="142"/>
          <w:tab w:val="left" w:pos="284"/>
        </w:tabs>
        <w:spacing w:after="60"/>
        <w:jc w:val="both"/>
        <w:rPr>
          <w:noProof/>
        </w:rPr>
      </w:pPr>
    </w:p>
    <w:p w14:paraId="018E0538" w14:textId="6FA8C58D" w:rsidR="002D6892" w:rsidRDefault="00F211B3" w:rsidP="00BC56B8">
      <w:pPr>
        <w:jc w:val="both"/>
      </w:pPr>
      <w:r w:rsidRPr="0092687D">
        <w:t>Eelnõu</w:t>
      </w:r>
      <w:r w:rsidR="000A5FA7">
        <w:t>ga</w:t>
      </w:r>
      <w:r w:rsidR="00715869">
        <w:t xml:space="preserve"> kavandatavad</w:t>
      </w:r>
      <w:r w:rsidRPr="0092687D">
        <w:t xml:space="preserve"> muudatused aitavad </w:t>
      </w:r>
      <w:r w:rsidR="000A5FA7">
        <w:t>vähendada</w:t>
      </w:r>
      <w:r w:rsidR="000A5FA7" w:rsidRPr="0092687D">
        <w:t xml:space="preserve"> </w:t>
      </w:r>
      <w:r w:rsidR="003F3133">
        <w:t>põllumajandus</w:t>
      </w:r>
      <w:r w:rsidR="0092687D" w:rsidRPr="0092687D">
        <w:t>too</w:t>
      </w:r>
      <w:r w:rsidR="0092687D">
        <w:t>t</w:t>
      </w:r>
      <w:r w:rsidR="0092687D" w:rsidRPr="0092687D">
        <w:t>misega seotud risk</w:t>
      </w:r>
      <w:r w:rsidR="000A5FA7">
        <w:t>e</w:t>
      </w:r>
      <w:r w:rsidR="0092687D">
        <w:t>.</w:t>
      </w:r>
    </w:p>
    <w:p w14:paraId="09CF1EA0" w14:textId="77777777" w:rsidR="00715869" w:rsidRDefault="00715869" w:rsidP="00093AE7">
      <w:pPr>
        <w:jc w:val="both"/>
      </w:pPr>
    </w:p>
    <w:p w14:paraId="3B74B398" w14:textId="19677CAA" w:rsidR="00FF4993" w:rsidRPr="002D6483" w:rsidRDefault="00FF4993" w:rsidP="00093AE7">
      <w:pPr>
        <w:jc w:val="both"/>
        <w:rPr>
          <w:noProof/>
        </w:rPr>
      </w:pPr>
      <w:r w:rsidRPr="008110C7">
        <w:rPr>
          <w:noProof/>
        </w:rPr>
        <w:t xml:space="preserve">Määruse eelnõu ja seletuskirja koostas </w:t>
      </w:r>
      <w:r w:rsidR="00081450" w:rsidRPr="008110C7">
        <w:rPr>
          <w:noProof/>
        </w:rPr>
        <w:t>Maaelu</w:t>
      </w:r>
      <w:r w:rsidRPr="008110C7">
        <w:rPr>
          <w:noProof/>
        </w:rPr>
        <w:t xml:space="preserve">ministeeriumi </w:t>
      </w:r>
      <w:r w:rsidR="00835163">
        <w:rPr>
          <w:noProof/>
        </w:rPr>
        <w:t xml:space="preserve">põllumajanduspoliitika </w:t>
      </w:r>
      <w:r w:rsidR="00835163" w:rsidRPr="00835163">
        <w:rPr>
          <w:noProof/>
        </w:rPr>
        <w:t>osakonna põllumajandus- ja toidusektori arengu büroo</w:t>
      </w:r>
      <w:r w:rsidR="00835163" w:rsidRPr="00835163" w:rsidDel="00835163">
        <w:rPr>
          <w:noProof/>
        </w:rPr>
        <w:t xml:space="preserve"> </w:t>
      </w:r>
      <w:r>
        <w:rPr>
          <w:noProof/>
        </w:rPr>
        <w:t xml:space="preserve">peaspetsialist Harry Pässa (625 6527, harry.passa@agri.ee). Juriidilise ekspertiisi määruse eelnõule tegi </w:t>
      </w:r>
      <w:r w:rsidR="00081450">
        <w:rPr>
          <w:noProof/>
        </w:rPr>
        <w:t>Maaelu</w:t>
      </w:r>
      <w:r>
        <w:rPr>
          <w:noProof/>
        </w:rPr>
        <w:t>ministeeriumi õigusosakonna nõunik</w:t>
      </w:r>
      <w:r w:rsidR="009C1F9E">
        <w:rPr>
          <w:noProof/>
        </w:rPr>
        <w:t xml:space="preserve"> </w:t>
      </w:r>
      <w:r w:rsidR="002A1985">
        <w:rPr>
          <w:noProof/>
        </w:rPr>
        <w:t>Jaana Lepik</w:t>
      </w:r>
      <w:r w:rsidR="007C674D">
        <w:rPr>
          <w:noProof/>
        </w:rPr>
        <w:t xml:space="preserve"> </w:t>
      </w:r>
      <w:r>
        <w:rPr>
          <w:noProof/>
        </w:rPr>
        <w:t>(625</w:t>
      </w:r>
      <w:r w:rsidR="005A55B2">
        <w:rPr>
          <w:noProof/>
        </w:rPr>
        <w:t> </w:t>
      </w:r>
      <w:r>
        <w:rPr>
          <w:noProof/>
        </w:rPr>
        <w:t>6</w:t>
      </w:r>
      <w:r w:rsidR="002A1985">
        <w:rPr>
          <w:noProof/>
        </w:rPr>
        <w:t>202</w:t>
      </w:r>
      <w:r w:rsidR="00731FFA">
        <w:rPr>
          <w:noProof/>
        </w:rPr>
        <w:t xml:space="preserve">, </w:t>
      </w:r>
      <w:r w:rsidR="002A1985">
        <w:rPr>
          <w:noProof/>
        </w:rPr>
        <w:t>jaana.lepik</w:t>
      </w:r>
      <w:r w:rsidR="00731FFA">
        <w:rPr>
          <w:noProof/>
        </w:rPr>
        <w:t>@</w:t>
      </w:r>
      <w:r>
        <w:rPr>
          <w:noProof/>
        </w:rPr>
        <w:t xml:space="preserve">agri.ee). Keeleliselt toimetas eelnõu </w:t>
      </w:r>
      <w:r w:rsidR="00081450">
        <w:rPr>
          <w:noProof/>
        </w:rPr>
        <w:t xml:space="preserve">Maaeluministeeriumi </w:t>
      </w:r>
      <w:r>
        <w:rPr>
          <w:noProof/>
        </w:rPr>
        <w:t xml:space="preserve">õigusosakonna peaspetsialist </w:t>
      </w:r>
      <w:r w:rsidR="006812B0">
        <w:rPr>
          <w:noProof/>
        </w:rPr>
        <w:t xml:space="preserve">Laura Ojava </w:t>
      </w:r>
      <w:r>
        <w:rPr>
          <w:noProof/>
        </w:rPr>
        <w:t>(625 6</w:t>
      </w:r>
      <w:r w:rsidR="006812B0">
        <w:rPr>
          <w:noProof/>
        </w:rPr>
        <w:t>523, laura.ojava</w:t>
      </w:r>
      <w:r w:rsidR="004F1E1F">
        <w:rPr>
          <w:noProof/>
        </w:rPr>
        <w:t>@</w:t>
      </w:r>
      <w:r>
        <w:rPr>
          <w:noProof/>
        </w:rPr>
        <w:t>agri.ee).</w:t>
      </w:r>
    </w:p>
    <w:p w14:paraId="23DF226F" w14:textId="77777777" w:rsidR="00960C59" w:rsidRDefault="00960C59" w:rsidP="002D6483">
      <w:pPr>
        <w:jc w:val="both"/>
        <w:rPr>
          <w:b/>
          <w:bCs/>
          <w:noProof/>
        </w:rPr>
      </w:pPr>
    </w:p>
    <w:p w14:paraId="4238CB86" w14:textId="77777777" w:rsidR="00FF4993" w:rsidRDefault="00FF4993" w:rsidP="002D6483">
      <w:pPr>
        <w:jc w:val="both"/>
        <w:rPr>
          <w:b/>
          <w:bCs/>
          <w:noProof/>
        </w:rPr>
      </w:pPr>
      <w:r w:rsidRPr="002D6483">
        <w:rPr>
          <w:b/>
          <w:bCs/>
          <w:noProof/>
        </w:rPr>
        <w:t>2. Eelnõu sisu ja võrdlev analüüs</w:t>
      </w:r>
    </w:p>
    <w:p w14:paraId="17E4AD4C" w14:textId="77777777" w:rsidR="00FF4993" w:rsidRDefault="00FF4993" w:rsidP="00425D65">
      <w:pPr>
        <w:autoSpaceDE/>
        <w:autoSpaceDN/>
        <w:jc w:val="both"/>
        <w:rPr>
          <w:b/>
          <w:bCs/>
          <w:noProof/>
          <w:lang w:eastAsia="et-EE"/>
        </w:rPr>
      </w:pPr>
      <w:bookmarkStart w:id="1" w:name="para1"/>
      <w:bookmarkEnd w:id="1"/>
    </w:p>
    <w:p w14:paraId="30E3BDA1" w14:textId="04412168" w:rsidR="00FF4993" w:rsidRDefault="001A5514" w:rsidP="00425D65">
      <w:pPr>
        <w:autoSpaceDE/>
        <w:autoSpaceDN/>
        <w:jc w:val="both"/>
        <w:rPr>
          <w:bCs/>
          <w:lang w:eastAsia="et-EE"/>
        </w:rPr>
      </w:pPr>
      <w:r w:rsidRPr="00A86D2E">
        <w:rPr>
          <w:bCs/>
          <w:lang w:eastAsia="et-EE"/>
        </w:rPr>
        <w:t xml:space="preserve">Eelnõu </w:t>
      </w:r>
      <w:r w:rsidR="005A55B2" w:rsidRPr="00A86D2E">
        <w:rPr>
          <w:bCs/>
          <w:lang w:eastAsia="et-EE"/>
        </w:rPr>
        <w:t xml:space="preserve">koosneb </w:t>
      </w:r>
      <w:r w:rsidR="00A86D2E" w:rsidRPr="00A86D2E">
        <w:rPr>
          <w:bCs/>
          <w:lang w:eastAsia="et-EE"/>
        </w:rPr>
        <w:t xml:space="preserve">11 </w:t>
      </w:r>
      <w:r w:rsidR="005A55B2" w:rsidRPr="00A86D2E">
        <w:rPr>
          <w:bCs/>
          <w:lang w:eastAsia="et-EE"/>
        </w:rPr>
        <w:t>punktist</w:t>
      </w:r>
      <w:r w:rsidR="00FF4993" w:rsidRPr="00A86D2E">
        <w:rPr>
          <w:bCs/>
          <w:lang w:eastAsia="et-EE"/>
        </w:rPr>
        <w:t>.</w:t>
      </w:r>
    </w:p>
    <w:p w14:paraId="2BEE9697" w14:textId="77777777" w:rsidR="00C74DD6" w:rsidRDefault="00C74DD6" w:rsidP="00F44630">
      <w:pPr>
        <w:autoSpaceDE/>
        <w:autoSpaceDN/>
        <w:jc w:val="both"/>
        <w:rPr>
          <w:b/>
          <w:bCs/>
          <w:lang w:eastAsia="et-EE"/>
        </w:rPr>
      </w:pPr>
    </w:p>
    <w:p w14:paraId="5FCAF92D" w14:textId="772530DA" w:rsidR="00922754" w:rsidRDefault="00F40EE9" w:rsidP="00DD5BF8">
      <w:pPr>
        <w:autoSpaceDE/>
        <w:autoSpaceDN/>
        <w:jc w:val="both"/>
        <w:rPr>
          <w:bCs/>
          <w:lang w:eastAsia="et-EE"/>
        </w:rPr>
      </w:pPr>
      <w:r>
        <w:rPr>
          <w:b/>
          <w:bCs/>
          <w:lang w:eastAsia="et-EE"/>
        </w:rPr>
        <w:t>Eelnõu punkti</w:t>
      </w:r>
      <w:r w:rsidR="000A5FA7">
        <w:rPr>
          <w:b/>
          <w:bCs/>
          <w:lang w:eastAsia="et-EE"/>
        </w:rPr>
        <w:t>ga</w:t>
      </w:r>
      <w:r>
        <w:rPr>
          <w:b/>
          <w:bCs/>
          <w:lang w:eastAsia="et-EE"/>
        </w:rPr>
        <w:t xml:space="preserve"> 1</w:t>
      </w:r>
      <w:r w:rsidR="006D1227">
        <w:rPr>
          <w:b/>
          <w:bCs/>
          <w:lang w:eastAsia="et-EE"/>
        </w:rPr>
        <w:t xml:space="preserve"> </w:t>
      </w:r>
      <w:r w:rsidR="00922754" w:rsidRPr="00C71839">
        <w:rPr>
          <w:bCs/>
          <w:lang w:eastAsia="et-EE"/>
        </w:rPr>
        <w:t xml:space="preserve">kehtestatakse </w:t>
      </w:r>
      <w:r w:rsidR="00371BEE" w:rsidRPr="00C71839">
        <w:rPr>
          <w:bCs/>
          <w:lang w:eastAsia="et-EE"/>
        </w:rPr>
        <w:t xml:space="preserve">senisest </w:t>
      </w:r>
      <w:r w:rsidR="00922754" w:rsidRPr="00C71839">
        <w:rPr>
          <w:bCs/>
          <w:lang w:eastAsia="et-EE"/>
        </w:rPr>
        <w:t>rangema</w:t>
      </w:r>
      <w:r w:rsidR="004B6C9C" w:rsidRPr="00C71839">
        <w:rPr>
          <w:bCs/>
          <w:lang w:eastAsia="et-EE"/>
        </w:rPr>
        <w:t>d</w:t>
      </w:r>
      <w:r w:rsidR="00922754" w:rsidRPr="00C71839">
        <w:rPr>
          <w:bCs/>
          <w:lang w:eastAsia="et-EE"/>
        </w:rPr>
        <w:t xml:space="preserve"> tingimused </w:t>
      </w:r>
      <w:r w:rsidR="00AD1CB1" w:rsidRPr="00C71839">
        <w:rPr>
          <w:bCs/>
          <w:lang w:eastAsia="et-EE"/>
        </w:rPr>
        <w:t xml:space="preserve">nendele taotlejatele, kes </w:t>
      </w:r>
      <w:r w:rsidR="00371BEE" w:rsidRPr="00C71839">
        <w:rPr>
          <w:bCs/>
          <w:lang w:eastAsia="et-EE"/>
        </w:rPr>
        <w:t xml:space="preserve">tegutsevad määruse tähenduses </w:t>
      </w:r>
      <w:r w:rsidR="00AD1CB1" w:rsidRPr="00C71839">
        <w:rPr>
          <w:bCs/>
          <w:lang w:eastAsia="et-EE"/>
        </w:rPr>
        <w:t>tunnustamata tootjarühma</w:t>
      </w:r>
      <w:r w:rsidR="00371BEE" w:rsidRPr="00C71839">
        <w:rPr>
          <w:bCs/>
          <w:lang w:eastAsia="et-EE"/>
        </w:rPr>
        <w:t>na lehmapiima, teravilja või õliseemnete turustamisega</w:t>
      </w:r>
      <w:r w:rsidR="00AD1CB1" w:rsidRPr="00C71839">
        <w:rPr>
          <w:bCs/>
          <w:lang w:eastAsia="et-EE"/>
        </w:rPr>
        <w:t xml:space="preserve">. </w:t>
      </w:r>
    </w:p>
    <w:p w14:paraId="57EA8636" w14:textId="77777777" w:rsidR="00A80D06" w:rsidRPr="00C71839" w:rsidRDefault="00A80D06" w:rsidP="00DD5BF8">
      <w:pPr>
        <w:autoSpaceDE/>
        <w:autoSpaceDN/>
        <w:jc w:val="both"/>
        <w:rPr>
          <w:bCs/>
          <w:lang w:eastAsia="et-EE"/>
        </w:rPr>
      </w:pPr>
    </w:p>
    <w:p w14:paraId="01D0CA6D" w14:textId="5E0B5FF8" w:rsidR="00A44146" w:rsidRDefault="00AD1CB1" w:rsidP="00AD1CB1">
      <w:pPr>
        <w:autoSpaceDE/>
        <w:autoSpaceDN/>
        <w:jc w:val="both"/>
        <w:rPr>
          <w:bCs/>
          <w:lang w:eastAsia="et-EE"/>
        </w:rPr>
      </w:pPr>
      <w:r w:rsidRPr="00C71839">
        <w:rPr>
          <w:bCs/>
          <w:lang w:eastAsia="et-EE"/>
        </w:rPr>
        <w:t xml:space="preserve">Edaspidi peab </w:t>
      </w:r>
      <w:r w:rsidR="00371BEE" w:rsidRPr="00C71839">
        <w:rPr>
          <w:bCs/>
          <w:lang w:eastAsia="et-EE"/>
        </w:rPr>
        <w:t>lehma</w:t>
      </w:r>
      <w:r w:rsidRPr="00C71839">
        <w:rPr>
          <w:bCs/>
          <w:lang w:eastAsia="et-EE"/>
        </w:rPr>
        <w:t>piima</w:t>
      </w:r>
      <w:r w:rsidR="00371BEE" w:rsidRPr="00C71839">
        <w:rPr>
          <w:bCs/>
          <w:lang w:eastAsia="et-EE"/>
        </w:rPr>
        <w:t>,</w:t>
      </w:r>
      <w:r w:rsidRPr="00C71839">
        <w:rPr>
          <w:bCs/>
          <w:lang w:eastAsia="et-EE"/>
        </w:rPr>
        <w:t xml:space="preserve"> teravilja</w:t>
      </w:r>
      <w:r w:rsidR="00371BEE" w:rsidRPr="00C71839">
        <w:rPr>
          <w:bCs/>
          <w:lang w:eastAsia="et-EE"/>
        </w:rPr>
        <w:t xml:space="preserve"> või õliseemnete turustamisega tegeleva </w:t>
      </w:r>
      <w:r w:rsidR="004663C8" w:rsidRPr="00C71839">
        <w:rPr>
          <w:bCs/>
          <w:lang w:eastAsia="et-EE"/>
        </w:rPr>
        <w:t xml:space="preserve">tunnustamata </w:t>
      </w:r>
      <w:r w:rsidRPr="00C71839">
        <w:rPr>
          <w:bCs/>
          <w:lang w:eastAsia="et-EE"/>
        </w:rPr>
        <w:t>tootjarühma vähemalt viie sõltumatu liikme põllumajandus</w:t>
      </w:r>
      <w:r w:rsidR="00371BEE" w:rsidRPr="00C71839">
        <w:rPr>
          <w:bCs/>
          <w:lang w:eastAsia="et-EE"/>
        </w:rPr>
        <w:t>toodete</w:t>
      </w:r>
      <w:r w:rsidRPr="00C71839">
        <w:rPr>
          <w:bCs/>
          <w:lang w:eastAsia="et-EE"/>
        </w:rPr>
        <w:t xml:space="preserve"> müügitulu olema üle 14 000 euro. See, kas tegemist on </w:t>
      </w:r>
      <w:r w:rsidR="00371BEE" w:rsidRPr="00C71839">
        <w:rPr>
          <w:bCs/>
          <w:lang w:eastAsia="et-EE"/>
        </w:rPr>
        <w:t>lehma</w:t>
      </w:r>
      <w:r w:rsidRPr="00C71839">
        <w:rPr>
          <w:bCs/>
          <w:lang w:eastAsia="et-EE"/>
        </w:rPr>
        <w:t>piima</w:t>
      </w:r>
      <w:r w:rsidR="00371BEE" w:rsidRPr="00C71839">
        <w:rPr>
          <w:bCs/>
          <w:lang w:eastAsia="et-EE"/>
        </w:rPr>
        <w:t>,</w:t>
      </w:r>
      <w:r w:rsidRPr="00C71839">
        <w:rPr>
          <w:bCs/>
          <w:lang w:eastAsia="et-EE"/>
        </w:rPr>
        <w:t xml:space="preserve"> teravilja</w:t>
      </w:r>
      <w:r w:rsidR="00371BEE" w:rsidRPr="00C71839">
        <w:rPr>
          <w:bCs/>
          <w:lang w:eastAsia="et-EE"/>
        </w:rPr>
        <w:t xml:space="preserve"> või õliseemnete turustamisega tegeleva </w:t>
      </w:r>
      <w:r w:rsidRPr="00C71839">
        <w:rPr>
          <w:bCs/>
          <w:lang w:eastAsia="et-EE"/>
        </w:rPr>
        <w:t>tootjarühmaga</w:t>
      </w:r>
      <w:r w:rsidR="00371BEE" w:rsidRPr="00C71839">
        <w:rPr>
          <w:bCs/>
          <w:lang w:eastAsia="et-EE"/>
        </w:rPr>
        <w:t>,</w:t>
      </w:r>
      <w:r w:rsidRPr="00C71839">
        <w:rPr>
          <w:bCs/>
          <w:lang w:eastAsia="et-EE"/>
        </w:rPr>
        <w:t xml:space="preserve"> </w:t>
      </w:r>
      <w:r w:rsidR="002C52C7">
        <w:rPr>
          <w:bCs/>
          <w:lang w:eastAsia="et-EE"/>
        </w:rPr>
        <w:t>tehakse kindlaks</w:t>
      </w:r>
      <w:r w:rsidR="002C52C7" w:rsidRPr="00C71839">
        <w:rPr>
          <w:bCs/>
          <w:lang w:eastAsia="et-EE"/>
        </w:rPr>
        <w:t xml:space="preserve"> </w:t>
      </w:r>
      <w:r w:rsidRPr="00C71839">
        <w:rPr>
          <w:bCs/>
          <w:lang w:eastAsia="et-EE"/>
        </w:rPr>
        <w:t xml:space="preserve">tootjarühma müügitulu või tootjarühma liikmete </w:t>
      </w:r>
      <w:r w:rsidR="00E6612A">
        <w:rPr>
          <w:bCs/>
          <w:lang w:eastAsia="et-EE"/>
        </w:rPr>
        <w:t>kogu</w:t>
      </w:r>
      <w:r w:rsidR="00E6612A" w:rsidRPr="00C71839">
        <w:rPr>
          <w:bCs/>
          <w:lang w:eastAsia="et-EE"/>
        </w:rPr>
        <w:t xml:space="preserve"> </w:t>
      </w:r>
      <w:r w:rsidRPr="00C71839">
        <w:rPr>
          <w:bCs/>
          <w:lang w:eastAsia="et-EE"/>
        </w:rPr>
        <w:t xml:space="preserve">müügitulu alusel. Kui </w:t>
      </w:r>
      <w:r w:rsidR="004663C8" w:rsidRPr="00C71839">
        <w:rPr>
          <w:bCs/>
          <w:lang w:eastAsia="et-EE"/>
        </w:rPr>
        <w:t>tunnustamata</w:t>
      </w:r>
      <w:r w:rsidRPr="00C71839">
        <w:rPr>
          <w:bCs/>
          <w:lang w:eastAsia="et-EE"/>
        </w:rPr>
        <w:t xml:space="preserve"> tootjarühma liikmete </w:t>
      </w:r>
      <w:r w:rsidR="00E6612A">
        <w:rPr>
          <w:bCs/>
          <w:lang w:eastAsia="et-EE"/>
        </w:rPr>
        <w:t>kogu</w:t>
      </w:r>
      <w:r w:rsidR="00E6612A" w:rsidRPr="00C71839">
        <w:rPr>
          <w:bCs/>
          <w:lang w:eastAsia="et-EE"/>
        </w:rPr>
        <w:t xml:space="preserve"> </w:t>
      </w:r>
      <w:r w:rsidRPr="00C71839">
        <w:rPr>
          <w:bCs/>
          <w:lang w:eastAsia="et-EE"/>
        </w:rPr>
        <w:t>müügitulust üle 50</w:t>
      </w:r>
      <w:r w:rsidR="00F33612">
        <w:rPr>
          <w:bCs/>
          <w:lang w:eastAsia="et-EE"/>
        </w:rPr>
        <w:t xml:space="preserve"> protsendi </w:t>
      </w:r>
      <w:r w:rsidRPr="00C71839">
        <w:rPr>
          <w:bCs/>
          <w:lang w:eastAsia="et-EE"/>
        </w:rPr>
        <w:t xml:space="preserve">teeniti </w:t>
      </w:r>
      <w:r w:rsidR="00371BEE" w:rsidRPr="00853648">
        <w:rPr>
          <w:bCs/>
          <w:lang w:eastAsia="et-EE"/>
        </w:rPr>
        <w:t>lehma</w:t>
      </w:r>
      <w:r w:rsidRPr="00853648">
        <w:rPr>
          <w:bCs/>
          <w:lang w:eastAsia="et-EE"/>
        </w:rPr>
        <w:t>piima</w:t>
      </w:r>
      <w:r w:rsidR="00E6612A">
        <w:rPr>
          <w:bCs/>
          <w:lang w:eastAsia="et-EE"/>
        </w:rPr>
        <w:t>,</w:t>
      </w:r>
      <w:r w:rsidRPr="00853648">
        <w:rPr>
          <w:bCs/>
          <w:lang w:eastAsia="et-EE"/>
        </w:rPr>
        <w:t xml:space="preserve"> teravilja </w:t>
      </w:r>
      <w:r w:rsidR="00371BEE" w:rsidRPr="00853648">
        <w:rPr>
          <w:bCs/>
          <w:lang w:eastAsia="et-EE"/>
        </w:rPr>
        <w:t xml:space="preserve">või õliseemnete </w:t>
      </w:r>
      <w:r w:rsidRPr="00853648">
        <w:rPr>
          <w:bCs/>
          <w:lang w:eastAsia="et-EE"/>
        </w:rPr>
        <w:t xml:space="preserve">müügist, on </w:t>
      </w:r>
      <w:r w:rsidR="00E6612A">
        <w:rPr>
          <w:bCs/>
          <w:lang w:eastAsia="et-EE"/>
        </w:rPr>
        <w:t xml:space="preserve">kehtiva </w:t>
      </w:r>
      <w:r w:rsidR="00E6612A" w:rsidRPr="00C71839">
        <w:rPr>
          <w:bCs/>
          <w:lang w:eastAsia="et-EE"/>
        </w:rPr>
        <w:t xml:space="preserve">määruse § 26 lõike 2 </w:t>
      </w:r>
      <w:r w:rsidR="00E6612A">
        <w:rPr>
          <w:bCs/>
          <w:lang w:eastAsia="et-EE"/>
        </w:rPr>
        <w:t>kohaselt</w:t>
      </w:r>
      <w:r w:rsidR="00E6612A" w:rsidRPr="00C71839">
        <w:rPr>
          <w:bCs/>
          <w:lang w:eastAsia="et-EE"/>
        </w:rPr>
        <w:t xml:space="preserve"> </w:t>
      </w:r>
      <w:r w:rsidRPr="00C71839">
        <w:rPr>
          <w:bCs/>
          <w:lang w:eastAsia="et-EE"/>
        </w:rPr>
        <w:lastRenderedPageBreak/>
        <w:t>tegemist piima</w:t>
      </w:r>
      <w:r w:rsidR="00E6612A">
        <w:rPr>
          <w:bCs/>
          <w:lang w:eastAsia="et-EE"/>
        </w:rPr>
        <w:t>tootmise</w:t>
      </w:r>
      <w:r w:rsidR="00371BEE" w:rsidRPr="00C71839">
        <w:rPr>
          <w:bCs/>
          <w:lang w:eastAsia="et-EE"/>
        </w:rPr>
        <w:t xml:space="preserve">, </w:t>
      </w:r>
      <w:r w:rsidRPr="00C71839">
        <w:rPr>
          <w:bCs/>
          <w:lang w:eastAsia="et-EE"/>
        </w:rPr>
        <w:t>teravilja</w:t>
      </w:r>
      <w:r w:rsidR="00371BEE" w:rsidRPr="00C71839">
        <w:rPr>
          <w:bCs/>
          <w:lang w:eastAsia="et-EE"/>
        </w:rPr>
        <w:t xml:space="preserve"> või õliseemne</w:t>
      </w:r>
      <w:r w:rsidR="00C71839" w:rsidRPr="00C71839">
        <w:rPr>
          <w:bCs/>
          <w:lang w:eastAsia="et-EE"/>
        </w:rPr>
        <w:t xml:space="preserve"> </w:t>
      </w:r>
      <w:r w:rsidR="00E6612A">
        <w:rPr>
          <w:bCs/>
          <w:lang w:eastAsia="et-EE"/>
        </w:rPr>
        <w:t xml:space="preserve">kasvatamise </w:t>
      </w:r>
      <w:r w:rsidR="00C71839" w:rsidRPr="00C71839">
        <w:rPr>
          <w:bCs/>
          <w:lang w:eastAsia="et-EE"/>
        </w:rPr>
        <w:t>tegevusvaldkonna</w:t>
      </w:r>
      <w:r w:rsidR="00E6612A">
        <w:rPr>
          <w:bCs/>
          <w:lang w:eastAsia="et-EE"/>
        </w:rPr>
        <w:t xml:space="preserve">s </w:t>
      </w:r>
      <w:r w:rsidR="00C71839" w:rsidRPr="00C71839">
        <w:rPr>
          <w:bCs/>
          <w:lang w:eastAsia="et-EE"/>
        </w:rPr>
        <w:t xml:space="preserve"> </w:t>
      </w:r>
      <w:r w:rsidR="00E6612A">
        <w:rPr>
          <w:bCs/>
          <w:lang w:eastAsia="et-EE"/>
        </w:rPr>
        <w:t xml:space="preserve">tegutseva </w:t>
      </w:r>
      <w:r w:rsidRPr="00C71839">
        <w:rPr>
          <w:bCs/>
          <w:lang w:eastAsia="et-EE"/>
        </w:rPr>
        <w:t>tootjarühmaga.</w:t>
      </w:r>
      <w:r w:rsidR="007F45E6">
        <w:rPr>
          <w:bCs/>
          <w:lang w:eastAsia="et-EE"/>
        </w:rPr>
        <w:t xml:space="preserve"> </w:t>
      </w:r>
    </w:p>
    <w:p w14:paraId="2DCB67CD" w14:textId="7CEC213D" w:rsidR="007F4763" w:rsidRDefault="007725DB" w:rsidP="00DD5BF8">
      <w:pPr>
        <w:autoSpaceDE/>
        <w:autoSpaceDN/>
        <w:jc w:val="both"/>
      </w:pPr>
      <w:r w:rsidRPr="00964C5A">
        <w:rPr>
          <w:bCs/>
          <w:noProof/>
          <w:lang w:eastAsia="et-EE"/>
        </w:rPr>
        <w:t>Piima</w:t>
      </w:r>
      <w:r w:rsidR="00B946C4">
        <w:rPr>
          <w:bCs/>
          <w:noProof/>
          <w:lang w:eastAsia="et-EE"/>
        </w:rPr>
        <w:t>tootmise</w:t>
      </w:r>
      <w:r w:rsidRPr="00964C5A">
        <w:rPr>
          <w:bCs/>
          <w:noProof/>
          <w:lang w:eastAsia="et-EE"/>
        </w:rPr>
        <w:t>,</w:t>
      </w:r>
      <w:r w:rsidR="00A86D2E" w:rsidRPr="00964C5A">
        <w:rPr>
          <w:bCs/>
          <w:noProof/>
          <w:lang w:eastAsia="et-EE"/>
        </w:rPr>
        <w:t xml:space="preserve"> </w:t>
      </w:r>
      <w:r w:rsidRPr="00964C5A">
        <w:rPr>
          <w:bCs/>
          <w:noProof/>
          <w:lang w:eastAsia="et-EE"/>
        </w:rPr>
        <w:t>teravilja või õliseemne</w:t>
      </w:r>
      <w:r w:rsidR="00B946C4">
        <w:rPr>
          <w:bCs/>
          <w:noProof/>
          <w:lang w:eastAsia="et-EE"/>
        </w:rPr>
        <w:t xml:space="preserve"> kasvatamise valdkonnas</w:t>
      </w:r>
      <w:r w:rsidRPr="00964C5A">
        <w:rPr>
          <w:bCs/>
          <w:noProof/>
          <w:lang w:eastAsia="et-EE"/>
        </w:rPr>
        <w:t xml:space="preserve"> tegutsevate ja meetme 4.1 raames toetust taotlevate tunnustamata tootjarühmade ja nende liikmete müügitulu nõuded ühtlustakse maaeluministri </w:t>
      </w:r>
      <w:r w:rsidR="007F45E6" w:rsidRPr="00964C5A">
        <w:rPr>
          <w:bCs/>
          <w:noProof/>
          <w:lang w:eastAsia="et-EE"/>
        </w:rPr>
        <w:t xml:space="preserve">6. juuli </w:t>
      </w:r>
      <w:r w:rsidRPr="00964C5A">
        <w:rPr>
          <w:bCs/>
          <w:noProof/>
          <w:lang w:eastAsia="et-EE"/>
        </w:rPr>
        <w:t>2017</w:t>
      </w:r>
      <w:r w:rsidR="007F45E6" w:rsidRPr="00964C5A">
        <w:rPr>
          <w:bCs/>
          <w:noProof/>
          <w:lang w:eastAsia="et-EE"/>
        </w:rPr>
        <w:t>. a</w:t>
      </w:r>
      <w:r w:rsidRPr="00964C5A">
        <w:rPr>
          <w:bCs/>
          <w:noProof/>
          <w:lang w:eastAsia="et-EE"/>
        </w:rPr>
        <w:t xml:space="preserve"> määrusega nr 52 “Tootjarühma tunnustamise</w:t>
      </w:r>
      <w:r w:rsidRPr="00F31B86">
        <w:rPr>
          <w:bCs/>
          <w:noProof/>
          <w:lang w:eastAsia="et-EE"/>
        </w:rPr>
        <w:t xml:space="preserve"> taotlemise ja taotluse menetlemise täpsem kord</w:t>
      </w:r>
      <w:r w:rsidR="00B946C4">
        <w:rPr>
          <w:bCs/>
          <w:noProof/>
          <w:lang w:eastAsia="et-EE"/>
        </w:rPr>
        <w:t xml:space="preserve">ˮ </w:t>
      </w:r>
      <w:r>
        <w:rPr>
          <w:bCs/>
          <w:noProof/>
          <w:lang w:eastAsia="et-EE"/>
        </w:rPr>
        <w:t xml:space="preserve">kehtestatud </w:t>
      </w:r>
      <w:r w:rsidR="002C52C7">
        <w:rPr>
          <w:bCs/>
          <w:noProof/>
          <w:lang w:eastAsia="et-EE"/>
        </w:rPr>
        <w:t xml:space="preserve">samasisuliste </w:t>
      </w:r>
      <w:r>
        <w:rPr>
          <w:bCs/>
          <w:noProof/>
          <w:lang w:eastAsia="et-EE"/>
        </w:rPr>
        <w:t>nõuetega.</w:t>
      </w:r>
      <w:r w:rsidR="00114CE5">
        <w:rPr>
          <w:bCs/>
          <w:noProof/>
          <w:lang w:eastAsia="et-EE"/>
        </w:rPr>
        <w:t xml:space="preserve"> </w:t>
      </w:r>
      <w:r w:rsidR="002C52C7">
        <w:rPr>
          <w:bCs/>
          <w:noProof/>
          <w:lang w:eastAsia="et-EE"/>
        </w:rPr>
        <w:t>Nimetatud määruse kohaselt peab</w:t>
      </w:r>
      <w:r w:rsidR="002C52C7" w:rsidRPr="000F1565">
        <w:rPr>
          <w:bCs/>
          <w:noProof/>
          <w:lang w:eastAsia="et-EE"/>
        </w:rPr>
        <w:t xml:space="preserve"> </w:t>
      </w:r>
      <w:r w:rsidR="004663C8">
        <w:rPr>
          <w:bCs/>
          <w:noProof/>
          <w:lang w:eastAsia="et-EE"/>
        </w:rPr>
        <w:t>lehmapiima</w:t>
      </w:r>
      <w:r w:rsidR="00114CE5">
        <w:rPr>
          <w:bCs/>
          <w:noProof/>
          <w:lang w:eastAsia="et-EE"/>
        </w:rPr>
        <w:t>,</w:t>
      </w:r>
      <w:r w:rsidR="000F1565" w:rsidRPr="000F1565">
        <w:rPr>
          <w:bCs/>
          <w:noProof/>
          <w:lang w:eastAsia="et-EE"/>
        </w:rPr>
        <w:t xml:space="preserve"> teravilja</w:t>
      </w:r>
      <w:r w:rsidR="00114CE5">
        <w:rPr>
          <w:bCs/>
          <w:noProof/>
          <w:lang w:eastAsia="et-EE"/>
        </w:rPr>
        <w:t xml:space="preserve"> või õliseemne</w:t>
      </w:r>
      <w:r w:rsidR="00B946C4">
        <w:rPr>
          <w:bCs/>
          <w:noProof/>
          <w:lang w:eastAsia="et-EE"/>
        </w:rPr>
        <w:t xml:space="preserve">te või nende töötlemisel saadud toodete turustamisest </w:t>
      </w:r>
      <w:r w:rsidR="00F917CB">
        <w:rPr>
          <w:bCs/>
          <w:noProof/>
          <w:lang w:eastAsia="et-EE"/>
        </w:rPr>
        <w:t>saadud</w:t>
      </w:r>
      <w:r w:rsidR="000F1565" w:rsidRPr="000F1565">
        <w:rPr>
          <w:bCs/>
          <w:noProof/>
          <w:lang w:eastAsia="et-EE"/>
        </w:rPr>
        <w:t xml:space="preserve"> müügitulu olema vähemalt 350 000 eurot.</w:t>
      </w:r>
      <w:r w:rsidR="002C52C7">
        <w:rPr>
          <w:bCs/>
          <w:noProof/>
          <w:lang w:eastAsia="et-EE"/>
        </w:rPr>
        <w:t xml:space="preserve"> </w:t>
      </w:r>
      <w:r w:rsidR="007F4763" w:rsidRPr="007F4763">
        <w:rPr>
          <w:bCs/>
          <w:noProof/>
          <w:lang w:eastAsia="et-EE"/>
        </w:rPr>
        <w:t xml:space="preserve">Tunnustatud </w:t>
      </w:r>
      <w:r w:rsidR="007F4763">
        <w:rPr>
          <w:bCs/>
          <w:noProof/>
          <w:lang w:eastAsia="et-EE"/>
        </w:rPr>
        <w:t>tootjarühmadele</w:t>
      </w:r>
      <w:r w:rsidR="007F4763" w:rsidRPr="007F4763">
        <w:rPr>
          <w:bCs/>
          <w:noProof/>
          <w:lang w:eastAsia="et-EE"/>
        </w:rPr>
        <w:t xml:space="preserve"> on kehtestatud </w:t>
      </w:r>
      <w:r w:rsidR="00F917CB">
        <w:rPr>
          <w:bCs/>
          <w:noProof/>
          <w:lang w:eastAsia="et-EE"/>
        </w:rPr>
        <w:t>hulk</w:t>
      </w:r>
      <w:r w:rsidR="00F917CB" w:rsidRPr="007F4763">
        <w:rPr>
          <w:bCs/>
          <w:noProof/>
          <w:lang w:eastAsia="et-EE"/>
        </w:rPr>
        <w:t xml:space="preserve"> </w:t>
      </w:r>
      <w:r w:rsidR="007F4763" w:rsidRPr="007F4763">
        <w:rPr>
          <w:bCs/>
          <w:noProof/>
          <w:lang w:eastAsia="et-EE"/>
        </w:rPr>
        <w:t xml:space="preserve">nõudeid, millele nad </w:t>
      </w:r>
      <w:r w:rsidR="003F6C55">
        <w:rPr>
          <w:bCs/>
          <w:noProof/>
          <w:lang w:eastAsia="et-EE"/>
        </w:rPr>
        <w:t>peavad</w:t>
      </w:r>
      <w:r w:rsidR="003F6C55" w:rsidRPr="007F4763">
        <w:rPr>
          <w:bCs/>
          <w:noProof/>
          <w:lang w:eastAsia="et-EE"/>
        </w:rPr>
        <w:t xml:space="preserve"> </w:t>
      </w:r>
      <w:r w:rsidR="007F4763" w:rsidRPr="007F4763">
        <w:rPr>
          <w:bCs/>
          <w:noProof/>
          <w:lang w:eastAsia="et-EE"/>
        </w:rPr>
        <w:t>tunnustuse taotlemisel ja kogu oma tegutsemise aja</w:t>
      </w:r>
      <w:r w:rsidR="00F917CB">
        <w:rPr>
          <w:bCs/>
          <w:noProof/>
          <w:lang w:eastAsia="et-EE"/>
        </w:rPr>
        <w:t>l</w:t>
      </w:r>
      <w:r w:rsidR="00F917CB" w:rsidRPr="00F917CB">
        <w:rPr>
          <w:bCs/>
          <w:noProof/>
          <w:lang w:eastAsia="et-EE"/>
        </w:rPr>
        <w:t xml:space="preserve"> </w:t>
      </w:r>
      <w:r w:rsidR="00F917CB" w:rsidRPr="007F4763">
        <w:rPr>
          <w:bCs/>
          <w:noProof/>
          <w:lang w:eastAsia="et-EE"/>
        </w:rPr>
        <w:t>vastama</w:t>
      </w:r>
      <w:r w:rsidR="007F4763" w:rsidRPr="007F4763">
        <w:rPr>
          <w:bCs/>
          <w:noProof/>
          <w:lang w:eastAsia="et-EE"/>
        </w:rPr>
        <w:t>.</w:t>
      </w:r>
      <w:r w:rsidR="003B3A4C" w:rsidRPr="003B3A4C">
        <w:rPr>
          <w:noProof/>
        </w:rPr>
        <w:t xml:space="preserve"> </w:t>
      </w:r>
      <w:r w:rsidR="003B3A4C">
        <w:rPr>
          <w:bCs/>
          <w:noProof/>
          <w:lang w:eastAsia="et-EE"/>
        </w:rPr>
        <w:t>Nõu</w:t>
      </w:r>
      <w:r w:rsidR="003B3A4C" w:rsidRPr="003B3A4C">
        <w:rPr>
          <w:bCs/>
          <w:noProof/>
          <w:lang w:eastAsia="et-EE"/>
        </w:rPr>
        <w:t>e</w:t>
      </w:r>
      <w:r w:rsidR="003B3A4C">
        <w:rPr>
          <w:bCs/>
          <w:noProof/>
          <w:lang w:eastAsia="et-EE"/>
        </w:rPr>
        <w:t>te</w:t>
      </w:r>
      <w:r w:rsidR="003B3A4C" w:rsidRPr="003B3A4C">
        <w:rPr>
          <w:bCs/>
          <w:noProof/>
          <w:lang w:eastAsia="et-EE"/>
        </w:rPr>
        <w:t xml:space="preserve"> eesmärk on tagada tootjarühma ühtsus ning huvi tegevuse arendamise vastu. </w:t>
      </w:r>
      <w:r w:rsidR="003B3A4C">
        <w:rPr>
          <w:bCs/>
          <w:noProof/>
          <w:lang w:eastAsia="et-EE"/>
        </w:rPr>
        <w:t>Näiteks peab tootjarühm</w:t>
      </w:r>
      <w:r w:rsidR="00F917CB">
        <w:rPr>
          <w:bCs/>
          <w:noProof/>
          <w:lang w:eastAsia="et-EE"/>
        </w:rPr>
        <w:t>al olema</w:t>
      </w:r>
      <w:r w:rsidR="003B3A4C">
        <w:rPr>
          <w:bCs/>
          <w:noProof/>
          <w:lang w:eastAsia="et-EE"/>
        </w:rPr>
        <w:t xml:space="preserve"> </w:t>
      </w:r>
      <w:r w:rsidR="003B3A4C" w:rsidRPr="003B3A4C">
        <w:rPr>
          <w:bCs/>
          <w:noProof/>
          <w:lang w:eastAsia="et-EE"/>
        </w:rPr>
        <w:t>põhitootele tootmiseeskir</w:t>
      </w:r>
      <w:r w:rsidR="00F917CB">
        <w:rPr>
          <w:bCs/>
          <w:noProof/>
          <w:lang w:eastAsia="et-EE"/>
        </w:rPr>
        <w:t>i</w:t>
      </w:r>
      <w:r w:rsidR="003B3A4C" w:rsidRPr="003B3A4C">
        <w:rPr>
          <w:bCs/>
          <w:noProof/>
          <w:lang w:eastAsia="et-EE"/>
        </w:rPr>
        <w:t>, mis kehtestab liikmetele nõuded põhitoote tootmisele, töötlemisele ning ühisele turustamisele eesmärgiga tõsta toote kvaliteeti ning tugevdada liikmete</w:t>
      </w:r>
      <w:r w:rsidR="00C840A0">
        <w:rPr>
          <w:bCs/>
          <w:noProof/>
          <w:lang w:eastAsia="et-EE"/>
        </w:rPr>
        <w:t xml:space="preserve"> </w:t>
      </w:r>
      <w:r w:rsidR="003B3A4C" w:rsidRPr="003B3A4C">
        <w:rPr>
          <w:bCs/>
          <w:noProof/>
          <w:lang w:eastAsia="et-EE"/>
        </w:rPr>
        <w:t>koostööd</w:t>
      </w:r>
      <w:r w:rsidR="003B3A4C" w:rsidRPr="003B3A4C">
        <w:rPr>
          <w:bCs/>
          <w:lang w:eastAsia="et-EE"/>
        </w:rPr>
        <w:t>.</w:t>
      </w:r>
      <w:r w:rsidR="003B3A4C" w:rsidRPr="003B3A4C">
        <w:t xml:space="preserve"> </w:t>
      </w:r>
    </w:p>
    <w:p w14:paraId="449F9B44" w14:textId="77777777" w:rsidR="00A80D06" w:rsidRDefault="00A80D06" w:rsidP="00DD5BF8">
      <w:pPr>
        <w:autoSpaceDE/>
        <w:autoSpaceDN/>
        <w:jc w:val="both"/>
        <w:rPr>
          <w:bCs/>
          <w:lang w:eastAsia="et-EE"/>
        </w:rPr>
      </w:pPr>
    </w:p>
    <w:p w14:paraId="2D203B33" w14:textId="4E9C95DE" w:rsidR="00C71839" w:rsidRDefault="007F4763" w:rsidP="00DD5BF8">
      <w:pPr>
        <w:autoSpaceDE/>
        <w:autoSpaceDN/>
        <w:jc w:val="both"/>
        <w:rPr>
          <w:bCs/>
          <w:lang w:eastAsia="et-EE"/>
        </w:rPr>
      </w:pPr>
      <w:r w:rsidRPr="007F4763">
        <w:rPr>
          <w:bCs/>
          <w:lang w:eastAsia="et-EE"/>
        </w:rPr>
        <w:t xml:space="preserve">Seetõttu </w:t>
      </w:r>
      <w:r w:rsidR="00F917CB" w:rsidRPr="007F4763">
        <w:rPr>
          <w:bCs/>
          <w:lang w:eastAsia="et-EE"/>
        </w:rPr>
        <w:t xml:space="preserve">peaksid </w:t>
      </w:r>
      <w:r w:rsidRPr="007F4763">
        <w:rPr>
          <w:bCs/>
          <w:lang w:eastAsia="et-EE"/>
        </w:rPr>
        <w:t xml:space="preserve">tulundusühistud, kes on loobunud tunnustuse taotlemisest ja kohustusest </w:t>
      </w:r>
      <w:r w:rsidR="00F917CB" w:rsidRPr="007F4763">
        <w:rPr>
          <w:bCs/>
          <w:lang w:eastAsia="et-EE"/>
        </w:rPr>
        <w:t>järjepi</w:t>
      </w:r>
      <w:r w:rsidR="00F917CB">
        <w:rPr>
          <w:bCs/>
          <w:lang w:eastAsia="et-EE"/>
        </w:rPr>
        <w:t>devalt</w:t>
      </w:r>
      <w:r w:rsidR="00F917CB" w:rsidRPr="007F4763">
        <w:rPr>
          <w:bCs/>
          <w:lang w:eastAsia="et-EE"/>
        </w:rPr>
        <w:t xml:space="preserve"> </w:t>
      </w:r>
      <w:r w:rsidRPr="007F4763">
        <w:rPr>
          <w:bCs/>
          <w:lang w:eastAsia="et-EE"/>
        </w:rPr>
        <w:t xml:space="preserve">täita tunnustatud </w:t>
      </w:r>
      <w:r w:rsidR="003B3A4C">
        <w:rPr>
          <w:bCs/>
          <w:lang w:eastAsia="et-EE"/>
        </w:rPr>
        <w:t>toot</w:t>
      </w:r>
      <w:r w:rsidR="00A86D2E">
        <w:rPr>
          <w:bCs/>
          <w:lang w:eastAsia="et-EE"/>
        </w:rPr>
        <w:t>ja</w:t>
      </w:r>
      <w:r w:rsidR="003B3A4C">
        <w:rPr>
          <w:bCs/>
          <w:lang w:eastAsia="et-EE"/>
        </w:rPr>
        <w:t>rühmale</w:t>
      </w:r>
      <w:r w:rsidRPr="007F4763">
        <w:rPr>
          <w:bCs/>
          <w:lang w:eastAsia="et-EE"/>
        </w:rPr>
        <w:t xml:space="preserve"> kehtestatud nõudeid</w:t>
      </w:r>
      <w:r w:rsidR="00F917CB">
        <w:rPr>
          <w:bCs/>
          <w:lang w:eastAsia="et-EE"/>
        </w:rPr>
        <w:t>,</w:t>
      </w:r>
      <w:r w:rsidR="003B3A4C">
        <w:rPr>
          <w:bCs/>
          <w:lang w:eastAsia="et-EE"/>
        </w:rPr>
        <w:t xml:space="preserve"> </w:t>
      </w:r>
      <w:r w:rsidRPr="007F4763">
        <w:rPr>
          <w:bCs/>
          <w:lang w:eastAsia="et-EE"/>
        </w:rPr>
        <w:t xml:space="preserve">kuid </w:t>
      </w:r>
      <w:r w:rsidR="00F917CB">
        <w:rPr>
          <w:bCs/>
          <w:lang w:eastAsia="et-EE"/>
        </w:rPr>
        <w:t xml:space="preserve">kes </w:t>
      </w:r>
      <w:r w:rsidRPr="007F4763">
        <w:rPr>
          <w:bCs/>
          <w:lang w:eastAsia="et-EE"/>
        </w:rPr>
        <w:t xml:space="preserve">samas soovivad toetuse saamisel tunnustatud </w:t>
      </w:r>
      <w:r w:rsidR="003B3A4C">
        <w:rPr>
          <w:bCs/>
          <w:lang w:eastAsia="et-EE"/>
        </w:rPr>
        <w:t>tootjarühmaga</w:t>
      </w:r>
      <w:r w:rsidR="00F917CB">
        <w:rPr>
          <w:bCs/>
          <w:lang w:eastAsia="et-EE"/>
        </w:rPr>
        <w:t xml:space="preserve"> võrdseid tingimusi, </w:t>
      </w:r>
      <w:r w:rsidR="00F917CB" w:rsidRPr="007F4763">
        <w:rPr>
          <w:bCs/>
          <w:lang w:eastAsia="et-EE"/>
        </w:rPr>
        <w:t>vastama</w:t>
      </w:r>
      <w:r w:rsidR="00F917CB">
        <w:rPr>
          <w:bCs/>
          <w:lang w:eastAsia="et-EE"/>
        </w:rPr>
        <w:t xml:space="preserve"> </w:t>
      </w:r>
      <w:r w:rsidRPr="007F4763">
        <w:rPr>
          <w:bCs/>
          <w:lang w:eastAsia="et-EE"/>
        </w:rPr>
        <w:t>toetuse taotlemisel vähemalt samaväärsetele nõuetele</w:t>
      </w:r>
      <w:r w:rsidR="003B3A4C">
        <w:rPr>
          <w:bCs/>
          <w:lang w:eastAsia="et-EE"/>
        </w:rPr>
        <w:t>.</w:t>
      </w:r>
      <w:r w:rsidRPr="007F4763">
        <w:rPr>
          <w:bCs/>
          <w:lang w:eastAsia="et-EE"/>
        </w:rPr>
        <w:t xml:space="preserve"> </w:t>
      </w:r>
    </w:p>
    <w:p w14:paraId="47E726EA" w14:textId="77777777" w:rsidR="0001203F" w:rsidRDefault="0001203F" w:rsidP="0001203F">
      <w:pPr>
        <w:rPr>
          <w:bCs/>
          <w:lang w:eastAsia="et-EE"/>
        </w:rPr>
      </w:pPr>
    </w:p>
    <w:p w14:paraId="65F77186" w14:textId="63A2E6BB" w:rsidR="00CF2039" w:rsidRDefault="00056D3F" w:rsidP="00DD5BF8">
      <w:pPr>
        <w:autoSpaceDE/>
        <w:autoSpaceDN/>
        <w:jc w:val="both"/>
        <w:rPr>
          <w:bCs/>
          <w:lang w:eastAsia="et-EE"/>
        </w:rPr>
      </w:pPr>
      <w:r>
        <w:rPr>
          <w:bCs/>
          <w:lang w:eastAsia="et-EE"/>
        </w:rPr>
        <w:t>Muu</w:t>
      </w:r>
      <w:r w:rsidR="00CE39DF">
        <w:rPr>
          <w:bCs/>
          <w:lang w:eastAsia="et-EE"/>
        </w:rPr>
        <w:t>s</w:t>
      </w:r>
      <w:r>
        <w:rPr>
          <w:bCs/>
          <w:lang w:eastAsia="et-EE"/>
        </w:rPr>
        <w:t xml:space="preserve"> </w:t>
      </w:r>
      <w:r w:rsidR="00B946C4">
        <w:rPr>
          <w:bCs/>
          <w:lang w:eastAsia="et-EE"/>
        </w:rPr>
        <w:t xml:space="preserve">tegevusvaldkonnas </w:t>
      </w:r>
      <w:r>
        <w:rPr>
          <w:bCs/>
          <w:lang w:eastAsia="et-EE"/>
        </w:rPr>
        <w:t xml:space="preserve">tegutseva </w:t>
      </w:r>
      <w:r w:rsidR="00CF2039" w:rsidRPr="00CF2039">
        <w:rPr>
          <w:bCs/>
          <w:lang w:eastAsia="et-EE"/>
        </w:rPr>
        <w:t>tunnusta</w:t>
      </w:r>
      <w:r w:rsidR="00CF2039">
        <w:rPr>
          <w:bCs/>
          <w:lang w:eastAsia="et-EE"/>
        </w:rPr>
        <w:t>mata tootjarühma või tema</w:t>
      </w:r>
      <w:r w:rsidR="00CF2039" w:rsidRPr="00CF2039">
        <w:rPr>
          <w:bCs/>
          <w:lang w:eastAsia="et-EE"/>
        </w:rPr>
        <w:t xml:space="preserve"> liikmete omatoodetud põllumajand</w:t>
      </w:r>
      <w:r w:rsidR="00CF2039">
        <w:rPr>
          <w:bCs/>
          <w:lang w:eastAsia="et-EE"/>
        </w:rPr>
        <w:t xml:space="preserve">ustoodete müügitulu kokku </w:t>
      </w:r>
      <w:r>
        <w:rPr>
          <w:bCs/>
          <w:lang w:eastAsia="et-EE"/>
        </w:rPr>
        <w:t xml:space="preserve">peab </w:t>
      </w:r>
      <w:r w:rsidR="00CF2039" w:rsidRPr="00CF2039">
        <w:rPr>
          <w:bCs/>
          <w:lang w:eastAsia="et-EE"/>
        </w:rPr>
        <w:t>taotluse esitamisele vahetult eelnenud majandusaastal</w:t>
      </w:r>
      <w:r w:rsidR="00CF2039">
        <w:rPr>
          <w:bCs/>
          <w:lang w:eastAsia="et-EE"/>
        </w:rPr>
        <w:t xml:space="preserve"> </w:t>
      </w:r>
      <w:r w:rsidR="00F917CB">
        <w:rPr>
          <w:bCs/>
          <w:lang w:eastAsia="et-EE"/>
        </w:rPr>
        <w:t>ületama</w:t>
      </w:r>
      <w:r w:rsidR="00F917CB" w:rsidRPr="00CF2039">
        <w:rPr>
          <w:bCs/>
          <w:lang w:eastAsia="et-EE"/>
        </w:rPr>
        <w:t xml:space="preserve"> </w:t>
      </w:r>
      <w:r w:rsidR="00CF2039">
        <w:rPr>
          <w:bCs/>
          <w:lang w:eastAsia="et-EE"/>
        </w:rPr>
        <w:t xml:space="preserve">14 000 eurot. </w:t>
      </w:r>
      <w:r w:rsidR="00E012E3">
        <w:rPr>
          <w:bCs/>
          <w:lang w:eastAsia="et-EE"/>
        </w:rPr>
        <w:t xml:space="preserve">Liikmete </w:t>
      </w:r>
      <w:r w:rsidR="00CF2039" w:rsidRPr="00CF2039">
        <w:rPr>
          <w:bCs/>
          <w:lang w:eastAsia="et-EE"/>
        </w:rPr>
        <w:t xml:space="preserve">müügitulu </w:t>
      </w:r>
      <w:r w:rsidR="00E012E3">
        <w:rPr>
          <w:bCs/>
          <w:lang w:eastAsia="et-EE"/>
        </w:rPr>
        <w:t>võetakse sarnaselt piima</w:t>
      </w:r>
      <w:r w:rsidR="00207A92">
        <w:rPr>
          <w:bCs/>
          <w:lang w:eastAsia="et-EE"/>
        </w:rPr>
        <w:t>tootmise või</w:t>
      </w:r>
      <w:r w:rsidR="00E012E3">
        <w:rPr>
          <w:bCs/>
          <w:lang w:eastAsia="et-EE"/>
        </w:rPr>
        <w:t xml:space="preserve"> teravilja või õliseemne</w:t>
      </w:r>
      <w:r w:rsidR="00207A92">
        <w:rPr>
          <w:bCs/>
          <w:lang w:eastAsia="et-EE"/>
        </w:rPr>
        <w:t xml:space="preserve"> kasvatamise tegevusvaldkonnas tegutseva</w:t>
      </w:r>
      <w:r w:rsidR="00E012E3">
        <w:rPr>
          <w:bCs/>
          <w:lang w:eastAsia="et-EE"/>
        </w:rPr>
        <w:t xml:space="preserve"> tootjarühma</w:t>
      </w:r>
      <w:r w:rsidR="00207A92">
        <w:rPr>
          <w:bCs/>
          <w:lang w:eastAsia="et-EE"/>
        </w:rPr>
        <w:t xml:space="preserve"> müügitulu</w:t>
      </w:r>
      <w:r w:rsidR="00E012E3">
        <w:rPr>
          <w:bCs/>
          <w:lang w:eastAsia="et-EE"/>
        </w:rPr>
        <w:t xml:space="preserve">ga arvesse eelkõige </w:t>
      </w:r>
      <w:r w:rsidR="00CF2039" w:rsidRPr="00CF2039">
        <w:rPr>
          <w:bCs/>
          <w:lang w:eastAsia="et-EE"/>
        </w:rPr>
        <w:t>juhul, kui tootjarühm on uus ning müügitulu veel teeninud ei ole</w:t>
      </w:r>
      <w:r w:rsidR="00E012E3">
        <w:rPr>
          <w:bCs/>
          <w:lang w:eastAsia="et-EE"/>
        </w:rPr>
        <w:t xml:space="preserve"> (</w:t>
      </w:r>
      <w:r w:rsidR="00CF2039" w:rsidRPr="00CF2039">
        <w:rPr>
          <w:bCs/>
          <w:lang w:eastAsia="et-EE"/>
        </w:rPr>
        <w:t xml:space="preserve">tootjarühma liikmete müügitulu kokku peab olema vähemalt </w:t>
      </w:r>
      <w:r w:rsidR="00F917CB" w:rsidRPr="00CF2039">
        <w:rPr>
          <w:bCs/>
          <w:lang w:eastAsia="et-EE"/>
        </w:rPr>
        <w:t>14</w:t>
      </w:r>
      <w:r w:rsidR="00F917CB">
        <w:rPr>
          <w:bCs/>
          <w:lang w:eastAsia="et-EE"/>
        </w:rPr>
        <w:t> </w:t>
      </w:r>
      <w:r w:rsidR="00CF2039" w:rsidRPr="00CF2039">
        <w:rPr>
          <w:bCs/>
          <w:lang w:eastAsia="et-EE"/>
        </w:rPr>
        <w:t>000 eurot</w:t>
      </w:r>
      <w:r w:rsidR="00752983">
        <w:rPr>
          <w:bCs/>
          <w:lang w:eastAsia="et-EE"/>
        </w:rPr>
        <w:t>)</w:t>
      </w:r>
      <w:r w:rsidR="00CF2039" w:rsidRPr="00CF2039">
        <w:rPr>
          <w:bCs/>
          <w:lang w:eastAsia="et-EE"/>
        </w:rPr>
        <w:t xml:space="preserve">. </w:t>
      </w:r>
      <w:r w:rsidR="00207A92">
        <w:rPr>
          <w:bCs/>
          <w:lang w:eastAsia="et-EE"/>
        </w:rPr>
        <w:t>Väiksema</w:t>
      </w:r>
      <w:r w:rsidR="00207A92" w:rsidRPr="00CF2039">
        <w:rPr>
          <w:bCs/>
          <w:lang w:eastAsia="et-EE"/>
        </w:rPr>
        <w:t xml:space="preserve"> </w:t>
      </w:r>
      <w:r w:rsidR="00CF2039" w:rsidRPr="00CF2039">
        <w:rPr>
          <w:bCs/>
          <w:lang w:eastAsia="et-EE"/>
        </w:rPr>
        <w:t xml:space="preserve">müügitulu </w:t>
      </w:r>
      <w:r w:rsidR="00752983">
        <w:rPr>
          <w:bCs/>
          <w:lang w:eastAsia="et-EE"/>
        </w:rPr>
        <w:t xml:space="preserve">nõue muude </w:t>
      </w:r>
      <w:r w:rsidR="00207A92">
        <w:rPr>
          <w:bCs/>
          <w:lang w:eastAsia="et-EE"/>
        </w:rPr>
        <w:t xml:space="preserve">tegevusvaldkondade </w:t>
      </w:r>
      <w:r w:rsidR="00752983">
        <w:rPr>
          <w:bCs/>
          <w:lang w:eastAsia="et-EE"/>
        </w:rPr>
        <w:t xml:space="preserve">puhul on </w:t>
      </w:r>
      <w:r w:rsidR="002847CA">
        <w:rPr>
          <w:bCs/>
          <w:lang w:eastAsia="et-EE"/>
        </w:rPr>
        <w:t>põhjendatud</w:t>
      </w:r>
      <w:r w:rsidR="00207A92">
        <w:rPr>
          <w:bCs/>
          <w:lang w:eastAsia="et-EE"/>
        </w:rPr>
        <w:t>,</w:t>
      </w:r>
      <w:r w:rsidR="00752983">
        <w:rPr>
          <w:bCs/>
          <w:lang w:eastAsia="et-EE"/>
        </w:rPr>
        <w:t xml:space="preserve"> </w:t>
      </w:r>
      <w:r w:rsidR="00CF2039" w:rsidRPr="00CF2039">
        <w:rPr>
          <w:bCs/>
          <w:lang w:eastAsia="et-EE"/>
        </w:rPr>
        <w:t xml:space="preserve">pidades </w:t>
      </w:r>
      <w:r w:rsidR="002847CA" w:rsidRPr="00CF2039">
        <w:rPr>
          <w:bCs/>
          <w:lang w:eastAsia="et-EE"/>
        </w:rPr>
        <w:t xml:space="preserve">eelkõige </w:t>
      </w:r>
      <w:r w:rsidR="00CF2039" w:rsidRPr="00CF2039">
        <w:rPr>
          <w:bCs/>
          <w:lang w:eastAsia="et-EE"/>
        </w:rPr>
        <w:t xml:space="preserve">silmas </w:t>
      </w:r>
      <w:r w:rsidR="00207A92">
        <w:rPr>
          <w:bCs/>
          <w:lang w:eastAsia="et-EE"/>
        </w:rPr>
        <w:t>valdkondi</w:t>
      </w:r>
      <w:r w:rsidR="00CF2039" w:rsidRPr="00CF2039">
        <w:rPr>
          <w:bCs/>
          <w:lang w:eastAsia="et-EE"/>
        </w:rPr>
        <w:t xml:space="preserve">, kus ühistegevus on vähearenenud ning müügitulu </w:t>
      </w:r>
      <w:r w:rsidR="000F1565">
        <w:rPr>
          <w:bCs/>
          <w:lang w:eastAsia="et-EE"/>
        </w:rPr>
        <w:t xml:space="preserve">on </w:t>
      </w:r>
      <w:r w:rsidR="00207A92">
        <w:rPr>
          <w:bCs/>
          <w:lang w:eastAsia="et-EE"/>
        </w:rPr>
        <w:t>väike,</w:t>
      </w:r>
      <w:r w:rsidR="00207A92" w:rsidRPr="00CF2039">
        <w:rPr>
          <w:bCs/>
          <w:lang w:eastAsia="et-EE"/>
        </w:rPr>
        <w:t xml:space="preserve"> </w:t>
      </w:r>
      <w:r w:rsidR="00CF2039" w:rsidRPr="00CF2039">
        <w:rPr>
          <w:bCs/>
          <w:lang w:eastAsia="et-EE"/>
        </w:rPr>
        <w:t>nagu näiteks mesindus ja aiandus.</w:t>
      </w:r>
    </w:p>
    <w:p w14:paraId="2F80C455" w14:textId="1375F658" w:rsidR="0031612D" w:rsidRDefault="0031612D" w:rsidP="00725F3B">
      <w:pPr>
        <w:autoSpaceDE/>
        <w:autoSpaceDN/>
        <w:jc w:val="both"/>
        <w:rPr>
          <w:bCs/>
          <w:noProof/>
          <w:lang w:eastAsia="et-EE"/>
        </w:rPr>
      </w:pPr>
    </w:p>
    <w:p w14:paraId="03D673E2" w14:textId="643E17E7" w:rsidR="009B43F8" w:rsidRDefault="00D3431C" w:rsidP="00AD1CB1">
      <w:pPr>
        <w:jc w:val="both"/>
        <w:rPr>
          <w:bCs/>
          <w:noProof/>
          <w:lang w:eastAsia="et-EE"/>
        </w:rPr>
      </w:pPr>
      <w:r>
        <w:rPr>
          <w:b/>
          <w:bCs/>
          <w:noProof/>
          <w:lang w:eastAsia="et-EE"/>
        </w:rPr>
        <w:t>Eelnõu punkti</w:t>
      </w:r>
      <w:r w:rsidR="007C6017">
        <w:rPr>
          <w:b/>
          <w:bCs/>
          <w:noProof/>
          <w:lang w:eastAsia="et-EE"/>
        </w:rPr>
        <w:t>s</w:t>
      </w:r>
      <w:r w:rsidR="00C56686">
        <w:rPr>
          <w:b/>
          <w:bCs/>
          <w:noProof/>
          <w:lang w:eastAsia="et-EE"/>
        </w:rPr>
        <w:t xml:space="preserve"> </w:t>
      </w:r>
      <w:r w:rsidR="00D055E2">
        <w:rPr>
          <w:b/>
          <w:bCs/>
          <w:noProof/>
          <w:lang w:eastAsia="et-EE"/>
        </w:rPr>
        <w:t xml:space="preserve">2 </w:t>
      </w:r>
      <w:r w:rsidR="007C6017" w:rsidRPr="007C6017">
        <w:rPr>
          <w:bCs/>
          <w:noProof/>
          <w:lang w:eastAsia="et-EE"/>
        </w:rPr>
        <w:t xml:space="preserve">täpsustatakse, milliste nõuete rikkumise eest ei tohi toetuse taotlejal olla </w:t>
      </w:r>
      <w:r w:rsidR="00187AE1">
        <w:rPr>
          <w:bCs/>
          <w:noProof/>
          <w:lang w:eastAsia="et-EE"/>
        </w:rPr>
        <w:t xml:space="preserve">karistusregistris </w:t>
      </w:r>
      <w:r w:rsidR="007C6017" w:rsidRPr="007C6017">
        <w:rPr>
          <w:bCs/>
          <w:noProof/>
          <w:lang w:eastAsia="et-EE"/>
        </w:rPr>
        <w:t xml:space="preserve">kehtivaid karistusandmeid. </w:t>
      </w:r>
    </w:p>
    <w:p w14:paraId="744A7BDE" w14:textId="77777777" w:rsidR="00A80D06" w:rsidRDefault="00A80D06" w:rsidP="00AD1CB1">
      <w:pPr>
        <w:jc w:val="both"/>
        <w:rPr>
          <w:bCs/>
          <w:noProof/>
          <w:lang w:eastAsia="et-EE"/>
        </w:rPr>
      </w:pPr>
    </w:p>
    <w:p w14:paraId="16D36EEF" w14:textId="19AFD06D" w:rsidR="007C6017" w:rsidRDefault="009B43F8" w:rsidP="007C6017">
      <w:pPr>
        <w:adjustRightInd w:val="0"/>
        <w:jc w:val="both"/>
        <w:rPr>
          <w:noProof/>
        </w:rPr>
      </w:pPr>
      <w:r>
        <w:rPr>
          <w:noProof/>
        </w:rPr>
        <w:t xml:space="preserve">Eelnõu kohaselt ei tohi toetuse taotlejal olla </w:t>
      </w:r>
      <w:r w:rsidR="007C6017">
        <w:rPr>
          <w:noProof/>
        </w:rPr>
        <w:t xml:space="preserve">ka </w:t>
      </w:r>
      <w:r w:rsidRPr="009B43F8">
        <w:rPr>
          <w:noProof/>
        </w:rPr>
        <w:t>karistusregistrisse kantud karistusandmeid karistusseadustiku</w:t>
      </w:r>
      <w:r>
        <w:rPr>
          <w:noProof/>
        </w:rPr>
        <w:t xml:space="preserve"> </w:t>
      </w:r>
      <w:r w:rsidR="007C6017">
        <w:rPr>
          <w:noProof/>
        </w:rPr>
        <w:t xml:space="preserve">(edaspidi </w:t>
      </w:r>
      <w:r w:rsidR="007C6017" w:rsidRPr="00B44AE7">
        <w:rPr>
          <w:i/>
          <w:noProof/>
        </w:rPr>
        <w:t>KarS</w:t>
      </w:r>
      <w:r w:rsidR="007C6017">
        <w:rPr>
          <w:noProof/>
        </w:rPr>
        <w:t xml:space="preserve">) </w:t>
      </w:r>
      <w:r w:rsidR="00A1196F">
        <w:rPr>
          <w:noProof/>
        </w:rPr>
        <w:t xml:space="preserve">§ </w:t>
      </w:r>
      <w:r w:rsidR="00027A26" w:rsidRPr="00027A26">
        <w:rPr>
          <w:noProof/>
        </w:rPr>
        <w:t>55</w:t>
      </w:r>
      <w:r w:rsidR="00027A26" w:rsidRPr="00027A26">
        <w:rPr>
          <w:noProof/>
          <w:vertAlign w:val="superscript"/>
        </w:rPr>
        <w:t>1</w:t>
      </w:r>
      <w:r w:rsidR="00027A26">
        <w:rPr>
          <w:noProof/>
        </w:rPr>
        <w:t xml:space="preserve"> lõike 2</w:t>
      </w:r>
      <w:r w:rsidR="00955116">
        <w:rPr>
          <w:noProof/>
        </w:rPr>
        <w:t xml:space="preserve"> ning</w:t>
      </w:r>
      <w:r w:rsidR="00A1196F">
        <w:rPr>
          <w:noProof/>
        </w:rPr>
        <w:t xml:space="preserve"> </w:t>
      </w:r>
      <w:r w:rsidR="007C6017">
        <w:rPr>
          <w:noProof/>
        </w:rPr>
        <w:t>§-</w:t>
      </w:r>
      <w:r w:rsidR="00955116">
        <w:rPr>
          <w:noProof/>
        </w:rPr>
        <w:t>de</w:t>
      </w:r>
      <w:r w:rsidR="007C6017">
        <w:rPr>
          <w:noProof/>
        </w:rPr>
        <w:t xml:space="preserve"> </w:t>
      </w:r>
      <w:r w:rsidR="00A1196F">
        <w:rPr>
          <w:noProof/>
        </w:rPr>
        <w:t>209</w:t>
      </w:r>
      <w:r w:rsidR="00955116">
        <w:rPr>
          <w:noProof/>
        </w:rPr>
        <w:t>‒</w:t>
      </w:r>
      <w:r w:rsidR="00187AE1">
        <w:rPr>
          <w:noProof/>
        </w:rPr>
        <w:t>213</w:t>
      </w:r>
      <w:r w:rsidR="00955116">
        <w:rPr>
          <w:noProof/>
        </w:rPr>
        <w:t xml:space="preserve"> ja</w:t>
      </w:r>
      <w:r w:rsidR="00A1196F">
        <w:rPr>
          <w:noProof/>
        </w:rPr>
        <w:t xml:space="preserve"> 216 alusel</w:t>
      </w:r>
      <w:r w:rsidR="007C6017">
        <w:rPr>
          <w:noProof/>
        </w:rPr>
        <w:t xml:space="preserve">. </w:t>
      </w:r>
      <w:r w:rsidR="007C6017" w:rsidRPr="007C6017">
        <w:rPr>
          <w:noProof/>
        </w:rPr>
        <w:t>Näiteks KarS</w:t>
      </w:r>
      <w:r w:rsidR="00955116">
        <w:rPr>
          <w:noProof/>
        </w:rPr>
        <w:noBreakHyphen/>
      </w:r>
      <w:r w:rsidR="007C6017" w:rsidRPr="007C6017">
        <w:rPr>
          <w:noProof/>
        </w:rPr>
        <w:t>i §-s 264 on sätestatud, millist karistust kohaldatakse, kui looma suhtes on toime pandud lubamatu tegu, ning KarS-i § 52</w:t>
      </w:r>
      <w:r w:rsidR="007C6017" w:rsidRPr="00280524">
        <w:rPr>
          <w:noProof/>
          <w:vertAlign w:val="superscript"/>
        </w:rPr>
        <w:t>2</w:t>
      </w:r>
      <w:r w:rsidR="007C6017" w:rsidRPr="007C6017">
        <w:rPr>
          <w:noProof/>
        </w:rPr>
        <w:t xml:space="preserve"> ja § 55</w:t>
      </w:r>
      <w:r w:rsidR="007C6017" w:rsidRPr="00280524">
        <w:rPr>
          <w:noProof/>
          <w:vertAlign w:val="superscript"/>
        </w:rPr>
        <w:t>1</w:t>
      </w:r>
      <w:r w:rsidR="007C6017" w:rsidRPr="007C6017">
        <w:rPr>
          <w:noProof/>
        </w:rPr>
        <w:t xml:space="preserve"> punkti 2 alusel võib nimetatud teo eest lisakaristusena kohaldada looma pidamise keeldu. KarS-i §-des 364 ja 365 on sätestatud keskkonnavastased süüteod, keskkonna saastamine ja keskkonna saastamine ettevaatamatusest, millega on </w:t>
      </w:r>
      <w:r w:rsidR="00955116">
        <w:rPr>
          <w:noProof/>
        </w:rPr>
        <w:t xml:space="preserve">muu </w:t>
      </w:r>
      <w:r w:rsidR="007C6017" w:rsidRPr="007C6017">
        <w:rPr>
          <w:noProof/>
        </w:rPr>
        <w:t xml:space="preserve">hulgas tekitatud kahju ka loomadele. Kuna nimetatud nõuded on seotud loomade tervise ja heaolu tagamisega, siis on põhjendatud </w:t>
      </w:r>
      <w:r w:rsidR="002C52C7">
        <w:rPr>
          <w:noProof/>
        </w:rPr>
        <w:t>jätta toetus</w:t>
      </w:r>
      <w:r w:rsidR="00955116">
        <w:rPr>
          <w:noProof/>
        </w:rPr>
        <w:t>es</w:t>
      </w:r>
      <w:r w:rsidR="002C52C7">
        <w:rPr>
          <w:noProof/>
        </w:rPr>
        <w:t>t ilma ettevõtjad, kes neid nõudeid ei täida</w:t>
      </w:r>
      <w:r w:rsidR="007C6017" w:rsidRPr="007C6017">
        <w:rPr>
          <w:noProof/>
        </w:rPr>
        <w:t xml:space="preserve">. </w:t>
      </w:r>
    </w:p>
    <w:p w14:paraId="114958BF" w14:textId="77777777" w:rsidR="007C6017" w:rsidRDefault="007C6017" w:rsidP="007C6017">
      <w:pPr>
        <w:adjustRightInd w:val="0"/>
        <w:jc w:val="both"/>
        <w:rPr>
          <w:noProof/>
        </w:rPr>
      </w:pPr>
    </w:p>
    <w:p w14:paraId="65A924D3" w14:textId="34361795" w:rsidR="00C86377" w:rsidRDefault="00C86377" w:rsidP="00AD1CB1">
      <w:pPr>
        <w:adjustRightInd w:val="0"/>
        <w:jc w:val="both"/>
      </w:pPr>
      <w:r>
        <w:t>Arvestades</w:t>
      </w:r>
      <w:r w:rsidR="00955116">
        <w:t xml:space="preserve"> asjaolu</w:t>
      </w:r>
      <w:r>
        <w:t>, et toetus</w:t>
      </w:r>
      <w:r w:rsidR="00955116">
        <w:t>t antakse</w:t>
      </w:r>
      <w:r>
        <w:t xml:space="preserve"> riigieelarve</w:t>
      </w:r>
      <w:r w:rsidR="00955116">
        <w:t>st</w:t>
      </w:r>
      <w:r>
        <w:t xml:space="preserve">, sealhulgas </w:t>
      </w:r>
      <w:r w:rsidR="00955116">
        <w:t>Euroopa Liidu vahenditest</w:t>
      </w:r>
      <w:r>
        <w:t xml:space="preserve">, </w:t>
      </w:r>
      <w:r w:rsidR="00955116">
        <w:t>mille hulk on</w:t>
      </w:r>
      <w:r>
        <w:t xml:space="preserve"> piiratud, on oluline, et nimetatud </w:t>
      </w:r>
      <w:r w:rsidR="00955116">
        <w:t xml:space="preserve">toetust </w:t>
      </w:r>
      <w:r>
        <w:t xml:space="preserve">saaksid kasutada üksnes õiguskuulekad ettevõtjad, kes </w:t>
      </w:r>
      <w:r w:rsidR="00A24117">
        <w:t>täidavad</w:t>
      </w:r>
      <w:r w:rsidR="00720B0D">
        <w:t xml:space="preserve"> </w:t>
      </w:r>
      <w:r w:rsidR="00F33612">
        <w:t xml:space="preserve">tema tegevusvaldkonda reguleerivatest  õigusaktidest tulenevaid </w:t>
      </w:r>
      <w:r w:rsidR="00720B0D">
        <w:t>nõudeid.</w:t>
      </w:r>
      <w:r>
        <w:t xml:space="preserve"> </w:t>
      </w:r>
    </w:p>
    <w:p w14:paraId="174DBEE9" w14:textId="77777777" w:rsidR="00C86377" w:rsidRDefault="00C86377">
      <w:pPr>
        <w:jc w:val="both"/>
        <w:rPr>
          <w:bCs/>
          <w:lang w:eastAsia="et-EE"/>
        </w:rPr>
      </w:pPr>
    </w:p>
    <w:p w14:paraId="58A5F5D2" w14:textId="1212FFB5" w:rsidR="00C86377" w:rsidRDefault="00C86377">
      <w:pPr>
        <w:jc w:val="both"/>
        <w:rPr>
          <w:bCs/>
          <w:lang w:eastAsia="et-EE"/>
        </w:rPr>
      </w:pPr>
      <w:r w:rsidRPr="00C86377">
        <w:rPr>
          <w:bCs/>
          <w:lang w:eastAsia="et-EE"/>
        </w:rPr>
        <w:t xml:space="preserve">Riigikohtu otsusele nr 3-3-1-85-14 tuginedes on välja toodud väär- ja kuriteod, mille toimepanemise </w:t>
      </w:r>
      <w:r w:rsidR="00F33612">
        <w:rPr>
          <w:bCs/>
          <w:lang w:eastAsia="et-EE"/>
        </w:rPr>
        <w:t>korral</w:t>
      </w:r>
      <w:r w:rsidR="00F33612" w:rsidRPr="00C86377">
        <w:rPr>
          <w:bCs/>
          <w:lang w:eastAsia="et-EE"/>
        </w:rPr>
        <w:t xml:space="preserve"> </w:t>
      </w:r>
      <w:r w:rsidRPr="00C86377">
        <w:rPr>
          <w:bCs/>
          <w:lang w:eastAsia="et-EE"/>
        </w:rPr>
        <w:t xml:space="preserve">on põhjust kahelda taotleja tahtes või võimekuses korraldada oma tegevust toetatavas tegevusvaldkonnas õiguspäraselt. </w:t>
      </w:r>
      <w:r w:rsidR="00F33612">
        <w:rPr>
          <w:bCs/>
          <w:lang w:eastAsia="et-EE"/>
        </w:rPr>
        <w:t xml:space="preserve">Asjaomase </w:t>
      </w:r>
      <w:r w:rsidRPr="00C86377">
        <w:rPr>
          <w:bCs/>
          <w:lang w:eastAsia="et-EE"/>
        </w:rPr>
        <w:t>süüteo toime</w:t>
      </w:r>
      <w:r w:rsidR="00F33612">
        <w:rPr>
          <w:bCs/>
          <w:lang w:eastAsia="et-EE"/>
        </w:rPr>
        <w:t xml:space="preserve"> </w:t>
      </w:r>
      <w:r w:rsidRPr="00C86377">
        <w:rPr>
          <w:bCs/>
          <w:lang w:eastAsia="et-EE"/>
        </w:rPr>
        <w:t xml:space="preserve">pannud taotleja ei vasta </w:t>
      </w:r>
      <w:r w:rsidR="00F33612">
        <w:rPr>
          <w:bCs/>
          <w:lang w:eastAsia="et-EE"/>
        </w:rPr>
        <w:t xml:space="preserve">toetuse saamise </w:t>
      </w:r>
      <w:r w:rsidRPr="00C86377">
        <w:rPr>
          <w:bCs/>
          <w:lang w:eastAsia="et-EE"/>
        </w:rPr>
        <w:t xml:space="preserve">nõuetele ja </w:t>
      </w:r>
      <w:r w:rsidR="00F33612">
        <w:rPr>
          <w:bCs/>
          <w:lang w:eastAsia="et-EE"/>
        </w:rPr>
        <w:t>temale</w:t>
      </w:r>
      <w:r w:rsidR="00F33612" w:rsidRPr="00C86377">
        <w:rPr>
          <w:bCs/>
          <w:lang w:eastAsia="et-EE"/>
        </w:rPr>
        <w:t xml:space="preserve"> </w:t>
      </w:r>
      <w:r w:rsidRPr="00C86377">
        <w:rPr>
          <w:bCs/>
          <w:lang w:eastAsia="et-EE"/>
        </w:rPr>
        <w:t>toetust ei anta.</w:t>
      </w:r>
    </w:p>
    <w:p w14:paraId="378BEB85" w14:textId="77777777" w:rsidR="00C86377" w:rsidRDefault="00C86377" w:rsidP="00ED02FF">
      <w:pPr>
        <w:jc w:val="both"/>
        <w:rPr>
          <w:bCs/>
          <w:lang w:eastAsia="et-EE"/>
        </w:rPr>
      </w:pPr>
    </w:p>
    <w:p w14:paraId="7FC92EA2" w14:textId="25D4AD5D" w:rsidR="00027A26" w:rsidRDefault="00DC4BD8" w:rsidP="006D1AE3">
      <w:pPr>
        <w:jc w:val="both"/>
        <w:rPr>
          <w:lang w:eastAsia="et-EE"/>
        </w:rPr>
      </w:pPr>
      <w:r>
        <w:rPr>
          <w:b/>
          <w:bCs/>
          <w:lang w:eastAsia="et-EE"/>
        </w:rPr>
        <w:lastRenderedPageBreak/>
        <w:t>Eelnõu punkt</w:t>
      </w:r>
      <w:r w:rsidR="00760DA7">
        <w:rPr>
          <w:b/>
          <w:bCs/>
          <w:lang w:eastAsia="et-EE"/>
        </w:rPr>
        <w:t>iga</w:t>
      </w:r>
      <w:r w:rsidR="00E044AD">
        <w:rPr>
          <w:b/>
          <w:bCs/>
          <w:lang w:eastAsia="et-EE"/>
        </w:rPr>
        <w:t xml:space="preserve"> 3 </w:t>
      </w:r>
      <w:r w:rsidR="00027A26">
        <w:rPr>
          <w:bCs/>
          <w:lang w:eastAsia="et-EE"/>
        </w:rPr>
        <w:t xml:space="preserve"> lisatakse</w:t>
      </w:r>
      <w:r w:rsidR="00027A26">
        <w:rPr>
          <w:b/>
          <w:bCs/>
          <w:lang w:eastAsia="et-EE"/>
        </w:rPr>
        <w:t xml:space="preserve"> </w:t>
      </w:r>
      <w:r w:rsidR="00187AE1" w:rsidRPr="002F2472">
        <w:rPr>
          <w:bCs/>
          <w:lang w:eastAsia="et-EE"/>
        </w:rPr>
        <w:t>kaasneva</w:t>
      </w:r>
      <w:r w:rsidR="00187AE1">
        <w:rPr>
          <w:b/>
          <w:bCs/>
          <w:lang w:eastAsia="et-EE"/>
        </w:rPr>
        <w:t xml:space="preserve"> </w:t>
      </w:r>
      <w:r w:rsidR="00027A26" w:rsidRPr="003D1074">
        <w:rPr>
          <w:bCs/>
          <w:lang w:eastAsia="et-EE"/>
        </w:rPr>
        <w:t>toeta</w:t>
      </w:r>
      <w:r w:rsidR="002C52C7">
        <w:rPr>
          <w:bCs/>
          <w:lang w:eastAsia="et-EE"/>
        </w:rPr>
        <w:t>ta</w:t>
      </w:r>
      <w:r w:rsidR="00027A26" w:rsidRPr="003D1074">
        <w:rPr>
          <w:bCs/>
          <w:lang w:eastAsia="et-EE"/>
        </w:rPr>
        <w:t>va tegevusena</w:t>
      </w:r>
      <w:r w:rsidR="00027A26" w:rsidRPr="00027A26">
        <w:rPr>
          <w:rFonts w:eastAsia="SimSun"/>
          <w:kern w:val="1"/>
          <w:lang w:eastAsia="zh-CN" w:bidi="hi-IN"/>
        </w:rPr>
        <w:t xml:space="preserve"> </w:t>
      </w:r>
      <w:r w:rsidR="00027A26" w:rsidRPr="00027A26">
        <w:rPr>
          <w:lang w:eastAsia="et-EE"/>
        </w:rPr>
        <w:t>loomapidamishoonet ümbritseva aia ostmine j</w:t>
      </w:r>
      <w:r w:rsidR="007D3C25">
        <w:rPr>
          <w:lang w:eastAsia="et-EE"/>
        </w:rPr>
        <w:t>a vajaduse korral</w:t>
      </w:r>
      <w:r w:rsidR="005E4D70">
        <w:rPr>
          <w:lang w:eastAsia="et-EE"/>
        </w:rPr>
        <w:t xml:space="preserve"> ka</w:t>
      </w:r>
      <w:r w:rsidR="007D3C25">
        <w:rPr>
          <w:lang w:eastAsia="et-EE"/>
        </w:rPr>
        <w:t xml:space="preserve"> </w:t>
      </w:r>
      <w:r w:rsidR="006D1AE3">
        <w:rPr>
          <w:lang w:eastAsia="et-EE"/>
        </w:rPr>
        <w:t xml:space="preserve">selle </w:t>
      </w:r>
      <w:r w:rsidR="007D3C25">
        <w:rPr>
          <w:lang w:eastAsia="et-EE"/>
        </w:rPr>
        <w:t>paigaldamine.</w:t>
      </w:r>
    </w:p>
    <w:p w14:paraId="442943F6" w14:textId="77777777" w:rsidR="00A80D06" w:rsidRPr="00027A26" w:rsidRDefault="00A80D06" w:rsidP="006D1AE3">
      <w:pPr>
        <w:jc w:val="both"/>
        <w:rPr>
          <w:lang w:eastAsia="et-EE"/>
        </w:rPr>
      </w:pPr>
    </w:p>
    <w:p w14:paraId="41B6D2D9" w14:textId="35B30518" w:rsidR="008A53F2" w:rsidRDefault="00760DA7" w:rsidP="005E4D70">
      <w:pPr>
        <w:jc w:val="both"/>
        <w:rPr>
          <w:bCs/>
          <w:lang w:eastAsia="et-EE"/>
        </w:rPr>
      </w:pPr>
      <w:r>
        <w:t>Loomapidamishoonet ümbritsev</w:t>
      </w:r>
      <w:r w:rsidRPr="00760DA7">
        <w:t xml:space="preserve"> </w:t>
      </w:r>
      <w:r w:rsidR="006D1AE3">
        <w:t xml:space="preserve">aed </w:t>
      </w:r>
      <w:r w:rsidR="00187AE1">
        <w:t xml:space="preserve">on </w:t>
      </w:r>
      <w:r w:rsidR="006D1AE3">
        <w:t xml:space="preserve">üks </w:t>
      </w:r>
      <w:r w:rsidR="00122C08">
        <w:t xml:space="preserve">võimalikest </w:t>
      </w:r>
      <w:r w:rsidR="00122C08">
        <w:rPr>
          <w:noProof/>
        </w:rPr>
        <w:t>bioohutusmeetmetest</w:t>
      </w:r>
      <w:r w:rsidR="006D1AE3">
        <w:rPr>
          <w:noProof/>
        </w:rPr>
        <w:t xml:space="preserve">, mis </w:t>
      </w:r>
      <w:r w:rsidR="002038AB">
        <w:rPr>
          <w:noProof/>
        </w:rPr>
        <w:t>aitab ära hoida loomataudi levikut</w:t>
      </w:r>
      <w:r w:rsidR="00837158">
        <w:rPr>
          <w:noProof/>
        </w:rPr>
        <w:t>, takistades</w:t>
      </w:r>
      <w:r w:rsidR="00A50B56" w:rsidRPr="00A50B56">
        <w:rPr>
          <w:noProof/>
        </w:rPr>
        <w:t xml:space="preserve"> </w:t>
      </w:r>
      <w:r w:rsidR="00837158" w:rsidRPr="00837158">
        <w:rPr>
          <w:noProof/>
        </w:rPr>
        <w:t>loomapidamishoonet ümbritseva</w:t>
      </w:r>
      <w:r w:rsidR="00837158">
        <w:rPr>
          <w:noProof/>
        </w:rPr>
        <w:t>le alale</w:t>
      </w:r>
      <w:r w:rsidR="00837158" w:rsidRPr="00837158">
        <w:rPr>
          <w:noProof/>
        </w:rPr>
        <w:t xml:space="preserve"> </w:t>
      </w:r>
      <w:r w:rsidR="00837158">
        <w:rPr>
          <w:noProof/>
        </w:rPr>
        <w:t>mets</w:t>
      </w:r>
      <w:r w:rsidR="00837158">
        <w:t>- ja koduloomade pääsemist</w:t>
      </w:r>
      <w:r w:rsidR="005E4D70">
        <w:t>.</w:t>
      </w:r>
      <w:r w:rsidR="00A50B56" w:rsidRPr="00A50B56">
        <w:t xml:space="preserve"> </w:t>
      </w:r>
      <w:r w:rsidR="002F2472">
        <w:t xml:space="preserve">Ümbritseva </w:t>
      </w:r>
      <w:r w:rsidR="002F2472" w:rsidRPr="002F2472">
        <w:t>aia ostmine</w:t>
      </w:r>
      <w:r w:rsidR="002F2472">
        <w:t xml:space="preserve"> ja paigaldamine</w:t>
      </w:r>
      <w:r w:rsidR="002F2472" w:rsidRPr="002F2472">
        <w:t xml:space="preserve"> ei </w:t>
      </w:r>
      <w:r w:rsidR="000E3960">
        <w:t>ole</w:t>
      </w:r>
      <w:r w:rsidR="002F2472" w:rsidRPr="002F2472">
        <w:t xml:space="preserve"> iseseisev investeering, vaid on toetatav üksnes koos § 4 lõikes 1 sätestatud põhiinvesteeringuga.</w:t>
      </w:r>
    </w:p>
    <w:p w14:paraId="09715449" w14:textId="1DDDD220" w:rsidR="00AC1C4D" w:rsidRDefault="00AC1C4D" w:rsidP="008A53F2">
      <w:pPr>
        <w:jc w:val="both"/>
        <w:rPr>
          <w:bCs/>
          <w:lang w:eastAsia="et-EE"/>
        </w:rPr>
      </w:pPr>
    </w:p>
    <w:p w14:paraId="7FF9EE2E" w14:textId="1A8E11EA" w:rsidR="00014C94" w:rsidRDefault="00014C94" w:rsidP="00014C94">
      <w:pPr>
        <w:jc w:val="both"/>
        <w:rPr>
          <w:bCs/>
          <w:lang w:eastAsia="et-EE"/>
        </w:rPr>
      </w:pPr>
      <w:r w:rsidRPr="003D1074">
        <w:rPr>
          <w:b/>
          <w:bCs/>
          <w:lang w:eastAsia="et-EE"/>
        </w:rPr>
        <w:t>Eelnõu punkti</w:t>
      </w:r>
      <w:r w:rsidR="005E4D70">
        <w:rPr>
          <w:b/>
          <w:bCs/>
          <w:lang w:eastAsia="et-EE"/>
        </w:rPr>
        <w:t>s</w:t>
      </w:r>
      <w:r w:rsidRPr="003D1074">
        <w:rPr>
          <w:b/>
          <w:bCs/>
          <w:lang w:eastAsia="et-EE"/>
        </w:rPr>
        <w:t xml:space="preserve"> </w:t>
      </w:r>
      <w:r w:rsidR="003F0A39">
        <w:rPr>
          <w:b/>
          <w:bCs/>
          <w:lang w:eastAsia="et-EE"/>
        </w:rPr>
        <w:t>4</w:t>
      </w:r>
      <w:r>
        <w:rPr>
          <w:bCs/>
          <w:lang w:eastAsia="et-EE"/>
        </w:rPr>
        <w:t xml:space="preserve"> </w:t>
      </w:r>
      <w:r w:rsidR="00122C08">
        <w:rPr>
          <w:bCs/>
          <w:lang w:eastAsia="et-EE"/>
        </w:rPr>
        <w:t>sätestatakse, et ka köögivilja- ja kartulikasvataja</w:t>
      </w:r>
      <w:r w:rsidR="00346B51">
        <w:rPr>
          <w:bCs/>
          <w:lang w:eastAsia="et-EE"/>
        </w:rPr>
        <w:t>l</w:t>
      </w:r>
      <w:r w:rsidR="00A80D06">
        <w:rPr>
          <w:bCs/>
          <w:lang w:eastAsia="et-EE"/>
        </w:rPr>
        <w:t>e</w:t>
      </w:r>
      <w:r w:rsidR="00346B51">
        <w:rPr>
          <w:bCs/>
          <w:lang w:eastAsia="et-EE"/>
        </w:rPr>
        <w:t>, kes taotlevad toetust niisutussüsteemi investeeringuteks</w:t>
      </w:r>
      <w:r w:rsidR="003F0A39">
        <w:rPr>
          <w:bCs/>
          <w:lang w:eastAsia="et-EE"/>
        </w:rPr>
        <w:t>,</w:t>
      </w:r>
      <w:r w:rsidR="00346B51">
        <w:rPr>
          <w:bCs/>
          <w:lang w:eastAsia="et-EE"/>
        </w:rPr>
        <w:t xml:space="preserve"> </w:t>
      </w:r>
      <w:r w:rsidR="00346B51" w:rsidRPr="00346B51">
        <w:rPr>
          <w:bCs/>
          <w:lang w:eastAsia="et-EE"/>
        </w:rPr>
        <w:t>antakse toetust kuni 70 protsenti toetatava tegevuse abikõlbliku kulu maksumusest</w:t>
      </w:r>
      <w:r w:rsidR="00346B51">
        <w:rPr>
          <w:bCs/>
          <w:lang w:eastAsia="et-EE"/>
        </w:rPr>
        <w:t>.</w:t>
      </w:r>
    </w:p>
    <w:p w14:paraId="549EC003" w14:textId="77777777" w:rsidR="00A80D06" w:rsidRPr="00014C94" w:rsidRDefault="00A80D06" w:rsidP="00014C94">
      <w:pPr>
        <w:jc w:val="both"/>
        <w:rPr>
          <w:bCs/>
          <w:lang w:eastAsia="et-EE"/>
        </w:rPr>
      </w:pPr>
    </w:p>
    <w:p w14:paraId="2C343F34" w14:textId="787E8256" w:rsidR="00091975" w:rsidRDefault="000F7B41" w:rsidP="00561E0A">
      <w:pPr>
        <w:jc w:val="both"/>
        <w:rPr>
          <w:bCs/>
          <w:lang w:eastAsia="et-EE"/>
        </w:rPr>
      </w:pPr>
      <w:r w:rsidRPr="000F7B41">
        <w:t>Kliima muu</w:t>
      </w:r>
      <w:r w:rsidR="006B01E5">
        <w:t xml:space="preserve">tustest </w:t>
      </w:r>
      <w:r w:rsidR="002256E5">
        <w:t>põhjustatud</w:t>
      </w:r>
      <w:r>
        <w:t xml:space="preserve"> r</w:t>
      </w:r>
      <w:r w:rsidRPr="000F7B41">
        <w:rPr>
          <w:bCs/>
          <w:lang w:eastAsia="et-EE"/>
        </w:rPr>
        <w:t xml:space="preserve">iskid avaldavad otsest mõju põllumajandustootjate sissetulekule ning </w:t>
      </w:r>
      <w:r w:rsidR="00346B51">
        <w:rPr>
          <w:bCs/>
          <w:lang w:eastAsia="et-EE"/>
        </w:rPr>
        <w:t xml:space="preserve">nende </w:t>
      </w:r>
      <w:r w:rsidR="005B0D42">
        <w:rPr>
          <w:bCs/>
          <w:lang w:eastAsia="et-EE"/>
        </w:rPr>
        <w:t>põllumajandustoodangu suurusele</w:t>
      </w:r>
      <w:r w:rsidR="006B01E5">
        <w:rPr>
          <w:bCs/>
          <w:lang w:eastAsia="et-EE"/>
        </w:rPr>
        <w:t xml:space="preserve">. </w:t>
      </w:r>
      <w:r w:rsidR="006B01E5" w:rsidRPr="006B01E5">
        <w:rPr>
          <w:bCs/>
          <w:lang w:eastAsia="et-EE"/>
        </w:rPr>
        <w:t>Viimastel aastatel on kuumade ja sademevaeste suvede osakaal suurenenud, mistõttu on aiandusettevõtjad, kellel puudub võimalus</w:t>
      </w:r>
      <w:r w:rsidR="006B01E5">
        <w:rPr>
          <w:bCs/>
          <w:lang w:eastAsia="et-EE"/>
        </w:rPr>
        <w:t xml:space="preserve"> oma</w:t>
      </w:r>
      <w:r w:rsidR="006B01E5" w:rsidRPr="006B01E5">
        <w:rPr>
          <w:bCs/>
          <w:lang w:eastAsia="et-EE"/>
        </w:rPr>
        <w:t xml:space="preserve"> põlde niisutada</w:t>
      </w:r>
      <w:r w:rsidR="00C56686">
        <w:rPr>
          <w:bCs/>
          <w:lang w:eastAsia="et-EE"/>
        </w:rPr>
        <w:t>,</w:t>
      </w:r>
      <w:r w:rsidR="006B01E5" w:rsidRPr="006B01E5">
        <w:rPr>
          <w:bCs/>
          <w:lang w:eastAsia="et-EE"/>
        </w:rPr>
        <w:t xml:space="preserve"> kaotanud märgatava </w:t>
      </w:r>
      <w:r w:rsidR="00346B51">
        <w:rPr>
          <w:bCs/>
          <w:lang w:eastAsia="et-EE"/>
        </w:rPr>
        <w:t xml:space="preserve">osa </w:t>
      </w:r>
      <w:r w:rsidR="006B01E5" w:rsidRPr="006B01E5">
        <w:rPr>
          <w:bCs/>
          <w:lang w:eastAsia="et-EE"/>
        </w:rPr>
        <w:t>oma saagis</w:t>
      </w:r>
      <w:r w:rsidR="00E46FD9">
        <w:rPr>
          <w:bCs/>
          <w:lang w:eastAsia="et-EE"/>
        </w:rPr>
        <w:t>t</w:t>
      </w:r>
      <w:r w:rsidR="006B01E5" w:rsidRPr="006B01E5">
        <w:rPr>
          <w:bCs/>
          <w:lang w:eastAsia="et-EE"/>
        </w:rPr>
        <w:t>.</w:t>
      </w:r>
      <w:r w:rsidR="005B0D42">
        <w:rPr>
          <w:bCs/>
          <w:lang w:eastAsia="et-EE"/>
        </w:rPr>
        <w:t xml:space="preserve"> </w:t>
      </w:r>
      <w:r w:rsidR="00346B51">
        <w:rPr>
          <w:bCs/>
          <w:lang w:eastAsia="et-EE"/>
        </w:rPr>
        <w:t xml:space="preserve">Veepuudus mõjutab eriti </w:t>
      </w:r>
      <w:r w:rsidR="005B0D42">
        <w:rPr>
          <w:bCs/>
          <w:lang w:eastAsia="et-EE"/>
        </w:rPr>
        <w:t>köögivilja ja kartul</w:t>
      </w:r>
      <w:r w:rsidR="00346B51">
        <w:rPr>
          <w:bCs/>
          <w:lang w:eastAsia="et-EE"/>
        </w:rPr>
        <w:t>i saagikust</w:t>
      </w:r>
      <w:r w:rsidR="00561E0A" w:rsidRPr="00561E0A">
        <w:rPr>
          <w:bCs/>
          <w:lang w:eastAsia="et-EE"/>
        </w:rPr>
        <w:t xml:space="preserve">. </w:t>
      </w:r>
      <w:r w:rsidR="006B01E5" w:rsidRPr="006B01E5">
        <w:rPr>
          <w:bCs/>
          <w:lang w:eastAsia="et-EE"/>
        </w:rPr>
        <w:t>Investeeringud niisutussüsteemi</w:t>
      </w:r>
      <w:r w:rsidR="004302F7">
        <w:rPr>
          <w:bCs/>
          <w:lang w:eastAsia="et-EE"/>
        </w:rPr>
        <w:t>,</w:t>
      </w:r>
      <w:r w:rsidR="005B0D42">
        <w:rPr>
          <w:bCs/>
          <w:lang w:eastAsia="et-EE"/>
        </w:rPr>
        <w:t xml:space="preserve"> </w:t>
      </w:r>
      <w:r w:rsidR="002256E5">
        <w:rPr>
          <w:bCs/>
          <w:lang w:eastAsia="et-EE"/>
        </w:rPr>
        <w:t>sealhulgas</w:t>
      </w:r>
      <w:r w:rsidR="002256E5" w:rsidRPr="004302F7">
        <w:t xml:space="preserve"> </w:t>
      </w:r>
      <w:r w:rsidR="004302F7" w:rsidRPr="004302F7">
        <w:rPr>
          <w:bCs/>
          <w:lang w:eastAsia="et-EE"/>
        </w:rPr>
        <w:t>kahepoolse reguleerimisega maaparandussüsteemi</w:t>
      </w:r>
      <w:r w:rsidR="004302F7">
        <w:rPr>
          <w:bCs/>
          <w:lang w:eastAsia="et-EE"/>
        </w:rPr>
        <w:t>, uu</w:t>
      </w:r>
      <w:r w:rsidR="002256E5">
        <w:rPr>
          <w:bCs/>
          <w:lang w:eastAsia="et-EE"/>
        </w:rPr>
        <w:t>de</w:t>
      </w:r>
      <w:r w:rsidR="004302F7">
        <w:rPr>
          <w:bCs/>
          <w:lang w:eastAsia="et-EE"/>
        </w:rPr>
        <w:t xml:space="preserve"> kastmistehnoloog</w:t>
      </w:r>
      <w:r w:rsidR="002256E5">
        <w:rPr>
          <w:bCs/>
          <w:lang w:eastAsia="et-EE"/>
        </w:rPr>
        <w:t>ia</w:t>
      </w:r>
      <w:r w:rsidR="004302F7">
        <w:rPr>
          <w:bCs/>
          <w:lang w:eastAsia="et-EE"/>
        </w:rPr>
        <w:t xml:space="preserve">sse </w:t>
      </w:r>
      <w:r w:rsidR="002256E5">
        <w:rPr>
          <w:bCs/>
          <w:lang w:eastAsia="et-EE"/>
        </w:rPr>
        <w:t>ja muusse sellisesse valdkonda</w:t>
      </w:r>
      <w:r w:rsidR="002256E5" w:rsidRPr="006B01E5">
        <w:rPr>
          <w:bCs/>
          <w:lang w:eastAsia="et-EE"/>
        </w:rPr>
        <w:t xml:space="preserve"> </w:t>
      </w:r>
      <w:r w:rsidR="006B01E5" w:rsidRPr="006B01E5">
        <w:rPr>
          <w:bCs/>
          <w:lang w:eastAsia="et-EE"/>
        </w:rPr>
        <w:t>aitavad köögivilja</w:t>
      </w:r>
      <w:r w:rsidR="00346B51">
        <w:rPr>
          <w:bCs/>
          <w:lang w:eastAsia="et-EE"/>
        </w:rPr>
        <w:t>- ja kartuli</w:t>
      </w:r>
      <w:r w:rsidR="006B01E5" w:rsidRPr="006B01E5">
        <w:rPr>
          <w:bCs/>
          <w:lang w:eastAsia="et-EE"/>
        </w:rPr>
        <w:t xml:space="preserve">kasvatajatel </w:t>
      </w:r>
      <w:r w:rsidR="002256E5" w:rsidRPr="006B01E5">
        <w:rPr>
          <w:bCs/>
          <w:lang w:eastAsia="et-EE"/>
        </w:rPr>
        <w:t xml:space="preserve">vähendada </w:t>
      </w:r>
      <w:r w:rsidR="006B01E5" w:rsidRPr="006B01E5">
        <w:rPr>
          <w:bCs/>
          <w:lang w:eastAsia="et-EE"/>
        </w:rPr>
        <w:t>ilmastikust tulenevaid riske.</w:t>
      </w:r>
    </w:p>
    <w:p w14:paraId="795E393C" w14:textId="18891F29" w:rsidR="00091975" w:rsidRDefault="00091975" w:rsidP="006B01E5">
      <w:pPr>
        <w:jc w:val="both"/>
        <w:rPr>
          <w:bCs/>
          <w:lang w:eastAsia="et-EE"/>
        </w:rPr>
      </w:pPr>
    </w:p>
    <w:p w14:paraId="5F7D2A6E" w14:textId="28CFAC8E" w:rsidR="007172B2" w:rsidRDefault="007172B2" w:rsidP="006B01E5">
      <w:pPr>
        <w:jc w:val="both"/>
        <w:rPr>
          <w:lang w:eastAsia="et-EE"/>
        </w:rPr>
      </w:pPr>
      <w:r w:rsidRPr="003D1074">
        <w:rPr>
          <w:b/>
          <w:bCs/>
          <w:lang w:eastAsia="et-EE"/>
        </w:rPr>
        <w:t>Eelnõu punkti</w:t>
      </w:r>
      <w:r w:rsidR="00FA2484">
        <w:rPr>
          <w:b/>
          <w:bCs/>
          <w:lang w:eastAsia="et-EE"/>
        </w:rPr>
        <w:t>des</w:t>
      </w:r>
      <w:r w:rsidRPr="003D1074">
        <w:rPr>
          <w:b/>
          <w:bCs/>
          <w:lang w:eastAsia="et-EE"/>
        </w:rPr>
        <w:t xml:space="preserve"> </w:t>
      </w:r>
      <w:r w:rsidR="00D17AAF">
        <w:rPr>
          <w:b/>
          <w:bCs/>
          <w:lang w:eastAsia="et-EE"/>
        </w:rPr>
        <w:t>6</w:t>
      </w:r>
      <w:r w:rsidR="00FA2484">
        <w:rPr>
          <w:b/>
          <w:bCs/>
          <w:lang w:eastAsia="et-EE"/>
        </w:rPr>
        <w:t xml:space="preserve"> </w:t>
      </w:r>
      <w:r w:rsidR="005E3761">
        <w:rPr>
          <w:b/>
          <w:bCs/>
          <w:lang w:eastAsia="et-EE"/>
        </w:rPr>
        <w:t xml:space="preserve">ja </w:t>
      </w:r>
      <w:r w:rsidR="00FA2484">
        <w:rPr>
          <w:b/>
          <w:bCs/>
          <w:lang w:eastAsia="et-EE"/>
        </w:rPr>
        <w:t>8</w:t>
      </w:r>
      <w:r w:rsidR="00FA2484">
        <w:rPr>
          <w:bCs/>
          <w:lang w:eastAsia="et-EE"/>
        </w:rPr>
        <w:t xml:space="preserve"> </w:t>
      </w:r>
      <w:r w:rsidR="002256E5">
        <w:rPr>
          <w:bCs/>
          <w:lang w:eastAsia="et-EE"/>
        </w:rPr>
        <w:t xml:space="preserve">tehtavad </w:t>
      </w:r>
      <w:r w:rsidR="00FA2484">
        <w:rPr>
          <w:bCs/>
          <w:lang w:eastAsia="et-EE"/>
        </w:rPr>
        <w:t xml:space="preserve">muudatused </w:t>
      </w:r>
      <w:r w:rsidR="002256E5">
        <w:rPr>
          <w:bCs/>
          <w:lang w:eastAsia="et-EE"/>
        </w:rPr>
        <w:t xml:space="preserve">käsitlevad </w:t>
      </w:r>
      <w:r w:rsidR="00640A6A">
        <w:rPr>
          <w:bCs/>
          <w:lang w:eastAsia="et-EE"/>
        </w:rPr>
        <w:t>andmete ja dokumentide esitamist</w:t>
      </w:r>
      <w:r w:rsidR="00FA2484">
        <w:rPr>
          <w:bCs/>
          <w:lang w:eastAsia="et-EE"/>
        </w:rPr>
        <w:t xml:space="preserve"> elektrigeneraatori ostmis</w:t>
      </w:r>
      <w:r w:rsidR="00640A6A">
        <w:rPr>
          <w:bCs/>
          <w:lang w:eastAsia="et-EE"/>
        </w:rPr>
        <w:t>e</w:t>
      </w:r>
      <w:r w:rsidR="00E23536">
        <w:rPr>
          <w:bCs/>
          <w:lang w:eastAsia="et-EE"/>
        </w:rPr>
        <w:t xml:space="preserve"> kavandamisel </w:t>
      </w:r>
      <w:r w:rsidR="00640A6A">
        <w:rPr>
          <w:bCs/>
          <w:lang w:eastAsia="et-EE"/>
        </w:rPr>
        <w:t xml:space="preserve">ja </w:t>
      </w:r>
      <w:r w:rsidR="002C52C7">
        <w:rPr>
          <w:bCs/>
          <w:lang w:eastAsia="et-EE"/>
        </w:rPr>
        <w:t>põllumajandus</w:t>
      </w:r>
      <w:r w:rsidR="00640A6A">
        <w:rPr>
          <w:bCs/>
          <w:lang w:eastAsia="et-EE"/>
        </w:rPr>
        <w:t>harid</w:t>
      </w:r>
      <w:r w:rsidR="00E23536">
        <w:rPr>
          <w:bCs/>
          <w:lang w:eastAsia="et-EE"/>
        </w:rPr>
        <w:t>use tõendamisel</w:t>
      </w:r>
      <w:r w:rsidR="00640A6A">
        <w:rPr>
          <w:bCs/>
          <w:lang w:eastAsia="et-EE"/>
        </w:rPr>
        <w:t xml:space="preserve">, </w:t>
      </w:r>
      <w:r w:rsidR="009441A2">
        <w:rPr>
          <w:bCs/>
          <w:lang w:eastAsia="et-EE"/>
        </w:rPr>
        <w:t xml:space="preserve">kui </w:t>
      </w:r>
      <w:r w:rsidR="00640A6A">
        <w:rPr>
          <w:bCs/>
          <w:lang w:eastAsia="et-EE"/>
        </w:rPr>
        <w:t xml:space="preserve">nende </w:t>
      </w:r>
      <w:r w:rsidR="009441A2">
        <w:rPr>
          <w:bCs/>
          <w:lang w:eastAsia="et-EE"/>
        </w:rPr>
        <w:t xml:space="preserve">eest soovitakse hindamisel </w:t>
      </w:r>
      <w:r w:rsidR="002C52C7">
        <w:rPr>
          <w:bCs/>
          <w:lang w:eastAsia="et-EE"/>
        </w:rPr>
        <w:t xml:space="preserve">saada </w:t>
      </w:r>
      <w:r w:rsidR="009441A2">
        <w:rPr>
          <w:bCs/>
          <w:lang w:eastAsia="et-EE"/>
        </w:rPr>
        <w:t>hindepunkte</w:t>
      </w:r>
      <w:r w:rsidR="00FA2484">
        <w:rPr>
          <w:bCs/>
          <w:lang w:eastAsia="et-EE"/>
        </w:rPr>
        <w:t>. K</w:t>
      </w:r>
      <w:r w:rsidR="0001267B">
        <w:rPr>
          <w:bCs/>
          <w:lang w:eastAsia="et-EE"/>
        </w:rPr>
        <w:t>ui toetust taotletakse elektrigeneraatori ostmiseks</w:t>
      </w:r>
      <w:r w:rsidR="002256E5">
        <w:rPr>
          <w:bCs/>
          <w:lang w:eastAsia="et-EE"/>
        </w:rPr>
        <w:t>,</w:t>
      </w:r>
      <w:r w:rsidR="0001267B">
        <w:rPr>
          <w:bCs/>
          <w:lang w:eastAsia="et-EE"/>
        </w:rPr>
        <w:t xml:space="preserve"> peab</w:t>
      </w:r>
      <w:r>
        <w:rPr>
          <w:bCs/>
          <w:lang w:eastAsia="et-EE"/>
        </w:rPr>
        <w:t xml:space="preserve"> toetuse </w:t>
      </w:r>
      <w:r w:rsidR="00CF6D3F">
        <w:rPr>
          <w:bCs/>
          <w:lang w:eastAsia="et-EE"/>
        </w:rPr>
        <w:t>taotleja e</w:t>
      </w:r>
      <w:r w:rsidR="0001267B">
        <w:rPr>
          <w:bCs/>
          <w:lang w:eastAsia="et-EE"/>
        </w:rPr>
        <w:t>sitama</w:t>
      </w:r>
      <w:r w:rsidR="00CF6D3F">
        <w:rPr>
          <w:bCs/>
          <w:lang w:eastAsia="et-EE"/>
        </w:rPr>
        <w:t xml:space="preserve"> andmed </w:t>
      </w:r>
      <w:r w:rsidR="00CF6D3F">
        <w:rPr>
          <w:lang w:eastAsia="et-EE"/>
        </w:rPr>
        <w:t xml:space="preserve">elektrigeneraatori võimsuse </w:t>
      </w:r>
      <w:r w:rsidR="002256E5">
        <w:rPr>
          <w:lang w:eastAsia="et-EE"/>
        </w:rPr>
        <w:t xml:space="preserve">kohta </w:t>
      </w:r>
      <w:r w:rsidR="00CF6D3F">
        <w:rPr>
          <w:lang w:eastAsia="et-EE"/>
        </w:rPr>
        <w:t xml:space="preserve">ja </w:t>
      </w:r>
      <w:r w:rsidR="002256E5">
        <w:rPr>
          <w:lang w:eastAsia="et-EE"/>
        </w:rPr>
        <w:t xml:space="preserve">selle </w:t>
      </w:r>
      <w:r w:rsidR="00CF6D3F">
        <w:rPr>
          <w:lang w:eastAsia="et-EE"/>
        </w:rPr>
        <w:t>tootmisüksuse</w:t>
      </w:r>
      <w:r w:rsidR="002256E5" w:rsidRPr="002256E5">
        <w:rPr>
          <w:lang w:eastAsia="et-EE"/>
        </w:rPr>
        <w:t xml:space="preserve"> </w:t>
      </w:r>
      <w:r w:rsidR="002256E5">
        <w:rPr>
          <w:lang w:eastAsia="et-EE"/>
        </w:rPr>
        <w:t>vajaliku võimsuse kohta</w:t>
      </w:r>
      <w:r w:rsidR="00CF6D3F">
        <w:rPr>
          <w:lang w:eastAsia="et-EE"/>
        </w:rPr>
        <w:t>, kuhu elektrigeneraator paigaldatakse</w:t>
      </w:r>
      <w:r w:rsidR="0001267B">
        <w:rPr>
          <w:lang w:eastAsia="et-EE"/>
        </w:rPr>
        <w:t>.</w:t>
      </w:r>
      <w:r w:rsidR="00FA2484">
        <w:rPr>
          <w:lang w:eastAsia="et-EE"/>
        </w:rPr>
        <w:t xml:space="preserve"> Andmed võimsuse kohta esitatakse kilovattides.</w:t>
      </w:r>
    </w:p>
    <w:p w14:paraId="798482B8" w14:textId="77777777" w:rsidR="00A80D06" w:rsidRDefault="00A80D06" w:rsidP="006B01E5">
      <w:pPr>
        <w:jc w:val="both"/>
        <w:rPr>
          <w:lang w:eastAsia="et-EE"/>
        </w:rPr>
      </w:pPr>
    </w:p>
    <w:p w14:paraId="755F703E" w14:textId="65621413" w:rsidR="00BF1211" w:rsidRDefault="00BF1211" w:rsidP="006B01E5">
      <w:pPr>
        <w:jc w:val="both"/>
        <w:rPr>
          <w:bCs/>
          <w:lang w:eastAsia="et-EE"/>
        </w:rPr>
      </w:pPr>
      <w:r w:rsidRPr="00BF1211">
        <w:rPr>
          <w:bCs/>
          <w:lang w:eastAsia="et-EE"/>
        </w:rPr>
        <w:t xml:space="preserve">Investeering </w:t>
      </w:r>
      <w:r w:rsidR="004F3275">
        <w:rPr>
          <w:bCs/>
          <w:lang w:eastAsia="et-EE"/>
        </w:rPr>
        <w:t>elektrigeneraatorisse</w:t>
      </w:r>
      <w:r w:rsidRPr="00BF1211">
        <w:rPr>
          <w:bCs/>
          <w:lang w:eastAsia="et-EE"/>
        </w:rPr>
        <w:t xml:space="preserve"> vähendab elektrienergiaga varustatuse katkemise riski</w:t>
      </w:r>
      <w:r>
        <w:rPr>
          <w:bCs/>
          <w:lang w:eastAsia="et-EE"/>
        </w:rPr>
        <w:t xml:space="preserve"> ja on põllumajandustootjale üks </w:t>
      </w:r>
      <w:r w:rsidR="002256E5">
        <w:rPr>
          <w:bCs/>
          <w:lang w:eastAsia="et-EE"/>
        </w:rPr>
        <w:t xml:space="preserve">võimalus  maandada </w:t>
      </w:r>
      <w:r>
        <w:rPr>
          <w:bCs/>
          <w:lang w:eastAsia="et-EE"/>
        </w:rPr>
        <w:t>too</w:t>
      </w:r>
      <w:r w:rsidR="005B0D42">
        <w:rPr>
          <w:bCs/>
          <w:lang w:eastAsia="et-EE"/>
        </w:rPr>
        <w:t>t</w:t>
      </w:r>
      <w:r>
        <w:rPr>
          <w:bCs/>
          <w:lang w:eastAsia="et-EE"/>
        </w:rPr>
        <w:t>misega seotud risk</w:t>
      </w:r>
      <w:r w:rsidR="002256E5">
        <w:rPr>
          <w:bCs/>
          <w:lang w:eastAsia="et-EE"/>
        </w:rPr>
        <w:t>e</w:t>
      </w:r>
      <w:r>
        <w:rPr>
          <w:bCs/>
          <w:lang w:eastAsia="et-EE"/>
        </w:rPr>
        <w:t>.</w:t>
      </w:r>
      <w:r w:rsidR="00127870">
        <w:rPr>
          <w:bCs/>
          <w:lang w:eastAsia="et-EE"/>
        </w:rPr>
        <w:t xml:space="preserve"> </w:t>
      </w:r>
      <w:r w:rsidR="00FA2484">
        <w:rPr>
          <w:bCs/>
          <w:lang w:eastAsia="et-EE"/>
        </w:rPr>
        <w:t>P</w:t>
      </w:r>
      <w:r w:rsidR="00127870">
        <w:rPr>
          <w:bCs/>
          <w:lang w:eastAsia="et-EE"/>
        </w:rPr>
        <w:t>õllumajanduslikus tootmisprotsessis</w:t>
      </w:r>
      <w:r>
        <w:rPr>
          <w:bCs/>
          <w:lang w:eastAsia="et-EE"/>
        </w:rPr>
        <w:t xml:space="preserve"> </w:t>
      </w:r>
      <w:r w:rsidR="00FA2484">
        <w:rPr>
          <w:bCs/>
          <w:lang w:eastAsia="et-EE"/>
        </w:rPr>
        <w:t xml:space="preserve">on </w:t>
      </w:r>
      <w:r>
        <w:rPr>
          <w:bCs/>
          <w:lang w:eastAsia="et-EE"/>
        </w:rPr>
        <w:t>elek</w:t>
      </w:r>
      <w:r w:rsidR="007811F0">
        <w:rPr>
          <w:bCs/>
          <w:lang w:eastAsia="et-EE"/>
        </w:rPr>
        <w:t>t</w:t>
      </w:r>
      <w:r>
        <w:rPr>
          <w:bCs/>
          <w:lang w:eastAsia="et-EE"/>
        </w:rPr>
        <w:t>ri</w:t>
      </w:r>
      <w:r w:rsidR="007811F0">
        <w:rPr>
          <w:bCs/>
          <w:lang w:eastAsia="et-EE"/>
        </w:rPr>
        <w:t>katkestus</w:t>
      </w:r>
      <w:r w:rsidR="00127870">
        <w:rPr>
          <w:bCs/>
          <w:lang w:eastAsia="et-EE"/>
        </w:rPr>
        <w:t xml:space="preserve">el </w:t>
      </w:r>
      <w:r w:rsidR="00FA2484">
        <w:rPr>
          <w:bCs/>
          <w:lang w:eastAsia="et-EE"/>
        </w:rPr>
        <w:t xml:space="preserve">eriti suur </w:t>
      </w:r>
      <w:r w:rsidR="00FA2484" w:rsidRPr="002C49CA">
        <w:rPr>
          <w:bCs/>
          <w:lang w:eastAsia="et-EE"/>
        </w:rPr>
        <w:t>mõju</w:t>
      </w:r>
      <w:r w:rsidR="00FA2484" w:rsidRPr="00C65C11">
        <w:t xml:space="preserve"> </w:t>
      </w:r>
      <w:r w:rsidR="002C49CA">
        <w:rPr>
          <w:bCs/>
          <w:lang w:eastAsia="et-EE"/>
        </w:rPr>
        <w:t>loomade</w:t>
      </w:r>
      <w:r w:rsidR="00127870">
        <w:rPr>
          <w:bCs/>
          <w:lang w:eastAsia="et-EE"/>
        </w:rPr>
        <w:t xml:space="preserve"> tervisele</w:t>
      </w:r>
      <w:r w:rsidR="00FA2484">
        <w:rPr>
          <w:bCs/>
          <w:lang w:eastAsia="et-EE"/>
        </w:rPr>
        <w:t xml:space="preserve"> (</w:t>
      </w:r>
      <w:r w:rsidR="002256E5">
        <w:rPr>
          <w:bCs/>
          <w:lang w:eastAsia="et-EE"/>
        </w:rPr>
        <w:t xml:space="preserve">näiteks </w:t>
      </w:r>
      <w:r w:rsidR="00FA2484">
        <w:rPr>
          <w:bCs/>
          <w:lang w:eastAsia="et-EE"/>
        </w:rPr>
        <w:t>põrsastel tekib kuumal ajal ülekuumenemise oht)</w:t>
      </w:r>
      <w:r w:rsidR="002C49CA">
        <w:rPr>
          <w:bCs/>
          <w:lang w:eastAsia="et-EE"/>
        </w:rPr>
        <w:t xml:space="preserve"> ja </w:t>
      </w:r>
      <w:r w:rsidR="00FA2484">
        <w:rPr>
          <w:bCs/>
          <w:lang w:eastAsia="et-EE"/>
        </w:rPr>
        <w:t xml:space="preserve">võib põhjustada olulist </w:t>
      </w:r>
      <w:r w:rsidR="002C49CA">
        <w:rPr>
          <w:bCs/>
          <w:lang w:eastAsia="et-EE"/>
        </w:rPr>
        <w:t>toodangu langus</w:t>
      </w:r>
      <w:r w:rsidR="00FA2484">
        <w:rPr>
          <w:bCs/>
          <w:lang w:eastAsia="et-EE"/>
        </w:rPr>
        <w:t>t (</w:t>
      </w:r>
      <w:r w:rsidR="002256E5">
        <w:rPr>
          <w:bCs/>
          <w:lang w:eastAsia="et-EE"/>
        </w:rPr>
        <w:t xml:space="preserve">näiteks </w:t>
      </w:r>
      <w:r w:rsidR="007811F0">
        <w:rPr>
          <w:bCs/>
          <w:lang w:eastAsia="et-EE"/>
        </w:rPr>
        <w:t>kõrge toodanguga piimalehmad</w:t>
      </w:r>
      <w:r w:rsidR="002C49CA">
        <w:rPr>
          <w:bCs/>
          <w:lang w:eastAsia="et-EE"/>
        </w:rPr>
        <w:t>el</w:t>
      </w:r>
      <w:r w:rsidR="007811F0">
        <w:rPr>
          <w:bCs/>
          <w:lang w:eastAsia="et-EE"/>
        </w:rPr>
        <w:t xml:space="preserve"> </w:t>
      </w:r>
      <w:r w:rsidR="007811F0" w:rsidRPr="007811F0">
        <w:rPr>
          <w:bCs/>
          <w:lang w:eastAsia="et-EE"/>
        </w:rPr>
        <w:t>lüpsikorra rikkumi</w:t>
      </w:r>
      <w:r w:rsidR="005B0D42">
        <w:rPr>
          <w:bCs/>
          <w:lang w:eastAsia="et-EE"/>
        </w:rPr>
        <w:t>n</w:t>
      </w:r>
      <w:r w:rsidR="007811F0" w:rsidRPr="007811F0">
        <w:rPr>
          <w:bCs/>
          <w:lang w:eastAsia="et-EE"/>
        </w:rPr>
        <w:t>e</w:t>
      </w:r>
      <w:r w:rsidR="007811F0">
        <w:rPr>
          <w:bCs/>
          <w:lang w:eastAsia="et-EE"/>
        </w:rPr>
        <w:t>).</w:t>
      </w:r>
    </w:p>
    <w:p w14:paraId="70CCC8BE" w14:textId="77777777" w:rsidR="00A80D06" w:rsidRDefault="00A80D06" w:rsidP="006B01E5">
      <w:pPr>
        <w:jc w:val="both"/>
        <w:rPr>
          <w:bCs/>
          <w:lang w:eastAsia="et-EE"/>
        </w:rPr>
      </w:pPr>
    </w:p>
    <w:p w14:paraId="6C8B792D" w14:textId="799681BF" w:rsidR="00511651" w:rsidRDefault="00FA2A1A" w:rsidP="006B01E5">
      <w:pPr>
        <w:jc w:val="both"/>
        <w:rPr>
          <w:lang w:eastAsia="et-EE"/>
        </w:rPr>
      </w:pPr>
      <w:r>
        <w:rPr>
          <w:bCs/>
          <w:lang w:eastAsia="et-EE"/>
        </w:rPr>
        <w:t>Ostetav</w:t>
      </w:r>
      <w:r w:rsidR="002256E5">
        <w:rPr>
          <w:bCs/>
          <w:lang w:eastAsia="et-EE"/>
        </w:rPr>
        <w:t>a</w:t>
      </w:r>
      <w:r>
        <w:rPr>
          <w:bCs/>
          <w:lang w:eastAsia="et-EE"/>
        </w:rPr>
        <w:t xml:space="preserve"> elektrigeneraatori võimsus peab tagama tootmisüksuse</w:t>
      </w:r>
      <w:r w:rsidR="002256E5">
        <w:rPr>
          <w:bCs/>
          <w:lang w:eastAsia="et-EE"/>
        </w:rPr>
        <w:t xml:space="preserve">, nagu </w:t>
      </w:r>
      <w:r>
        <w:rPr>
          <w:bCs/>
          <w:lang w:eastAsia="et-EE"/>
        </w:rPr>
        <w:t>näiteks lauda, kuivati</w:t>
      </w:r>
      <w:r w:rsidR="002256E5">
        <w:rPr>
          <w:bCs/>
          <w:lang w:eastAsia="et-EE"/>
        </w:rPr>
        <w:t xml:space="preserve"> või</w:t>
      </w:r>
      <w:r>
        <w:rPr>
          <w:bCs/>
          <w:lang w:eastAsia="et-EE"/>
        </w:rPr>
        <w:t xml:space="preserve"> hoidla</w:t>
      </w:r>
      <w:r w:rsidR="002256E5">
        <w:rPr>
          <w:bCs/>
          <w:lang w:eastAsia="et-EE"/>
        </w:rPr>
        <w:t>,</w:t>
      </w:r>
      <w:r>
        <w:rPr>
          <w:bCs/>
          <w:lang w:eastAsia="et-EE"/>
        </w:rPr>
        <w:t xml:space="preserve"> tööprotsessi jätkumise võimaliku elektrikatkestuse korra</w:t>
      </w:r>
      <w:r w:rsidR="002C52C7">
        <w:rPr>
          <w:bCs/>
          <w:lang w:eastAsia="et-EE"/>
        </w:rPr>
        <w:t>l</w:t>
      </w:r>
      <w:r>
        <w:rPr>
          <w:bCs/>
          <w:lang w:eastAsia="et-EE"/>
        </w:rPr>
        <w:t xml:space="preserve">. </w:t>
      </w:r>
      <w:r>
        <w:rPr>
          <w:lang w:eastAsia="et-EE"/>
        </w:rPr>
        <w:t>Elektrigeneraatori võimsust ja tootmisüksuse tööks vajalikku võimsust saab toetuse taotleja tõendada tehniliste dokumentide alusel</w:t>
      </w:r>
      <w:r w:rsidR="002256E5">
        <w:rPr>
          <w:lang w:eastAsia="et-EE"/>
        </w:rPr>
        <w:t xml:space="preserve">, nagu </w:t>
      </w:r>
      <w:r>
        <w:rPr>
          <w:lang w:eastAsia="et-EE"/>
        </w:rPr>
        <w:t xml:space="preserve">näiteks tehniline pass, elektriprojekt </w:t>
      </w:r>
      <w:r w:rsidR="002256E5">
        <w:rPr>
          <w:lang w:eastAsia="et-EE"/>
        </w:rPr>
        <w:t>ja muu selline dokument</w:t>
      </w:r>
      <w:r w:rsidR="005B0D42">
        <w:rPr>
          <w:lang w:eastAsia="et-EE"/>
        </w:rPr>
        <w:t>.</w:t>
      </w:r>
      <w:r w:rsidR="009441A2">
        <w:rPr>
          <w:lang w:eastAsia="et-EE"/>
        </w:rPr>
        <w:t xml:space="preserve"> Eeltoodu</w:t>
      </w:r>
      <w:r w:rsidR="002256E5">
        <w:rPr>
          <w:lang w:eastAsia="et-EE"/>
        </w:rPr>
        <w:t>t</w:t>
      </w:r>
      <w:r w:rsidR="009441A2">
        <w:rPr>
          <w:lang w:eastAsia="et-EE"/>
        </w:rPr>
        <w:t xml:space="preserve"> </w:t>
      </w:r>
      <w:r w:rsidR="002256E5">
        <w:rPr>
          <w:lang w:eastAsia="et-EE"/>
        </w:rPr>
        <w:t xml:space="preserve">kohaldatakse </w:t>
      </w:r>
      <w:r w:rsidR="009441A2">
        <w:rPr>
          <w:lang w:eastAsia="et-EE"/>
        </w:rPr>
        <w:t xml:space="preserve">siis, kui taotleja soovib </w:t>
      </w:r>
      <w:r w:rsidR="00D17AAF">
        <w:rPr>
          <w:lang w:eastAsia="et-EE"/>
        </w:rPr>
        <w:t xml:space="preserve">saada </w:t>
      </w:r>
      <w:r w:rsidR="009441A2">
        <w:rPr>
          <w:lang w:eastAsia="et-EE"/>
        </w:rPr>
        <w:t>asjakohase hindamiskriteeriumi alusel hindepunkte.</w:t>
      </w:r>
    </w:p>
    <w:p w14:paraId="31483317" w14:textId="77777777" w:rsidR="00381FD6" w:rsidRDefault="00381FD6" w:rsidP="006B01E5">
      <w:pPr>
        <w:jc w:val="both"/>
        <w:rPr>
          <w:lang w:eastAsia="et-EE"/>
        </w:rPr>
      </w:pPr>
    </w:p>
    <w:p w14:paraId="1956D579" w14:textId="090DA976" w:rsidR="008A18EB" w:rsidRDefault="002C52C7" w:rsidP="008A18EB">
      <w:pPr>
        <w:jc w:val="both"/>
        <w:rPr>
          <w:lang w:eastAsia="et-EE"/>
        </w:rPr>
      </w:pPr>
      <w:r>
        <w:rPr>
          <w:lang w:eastAsia="et-EE"/>
        </w:rPr>
        <w:t xml:space="preserve">Põllumajandushariduse omandamise eest hindepunktide saamiseks tuleb esitada oma haridust tõendav dokument. </w:t>
      </w:r>
      <w:r w:rsidR="00381FD6" w:rsidRPr="00381FD6">
        <w:rPr>
          <w:lang w:eastAsia="et-EE"/>
        </w:rPr>
        <w:t xml:space="preserve">Taotlejal </w:t>
      </w:r>
      <w:r w:rsidR="00381FD6">
        <w:rPr>
          <w:lang w:eastAsia="et-EE"/>
        </w:rPr>
        <w:t>peab hindepunkti saamiseks olema</w:t>
      </w:r>
      <w:r w:rsidR="00381FD6" w:rsidRPr="00381FD6">
        <w:rPr>
          <w:lang w:eastAsia="et-EE"/>
        </w:rPr>
        <w:t xml:space="preserve"> põllumajandusalane keskeriharidus või põllumajandusalane kõrgharidus või  kutseseaduse § 4 lõike 4 kohane kutsekvalifikatsiooniraamistiku 4. tase põllumajandustootmise valdkonnas või Eesti hariduse infosüsteemis enne 2013. aasta 1. septembri</w:t>
      </w:r>
      <w:r w:rsidR="00CE5F6A">
        <w:rPr>
          <w:lang w:eastAsia="et-EE"/>
        </w:rPr>
        <w:t>t</w:t>
      </w:r>
      <w:r w:rsidR="00381FD6" w:rsidRPr="00381FD6">
        <w:rPr>
          <w:lang w:eastAsia="et-EE"/>
        </w:rPr>
        <w:t xml:space="preserve"> registreeritud õppekavale vastav põllumajandusalane kutseharidus</w:t>
      </w:r>
      <w:r w:rsidR="00381FD6">
        <w:rPr>
          <w:lang w:eastAsia="et-EE"/>
        </w:rPr>
        <w:t xml:space="preserve">. </w:t>
      </w:r>
      <w:r w:rsidR="008A18EB">
        <w:rPr>
          <w:lang w:eastAsia="et-EE"/>
        </w:rPr>
        <w:t>Isiku haridustaseme määrab kõrgeim formaalharidussüsteemis</w:t>
      </w:r>
      <w:r w:rsidR="009070EE">
        <w:rPr>
          <w:lang w:eastAsia="et-EE"/>
        </w:rPr>
        <w:t>, see tähendab</w:t>
      </w:r>
      <w:r w:rsidR="008A18EB">
        <w:rPr>
          <w:lang w:eastAsia="et-EE"/>
        </w:rPr>
        <w:t xml:space="preserve"> üldhariduskoolis, kutseõppeasutuses või kõrgkoolis</w:t>
      </w:r>
      <w:r w:rsidR="009070EE">
        <w:rPr>
          <w:lang w:eastAsia="et-EE"/>
        </w:rPr>
        <w:t>,</w:t>
      </w:r>
      <w:r w:rsidR="008A18EB">
        <w:rPr>
          <w:lang w:eastAsia="et-EE"/>
        </w:rPr>
        <w:t xml:space="preserve"> lõpetatud õpe. Lõpetamata jäänud õpingud haridustaset ei tõsta. Iga diplomi lahutamatuks osaks on akadeemiline õiend. </w:t>
      </w:r>
      <w:r w:rsidR="009070EE">
        <w:rPr>
          <w:lang w:eastAsia="et-EE"/>
        </w:rPr>
        <w:t>K</w:t>
      </w:r>
      <w:r w:rsidR="008A18EB">
        <w:rPr>
          <w:lang w:eastAsia="et-EE"/>
        </w:rPr>
        <w:t>utsekeskhariduse omandamise lõputunnistuse üheks osaks</w:t>
      </w:r>
      <w:r w:rsidR="009070EE">
        <w:rPr>
          <w:lang w:eastAsia="et-EE"/>
        </w:rPr>
        <w:t xml:space="preserve"> on</w:t>
      </w:r>
      <w:r w:rsidR="008A18EB">
        <w:rPr>
          <w:lang w:eastAsia="et-EE"/>
        </w:rPr>
        <w:t xml:space="preserve"> hinneteleht. Eesti hariduse infosüsteem (EHIS) on avaldatud aadressil http://www.ehis.ee. Eesti </w:t>
      </w:r>
      <w:r w:rsidR="008A18EB">
        <w:rPr>
          <w:lang w:eastAsia="et-EE"/>
        </w:rPr>
        <w:lastRenderedPageBreak/>
        <w:t xml:space="preserve">hariduse register tugineb haridust tõendavatele dokumentidele, mida on registreeritud alates aastast 2002. </w:t>
      </w:r>
    </w:p>
    <w:p w14:paraId="33484618" w14:textId="77777777" w:rsidR="008A18EB" w:rsidRDefault="008A18EB" w:rsidP="008A18EB">
      <w:pPr>
        <w:jc w:val="both"/>
        <w:rPr>
          <w:lang w:eastAsia="et-EE"/>
        </w:rPr>
      </w:pPr>
    </w:p>
    <w:p w14:paraId="76B5D6F7" w14:textId="416A7E6A" w:rsidR="008A18EB" w:rsidRDefault="008A18EB" w:rsidP="008A18EB">
      <w:pPr>
        <w:jc w:val="both"/>
        <w:rPr>
          <w:lang w:eastAsia="et-EE"/>
        </w:rPr>
      </w:pPr>
      <w:r>
        <w:rPr>
          <w:lang w:eastAsia="et-EE"/>
        </w:rPr>
        <w:t xml:space="preserve">Välisriigis hariduse omandanud isiku haridustase määratakse samuti kui Eestis </w:t>
      </w:r>
      <w:r w:rsidR="009070EE">
        <w:rPr>
          <w:lang w:eastAsia="et-EE"/>
        </w:rPr>
        <w:t>hariduse omandanud isiku</w:t>
      </w:r>
      <w:r>
        <w:rPr>
          <w:lang w:eastAsia="et-EE"/>
        </w:rPr>
        <w:t xml:space="preserve"> haridustase.</w:t>
      </w:r>
    </w:p>
    <w:p w14:paraId="3904B02D" w14:textId="77777777" w:rsidR="008A18EB" w:rsidRDefault="008A18EB" w:rsidP="008A18EB">
      <w:pPr>
        <w:jc w:val="both"/>
        <w:rPr>
          <w:noProof/>
          <w:lang w:eastAsia="et-EE"/>
        </w:rPr>
      </w:pPr>
    </w:p>
    <w:p w14:paraId="62E4FC2E" w14:textId="5D1BE12E" w:rsidR="008A18EB" w:rsidRDefault="008A18EB" w:rsidP="008A18EB">
      <w:pPr>
        <w:jc w:val="both"/>
        <w:rPr>
          <w:noProof/>
          <w:lang w:eastAsia="et-EE"/>
        </w:rPr>
      </w:pPr>
      <w:r>
        <w:rPr>
          <w:noProof/>
          <w:lang w:eastAsia="et-EE"/>
        </w:rPr>
        <w:t xml:space="preserve">Eesti kvalifikatsiooniraamistiku (edaspidi </w:t>
      </w:r>
      <w:r w:rsidRPr="00852F16">
        <w:rPr>
          <w:i/>
          <w:noProof/>
          <w:lang w:eastAsia="et-EE"/>
        </w:rPr>
        <w:t>EKR</w:t>
      </w:r>
      <w:r>
        <w:rPr>
          <w:noProof/>
          <w:lang w:eastAsia="et-EE"/>
        </w:rPr>
        <w:t>) loomine algas 2008. aastal, kui kutseseadusega sätestati 8-tasemeline kvalifikatsiooniraamistik. Alates 1. jaanuarist 2014. a</w:t>
      </w:r>
      <w:r w:rsidR="009070EE">
        <w:rPr>
          <w:noProof/>
          <w:lang w:eastAsia="et-EE"/>
        </w:rPr>
        <w:t>astal</w:t>
      </w:r>
      <w:r>
        <w:rPr>
          <w:noProof/>
          <w:lang w:eastAsia="et-EE"/>
        </w:rPr>
        <w:t xml:space="preserve"> on kasutusel uued kvalifikatsiooniraamistiku tasemed. Enne 2014. a</w:t>
      </w:r>
      <w:r w:rsidR="009070EE">
        <w:rPr>
          <w:noProof/>
          <w:lang w:eastAsia="et-EE"/>
        </w:rPr>
        <w:t>astat</w:t>
      </w:r>
      <w:r>
        <w:rPr>
          <w:noProof/>
          <w:lang w:eastAsia="et-EE"/>
        </w:rPr>
        <w:t xml:space="preserve"> välja antud kutsed on EKR-iga suhestatud ja kehtivad kuni kutsetunnistuse kehtivusaja lõppemiseni. Sihtasutuse Kutsekoda kodulehel on avaldatud kvalifikatsiooniraamistik aadressil</w:t>
      </w:r>
      <w:r w:rsidR="009070EE">
        <w:rPr>
          <w:noProof/>
          <w:lang w:eastAsia="et-EE"/>
        </w:rPr>
        <w:t xml:space="preserve"> </w:t>
      </w:r>
      <w:r>
        <w:rPr>
          <w:noProof/>
          <w:lang w:eastAsia="et-EE"/>
        </w:rPr>
        <w:t>http://www.kutsekoda.ee/et/kvalifikatsiooniraamistik/ekr_tutvustus, kutsestandardid aadressil http://www.kutsekoda.ee/et/kutseregister/kutsestandardid ning kutseregister aadressil http://www.kutsekoda.ee/et/kutseregister/kutsetunnistused.</w:t>
      </w:r>
    </w:p>
    <w:p w14:paraId="05AB50FF" w14:textId="77777777" w:rsidR="008A18EB" w:rsidRDefault="008A18EB" w:rsidP="008A18EB">
      <w:pPr>
        <w:jc w:val="both"/>
        <w:rPr>
          <w:noProof/>
          <w:lang w:eastAsia="et-EE"/>
        </w:rPr>
      </w:pPr>
    </w:p>
    <w:p w14:paraId="69CD57C9" w14:textId="71B2FD2A" w:rsidR="00640A6A" w:rsidRDefault="008A18EB" w:rsidP="008A18EB">
      <w:pPr>
        <w:jc w:val="both"/>
        <w:rPr>
          <w:noProof/>
          <w:lang w:eastAsia="et-EE"/>
        </w:rPr>
      </w:pPr>
      <w:r>
        <w:rPr>
          <w:noProof/>
          <w:lang w:eastAsia="et-EE"/>
        </w:rPr>
        <w:t xml:space="preserve">Põllumajandustootmise valdkonda kuuluvad </w:t>
      </w:r>
      <w:r w:rsidR="009070EE">
        <w:rPr>
          <w:noProof/>
          <w:lang w:eastAsia="et-EE"/>
        </w:rPr>
        <w:t xml:space="preserve">praegu </w:t>
      </w:r>
      <w:r>
        <w:rPr>
          <w:noProof/>
          <w:lang w:eastAsia="et-EE"/>
        </w:rPr>
        <w:t>põllumajandustootja, aianduse ja mesinduse kutsealad. EKR</w:t>
      </w:r>
      <w:r w:rsidR="009070EE">
        <w:rPr>
          <w:noProof/>
          <w:lang w:eastAsia="et-EE"/>
        </w:rPr>
        <w:t>-i</w:t>
      </w:r>
      <w:r>
        <w:rPr>
          <w:noProof/>
          <w:lang w:eastAsia="et-EE"/>
        </w:rPr>
        <w:t xml:space="preserve"> 4</w:t>
      </w:r>
      <w:r w:rsidR="009070EE">
        <w:rPr>
          <w:noProof/>
          <w:lang w:eastAsia="et-EE"/>
        </w:rPr>
        <w:t>.</w:t>
      </w:r>
      <w:r>
        <w:rPr>
          <w:noProof/>
          <w:lang w:eastAsia="et-EE"/>
        </w:rPr>
        <w:t xml:space="preserve"> tasemele vastab põllumajandustootja tase 4, meisteraednik</w:t>
      </w:r>
      <w:r w:rsidR="009070EE">
        <w:rPr>
          <w:noProof/>
          <w:lang w:eastAsia="et-EE"/>
        </w:rPr>
        <w:t>u</w:t>
      </w:r>
      <w:r>
        <w:rPr>
          <w:noProof/>
          <w:lang w:eastAsia="et-EE"/>
        </w:rPr>
        <w:t xml:space="preserve"> tase 4 ja mesinik</w:t>
      </w:r>
      <w:r w:rsidR="009070EE">
        <w:rPr>
          <w:noProof/>
          <w:lang w:eastAsia="et-EE"/>
        </w:rPr>
        <w:t>u</w:t>
      </w:r>
      <w:r>
        <w:rPr>
          <w:noProof/>
          <w:lang w:eastAsia="et-EE"/>
        </w:rPr>
        <w:t xml:space="preserve"> tase 4. Kutse taotlemisel on nõutav kohustuslik</w:t>
      </w:r>
      <w:r w:rsidR="009070EE">
        <w:rPr>
          <w:noProof/>
          <w:lang w:eastAsia="et-EE"/>
        </w:rPr>
        <w:t>e</w:t>
      </w:r>
      <w:r>
        <w:rPr>
          <w:noProof/>
          <w:lang w:eastAsia="et-EE"/>
        </w:rPr>
        <w:t xml:space="preserve"> kompetentside (läbiv kompetents) tõendamine ning spetsialiseerumisega seotud kompetentside tõendamine.</w:t>
      </w:r>
    </w:p>
    <w:p w14:paraId="2489D643" w14:textId="19C4634A" w:rsidR="007811F0" w:rsidRPr="009172F0" w:rsidRDefault="009441A2" w:rsidP="006B01E5">
      <w:pPr>
        <w:jc w:val="both"/>
        <w:rPr>
          <w:bCs/>
          <w:noProof/>
          <w:lang w:eastAsia="et-EE"/>
        </w:rPr>
      </w:pPr>
      <w:r>
        <w:rPr>
          <w:noProof/>
          <w:lang w:eastAsia="et-EE"/>
        </w:rPr>
        <w:t xml:space="preserve"> </w:t>
      </w:r>
    </w:p>
    <w:p w14:paraId="2D9082E3" w14:textId="7BC6AFA3" w:rsidR="00FA2A1A" w:rsidRDefault="00E173AD" w:rsidP="006B01E5">
      <w:pPr>
        <w:jc w:val="both"/>
        <w:rPr>
          <w:bCs/>
          <w:noProof/>
          <w:lang w:eastAsia="et-EE"/>
        </w:rPr>
      </w:pPr>
      <w:r w:rsidRPr="00E173AD">
        <w:rPr>
          <w:b/>
          <w:bCs/>
          <w:noProof/>
          <w:lang w:eastAsia="et-EE"/>
        </w:rPr>
        <w:t>Eelnõu punkti</w:t>
      </w:r>
      <w:r w:rsidR="005F4BB8">
        <w:rPr>
          <w:b/>
          <w:bCs/>
          <w:noProof/>
          <w:lang w:eastAsia="et-EE"/>
        </w:rPr>
        <w:t>de</w:t>
      </w:r>
      <w:r w:rsidR="009070EE">
        <w:rPr>
          <w:b/>
          <w:bCs/>
          <w:noProof/>
          <w:lang w:eastAsia="et-EE"/>
        </w:rPr>
        <w:t>ga</w:t>
      </w:r>
      <w:r w:rsidRPr="00E173AD">
        <w:rPr>
          <w:b/>
          <w:bCs/>
          <w:noProof/>
          <w:lang w:eastAsia="et-EE"/>
        </w:rPr>
        <w:t xml:space="preserve"> </w:t>
      </w:r>
      <w:r w:rsidR="00D17AAF">
        <w:rPr>
          <w:b/>
          <w:bCs/>
          <w:noProof/>
          <w:lang w:eastAsia="et-EE"/>
        </w:rPr>
        <w:t>5</w:t>
      </w:r>
      <w:r w:rsidR="000E2A4C">
        <w:rPr>
          <w:b/>
          <w:bCs/>
          <w:noProof/>
          <w:lang w:eastAsia="et-EE"/>
        </w:rPr>
        <w:t xml:space="preserve"> </w:t>
      </w:r>
      <w:r w:rsidR="005F4BB8">
        <w:rPr>
          <w:b/>
          <w:bCs/>
          <w:noProof/>
          <w:lang w:eastAsia="et-EE"/>
        </w:rPr>
        <w:t xml:space="preserve">ja </w:t>
      </w:r>
      <w:r w:rsidR="000E2A4C">
        <w:rPr>
          <w:b/>
          <w:bCs/>
          <w:noProof/>
          <w:lang w:eastAsia="et-EE"/>
        </w:rPr>
        <w:t xml:space="preserve">7 </w:t>
      </w:r>
      <w:r w:rsidR="005E3761" w:rsidRPr="005E3761">
        <w:rPr>
          <w:bCs/>
          <w:noProof/>
          <w:lang w:eastAsia="et-EE"/>
        </w:rPr>
        <w:t xml:space="preserve">tehtavad muudatused tulenevad </w:t>
      </w:r>
      <w:r w:rsidR="005F4BB8" w:rsidRPr="005F4BB8">
        <w:rPr>
          <w:bCs/>
          <w:noProof/>
          <w:lang w:eastAsia="et-EE"/>
        </w:rPr>
        <w:t>määruse lisade</w:t>
      </w:r>
      <w:r w:rsidR="009172F0">
        <w:rPr>
          <w:bCs/>
          <w:noProof/>
          <w:lang w:eastAsia="et-EE"/>
        </w:rPr>
        <w:t> </w:t>
      </w:r>
      <w:r w:rsidR="005F4BB8" w:rsidRPr="005F4BB8">
        <w:rPr>
          <w:bCs/>
          <w:noProof/>
          <w:lang w:eastAsia="et-EE"/>
        </w:rPr>
        <w:t>3</w:t>
      </w:r>
      <w:r w:rsidR="00BF7069">
        <w:rPr>
          <w:bCs/>
          <w:noProof/>
          <w:lang w:eastAsia="et-EE"/>
        </w:rPr>
        <w:t>‒</w:t>
      </w:r>
      <w:r w:rsidR="005F4BB8" w:rsidRPr="005F4BB8">
        <w:rPr>
          <w:bCs/>
          <w:noProof/>
          <w:lang w:eastAsia="et-EE"/>
        </w:rPr>
        <w:t>6 ridade numeratsio</w:t>
      </w:r>
      <w:r w:rsidR="005F4BB8">
        <w:rPr>
          <w:bCs/>
          <w:noProof/>
          <w:lang w:eastAsia="et-EE"/>
        </w:rPr>
        <w:t>o</w:t>
      </w:r>
      <w:r w:rsidR="005F4BB8" w:rsidRPr="005F4BB8">
        <w:rPr>
          <w:bCs/>
          <w:noProof/>
          <w:lang w:eastAsia="et-EE"/>
        </w:rPr>
        <w:t>ni</w:t>
      </w:r>
      <w:r w:rsidR="009070EE" w:rsidRPr="009070EE">
        <w:rPr>
          <w:bCs/>
          <w:noProof/>
          <w:lang w:eastAsia="et-EE"/>
        </w:rPr>
        <w:t xml:space="preserve"> </w:t>
      </w:r>
      <w:r w:rsidR="009070EE" w:rsidRPr="005E3761">
        <w:rPr>
          <w:bCs/>
          <w:noProof/>
          <w:lang w:eastAsia="et-EE"/>
        </w:rPr>
        <w:t>muu</w:t>
      </w:r>
      <w:r w:rsidR="009070EE">
        <w:rPr>
          <w:bCs/>
          <w:noProof/>
          <w:lang w:eastAsia="et-EE"/>
        </w:rPr>
        <w:t>tmisest</w:t>
      </w:r>
      <w:r w:rsidR="005E3761">
        <w:rPr>
          <w:bCs/>
          <w:noProof/>
          <w:lang w:eastAsia="et-EE"/>
        </w:rPr>
        <w:t>.</w:t>
      </w:r>
    </w:p>
    <w:p w14:paraId="66C16FDC" w14:textId="77777777" w:rsidR="008055D7" w:rsidRDefault="008055D7" w:rsidP="00B41572">
      <w:pPr>
        <w:jc w:val="both"/>
        <w:rPr>
          <w:bCs/>
          <w:noProof/>
          <w:lang w:eastAsia="et-EE"/>
        </w:rPr>
      </w:pPr>
    </w:p>
    <w:p w14:paraId="38E3CC31" w14:textId="49A8EEBD" w:rsidR="00B41572" w:rsidRDefault="00B41572" w:rsidP="00B41572">
      <w:pPr>
        <w:jc w:val="both"/>
        <w:rPr>
          <w:noProof/>
        </w:rPr>
      </w:pPr>
      <w:r w:rsidRPr="00E35C2D">
        <w:rPr>
          <w:b/>
          <w:bCs/>
          <w:noProof/>
          <w:lang w:eastAsia="et-EE"/>
        </w:rPr>
        <w:t xml:space="preserve">Eelnõu punktis </w:t>
      </w:r>
      <w:r w:rsidR="000A1C9E">
        <w:rPr>
          <w:b/>
          <w:bCs/>
          <w:noProof/>
          <w:lang w:eastAsia="et-EE"/>
        </w:rPr>
        <w:t>9</w:t>
      </w:r>
      <w:r>
        <w:rPr>
          <w:bCs/>
          <w:noProof/>
          <w:lang w:eastAsia="et-EE"/>
        </w:rPr>
        <w:t xml:space="preserve"> </w:t>
      </w:r>
      <w:r w:rsidR="00803B98">
        <w:rPr>
          <w:bCs/>
          <w:noProof/>
          <w:lang w:eastAsia="et-EE"/>
        </w:rPr>
        <w:t xml:space="preserve">sätestatakse, et </w:t>
      </w:r>
      <w:r w:rsidR="00406CB6">
        <w:rPr>
          <w:bCs/>
          <w:noProof/>
          <w:lang w:eastAsia="et-EE"/>
        </w:rPr>
        <w:t xml:space="preserve">kui </w:t>
      </w:r>
      <w:r w:rsidR="007F0729">
        <w:rPr>
          <w:noProof/>
        </w:rPr>
        <w:t>taotleja</w:t>
      </w:r>
      <w:r w:rsidR="007F0729" w:rsidRPr="007F0729">
        <w:rPr>
          <w:noProof/>
        </w:rPr>
        <w:t xml:space="preserve"> </w:t>
      </w:r>
      <w:r w:rsidR="007F0729">
        <w:rPr>
          <w:noProof/>
        </w:rPr>
        <w:t>kavandab teha</w:t>
      </w:r>
      <w:r w:rsidR="007F0729" w:rsidRPr="007F0729">
        <w:rPr>
          <w:noProof/>
        </w:rPr>
        <w:t xml:space="preserve"> investeeringu bioohutusnõuete täitmiseks</w:t>
      </w:r>
      <w:r w:rsidR="00406CB6">
        <w:rPr>
          <w:bCs/>
          <w:noProof/>
          <w:lang w:eastAsia="et-EE"/>
        </w:rPr>
        <w:t xml:space="preserve">, siis küsib </w:t>
      </w:r>
      <w:r w:rsidR="009070EE">
        <w:rPr>
          <w:bCs/>
          <w:noProof/>
          <w:lang w:eastAsia="et-EE"/>
        </w:rPr>
        <w:t>P</w:t>
      </w:r>
      <w:r w:rsidR="00306BAD">
        <w:rPr>
          <w:bCs/>
          <w:noProof/>
          <w:lang w:eastAsia="et-EE"/>
        </w:rPr>
        <w:t xml:space="preserve">õllumajanduse Registrite ja Informatsiooni Amet (edaspidi </w:t>
      </w:r>
      <w:r w:rsidR="00306BAD" w:rsidRPr="008C7C30">
        <w:rPr>
          <w:bCs/>
          <w:i/>
          <w:noProof/>
          <w:lang w:eastAsia="et-EE"/>
        </w:rPr>
        <w:t>PRIA</w:t>
      </w:r>
      <w:r w:rsidR="00306BAD">
        <w:rPr>
          <w:bCs/>
          <w:noProof/>
          <w:lang w:eastAsia="et-EE"/>
        </w:rPr>
        <w:t xml:space="preserve">) </w:t>
      </w:r>
      <w:r w:rsidR="00406CB6">
        <w:rPr>
          <w:bCs/>
          <w:noProof/>
          <w:lang w:eastAsia="et-EE"/>
        </w:rPr>
        <w:t xml:space="preserve">Veterinaar- ja Toiduameti (edaspidi </w:t>
      </w:r>
      <w:r w:rsidR="00406CB6" w:rsidRPr="006B7E8A">
        <w:rPr>
          <w:bCs/>
          <w:i/>
          <w:noProof/>
          <w:lang w:eastAsia="et-EE"/>
        </w:rPr>
        <w:t>VTA</w:t>
      </w:r>
      <w:r w:rsidR="00406CB6">
        <w:rPr>
          <w:bCs/>
          <w:noProof/>
          <w:lang w:eastAsia="et-EE"/>
        </w:rPr>
        <w:t>) arvamust, kas kavandatav investeering aitab kaasa bioohutusnõuete täitmisele.</w:t>
      </w:r>
      <w:r w:rsidR="00860692">
        <w:rPr>
          <w:bCs/>
          <w:noProof/>
          <w:lang w:eastAsia="et-EE"/>
        </w:rPr>
        <w:t xml:space="preserve"> </w:t>
      </w:r>
      <w:r w:rsidRPr="00B41572">
        <w:rPr>
          <w:bCs/>
          <w:noProof/>
          <w:lang w:eastAsia="et-EE"/>
        </w:rPr>
        <w:t>Pärast taotluse esitamise tähtpäeva edastab PRIA V</w:t>
      </w:r>
      <w:r w:rsidR="00406CB6">
        <w:rPr>
          <w:bCs/>
          <w:noProof/>
          <w:lang w:eastAsia="et-EE"/>
        </w:rPr>
        <w:t>TA-</w:t>
      </w:r>
      <w:r w:rsidR="007F0729">
        <w:rPr>
          <w:bCs/>
          <w:noProof/>
          <w:lang w:eastAsia="et-EE"/>
        </w:rPr>
        <w:t>le nende taotlejate nimekirja,</w:t>
      </w:r>
      <w:r w:rsidRPr="00B41572">
        <w:rPr>
          <w:bCs/>
          <w:noProof/>
          <w:lang w:eastAsia="et-EE"/>
        </w:rPr>
        <w:t xml:space="preserve"> kes </w:t>
      </w:r>
      <w:r w:rsidR="007F0729" w:rsidRPr="007F0729">
        <w:rPr>
          <w:bCs/>
          <w:noProof/>
          <w:lang w:eastAsia="et-EE"/>
        </w:rPr>
        <w:t>kavanda</w:t>
      </w:r>
      <w:r w:rsidR="004F3275">
        <w:rPr>
          <w:bCs/>
          <w:noProof/>
          <w:lang w:eastAsia="et-EE"/>
        </w:rPr>
        <w:t>vad</w:t>
      </w:r>
      <w:r w:rsidR="007F0729" w:rsidRPr="007F0729">
        <w:rPr>
          <w:bCs/>
          <w:noProof/>
          <w:lang w:eastAsia="et-EE"/>
        </w:rPr>
        <w:t xml:space="preserve"> teha investeeringu bioohutusnõuete täitmiseks</w:t>
      </w:r>
      <w:r w:rsidRPr="00B41572">
        <w:rPr>
          <w:bCs/>
          <w:noProof/>
          <w:lang w:eastAsia="et-EE"/>
        </w:rPr>
        <w:t>, koos</w:t>
      </w:r>
      <w:r w:rsidR="007F0729" w:rsidRPr="007F0729">
        <w:rPr>
          <w:noProof/>
        </w:rPr>
        <w:t xml:space="preserve"> </w:t>
      </w:r>
      <w:r w:rsidR="007F0729" w:rsidRPr="007F0729">
        <w:rPr>
          <w:bCs/>
          <w:noProof/>
          <w:lang w:eastAsia="et-EE"/>
        </w:rPr>
        <w:t>bioohutusnõuete täitmiseks</w:t>
      </w:r>
      <w:r w:rsidR="007F0729">
        <w:rPr>
          <w:bCs/>
          <w:noProof/>
          <w:lang w:eastAsia="et-EE"/>
        </w:rPr>
        <w:t xml:space="preserve"> </w:t>
      </w:r>
      <w:r w:rsidRPr="00B41572">
        <w:rPr>
          <w:bCs/>
          <w:noProof/>
          <w:lang w:eastAsia="et-EE"/>
        </w:rPr>
        <w:t>toeta</w:t>
      </w:r>
      <w:r w:rsidR="00306BAD">
        <w:rPr>
          <w:bCs/>
          <w:noProof/>
          <w:lang w:eastAsia="et-EE"/>
        </w:rPr>
        <w:t>ta</w:t>
      </w:r>
      <w:r w:rsidRPr="00B41572">
        <w:rPr>
          <w:bCs/>
          <w:noProof/>
          <w:lang w:eastAsia="et-EE"/>
        </w:rPr>
        <w:t>vate tegevus</w:t>
      </w:r>
      <w:r w:rsidR="007F0729">
        <w:rPr>
          <w:bCs/>
          <w:noProof/>
          <w:lang w:eastAsia="et-EE"/>
        </w:rPr>
        <w:t>t</w:t>
      </w:r>
      <w:r w:rsidRPr="00B41572">
        <w:rPr>
          <w:bCs/>
          <w:noProof/>
          <w:lang w:eastAsia="et-EE"/>
        </w:rPr>
        <w:t>e nimekirjaga</w:t>
      </w:r>
      <w:r w:rsidR="00406CB6">
        <w:rPr>
          <w:bCs/>
          <w:noProof/>
          <w:lang w:eastAsia="et-EE"/>
        </w:rPr>
        <w:t>.</w:t>
      </w:r>
      <w:r w:rsidRPr="00B41572">
        <w:rPr>
          <w:bCs/>
          <w:noProof/>
          <w:lang w:eastAsia="et-EE"/>
        </w:rPr>
        <w:t xml:space="preserve"> V</w:t>
      </w:r>
      <w:r w:rsidR="00406CB6">
        <w:rPr>
          <w:bCs/>
          <w:noProof/>
          <w:lang w:eastAsia="et-EE"/>
        </w:rPr>
        <w:t>TA</w:t>
      </w:r>
      <w:r w:rsidRPr="00B41572">
        <w:rPr>
          <w:bCs/>
          <w:noProof/>
          <w:lang w:eastAsia="et-EE"/>
        </w:rPr>
        <w:t xml:space="preserve"> annab arvamuse, </w:t>
      </w:r>
      <w:r w:rsidRPr="004D3A9F">
        <w:rPr>
          <w:bCs/>
          <w:noProof/>
          <w:lang w:eastAsia="et-EE"/>
        </w:rPr>
        <w:t>kas kavandav investeering</w:t>
      </w:r>
      <w:r w:rsidR="00576153">
        <w:rPr>
          <w:bCs/>
          <w:noProof/>
          <w:lang w:eastAsia="et-EE"/>
        </w:rPr>
        <w:t>u</w:t>
      </w:r>
      <w:r w:rsidR="00A36256">
        <w:rPr>
          <w:bCs/>
          <w:noProof/>
          <w:lang w:eastAsia="et-EE"/>
        </w:rPr>
        <w:t xml:space="preserve"> </w:t>
      </w:r>
      <w:r w:rsidR="00576153">
        <w:rPr>
          <w:bCs/>
          <w:noProof/>
          <w:lang w:eastAsia="et-EE"/>
        </w:rPr>
        <w:t xml:space="preserve">tulemusena </w:t>
      </w:r>
      <w:r w:rsidR="00A36256">
        <w:rPr>
          <w:bCs/>
          <w:noProof/>
          <w:lang w:eastAsia="et-EE"/>
        </w:rPr>
        <w:t>paran</w:t>
      </w:r>
      <w:r w:rsidR="00576153">
        <w:rPr>
          <w:bCs/>
          <w:noProof/>
          <w:lang w:eastAsia="et-EE"/>
        </w:rPr>
        <w:t>eb</w:t>
      </w:r>
      <w:r w:rsidR="00A36256">
        <w:rPr>
          <w:bCs/>
          <w:noProof/>
          <w:lang w:eastAsia="et-EE"/>
        </w:rPr>
        <w:t xml:space="preserve"> </w:t>
      </w:r>
      <w:r w:rsidR="00576153">
        <w:rPr>
          <w:bCs/>
          <w:noProof/>
          <w:lang w:eastAsia="et-EE"/>
        </w:rPr>
        <w:t>bioohu</w:t>
      </w:r>
      <w:r w:rsidR="000A0E74">
        <w:rPr>
          <w:bCs/>
          <w:noProof/>
          <w:lang w:eastAsia="et-EE"/>
        </w:rPr>
        <w:t>tusnõuete täitmine</w:t>
      </w:r>
      <w:r w:rsidR="007F45E6">
        <w:rPr>
          <w:bCs/>
          <w:noProof/>
          <w:lang w:eastAsia="et-EE"/>
        </w:rPr>
        <w:t>,</w:t>
      </w:r>
      <w:r w:rsidRPr="00B41572">
        <w:rPr>
          <w:bCs/>
          <w:noProof/>
          <w:lang w:eastAsia="et-EE"/>
        </w:rPr>
        <w:t xml:space="preserve"> 30 kalendripäeva jooksul</w:t>
      </w:r>
      <w:r w:rsidR="00A433F7">
        <w:rPr>
          <w:bCs/>
          <w:noProof/>
          <w:lang w:eastAsia="et-EE"/>
        </w:rPr>
        <w:t xml:space="preserve"> </w:t>
      </w:r>
      <w:r w:rsidR="00A433F7" w:rsidRPr="00A433F7">
        <w:rPr>
          <w:bCs/>
          <w:noProof/>
          <w:lang w:eastAsia="et-EE"/>
        </w:rPr>
        <w:t>PRIA</w:t>
      </w:r>
      <w:r w:rsidR="00A433F7">
        <w:rPr>
          <w:bCs/>
          <w:noProof/>
          <w:lang w:eastAsia="et-EE"/>
        </w:rPr>
        <w:t>-</w:t>
      </w:r>
      <w:r w:rsidR="00406CB6">
        <w:rPr>
          <w:bCs/>
          <w:noProof/>
          <w:lang w:eastAsia="et-EE"/>
        </w:rPr>
        <w:t>lt</w:t>
      </w:r>
      <w:r w:rsidR="00A433F7" w:rsidRPr="00A433F7">
        <w:rPr>
          <w:bCs/>
          <w:noProof/>
          <w:lang w:eastAsia="et-EE"/>
        </w:rPr>
        <w:t xml:space="preserve"> </w:t>
      </w:r>
      <w:r w:rsidR="00A433F7">
        <w:rPr>
          <w:bCs/>
          <w:noProof/>
          <w:lang w:eastAsia="et-EE"/>
        </w:rPr>
        <w:t>dokumentide saamise</w:t>
      </w:r>
      <w:r w:rsidR="00306BAD">
        <w:rPr>
          <w:bCs/>
          <w:noProof/>
          <w:lang w:eastAsia="et-EE"/>
        </w:rPr>
        <w:t>st</w:t>
      </w:r>
      <w:r w:rsidR="00A433F7">
        <w:rPr>
          <w:bCs/>
          <w:noProof/>
          <w:lang w:eastAsia="et-EE"/>
        </w:rPr>
        <w:t xml:space="preserve"> </w:t>
      </w:r>
      <w:r w:rsidR="00306BAD">
        <w:rPr>
          <w:bCs/>
          <w:noProof/>
          <w:lang w:eastAsia="et-EE"/>
        </w:rPr>
        <w:t>arvates</w:t>
      </w:r>
      <w:r w:rsidRPr="00B41572">
        <w:rPr>
          <w:bCs/>
          <w:noProof/>
          <w:lang w:eastAsia="et-EE"/>
        </w:rPr>
        <w:t>.</w:t>
      </w:r>
      <w:r w:rsidR="00A129F0" w:rsidRPr="00A129F0">
        <w:rPr>
          <w:noProof/>
        </w:rPr>
        <w:t xml:space="preserve"> </w:t>
      </w:r>
      <w:r w:rsidR="00357CF7">
        <w:rPr>
          <w:noProof/>
        </w:rPr>
        <w:t xml:space="preserve">VTA </w:t>
      </w:r>
      <w:r w:rsidR="003F4605">
        <w:rPr>
          <w:bCs/>
          <w:noProof/>
          <w:lang w:eastAsia="et-EE"/>
        </w:rPr>
        <w:t>arvamus</w:t>
      </w:r>
      <w:r w:rsidR="00A129F0">
        <w:rPr>
          <w:bCs/>
          <w:noProof/>
          <w:lang w:eastAsia="et-EE"/>
        </w:rPr>
        <w:t xml:space="preserve"> näitab</w:t>
      </w:r>
      <w:r w:rsidR="00A129F0" w:rsidRPr="00A129F0">
        <w:rPr>
          <w:bCs/>
          <w:noProof/>
          <w:lang w:eastAsia="et-EE"/>
        </w:rPr>
        <w:t>, kas kavandatav investeering</w:t>
      </w:r>
      <w:r w:rsidR="00A129F0">
        <w:rPr>
          <w:bCs/>
          <w:noProof/>
          <w:lang w:eastAsia="et-EE"/>
        </w:rPr>
        <w:t xml:space="preserve"> </w:t>
      </w:r>
      <w:r w:rsidR="00306BAD">
        <w:rPr>
          <w:bCs/>
          <w:noProof/>
          <w:lang w:eastAsia="et-EE"/>
        </w:rPr>
        <w:t>või tegevus</w:t>
      </w:r>
      <w:r w:rsidR="00A129F0">
        <w:rPr>
          <w:bCs/>
          <w:noProof/>
          <w:lang w:eastAsia="et-EE"/>
        </w:rPr>
        <w:t xml:space="preserve"> </w:t>
      </w:r>
      <w:r w:rsidR="00E9289F">
        <w:rPr>
          <w:bCs/>
          <w:noProof/>
          <w:lang w:eastAsia="et-EE"/>
        </w:rPr>
        <w:t>parendab olemasolevat</w:t>
      </w:r>
      <w:r w:rsidR="000356B4">
        <w:rPr>
          <w:bCs/>
          <w:noProof/>
          <w:lang w:eastAsia="et-EE"/>
        </w:rPr>
        <w:t xml:space="preserve"> kohustuslikku</w:t>
      </w:r>
      <w:r w:rsidR="00E9289F">
        <w:rPr>
          <w:bCs/>
          <w:noProof/>
          <w:lang w:eastAsia="et-EE"/>
        </w:rPr>
        <w:t xml:space="preserve"> bio</w:t>
      </w:r>
      <w:r w:rsidR="00BC6B82">
        <w:rPr>
          <w:bCs/>
          <w:noProof/>
          <w:lang w:eastAsia="et-EE"/>
        </w:rPr>
        <w:t>o</w:t>
      </w:r>
      <w:r w:rsidR="00E9289F">
        <w:rPr>
          <w:bCs/>
          <w:noProof/>
          <w:lang w:eastAsia="et-EE"/>
        </w:rPr>
        <w:t>hutuse olukorda,</w:t>
      </w:r>
      <w:r w:rsidR="00A129F0">
        <w:rPr>
          <w:bCs/>
          <w:noProof/>
          <w:lang w:eastAsia="et-EE"/>
        </w:rPr>
        <w:t xml:space="preserve"> </w:t>
      </w:r>
      <w:r w:rsidR="003F4605">
        <w:rPr>
          <w:bCs/>
          <w:noProof/>
          <w:lang w:eastAsia="et-EE"/>
        </w:rPr>
        <w:t>kuid ei anna</w:t>
      </w:r>
      <w:r w:rsidR="00BC6B82">
        <w:rPr>
          <w:bCs/>
          <w:noProof/>
          <w:lang w:eastAsia="et-EE"/>
        </w:rPr>
        <w:t xml:space="preserve"> </w:t>
      </w:r>
      <w:r w:rsidR="00A129F0">
        <w:rPr>
          <w:bCs/>
          <w:noProof/>
          <w:lang w:eastAsia="et-EE"/>
        </w:rPr>
        <w:t>bio</w:t>
      </w:r>
      <w:r w:rsidR="00BC6B82">
        <w:rPr>
          <w:bCs/>
          <w:noProof/>
          <w:lang w:eastAsia="et-EE"/>
        </w:rPr>
        <w:t>o</w:t>
      </w:r>
      <w:r w:rsidR="00A129F0">
        <w:rPr>
          <w:bCs/>
          <w:noProof/>
          <w:lang w:eastAsia="et-EE"/>
        </w:rPr>
        <w:t>hutuse</w:t>
      </w:r>
      <w:r w:rsidR="00BC6B82">
        <w:rPr>
          <w:bCs/>
          <w:noProof/>
          <w:lang w:eastAsia="et-EE"/>
        </w:rPr>
        <w:t xml:space="preserve"> olukor</w:t>
      </w:r>
      <w:r w:rsidR="00860692">
        <w:rPr>
          <w:bCs/>
          <w:noProof/>
          <w:lang w:eastAsia="et-EE"/>
        </w:rPr>
        <w:t>ra</w:t>
      </w:r>
      <w:r w:rsidR="003F4605">
        <w:rPr>
          <w:bCs/>
          <w:noProof/>
          <w:lang w:eastAsia="et-EE"/>
        </w:rPr>
        <w:t xml:space="preserve"> </w:t>
      </w:r>
      <w:r w:rsidR="00A129F0">
        <w:rPr>
          <w:bCs/>
          <w:noProof/>
          <w:lang w:eastAsia="et-EE"/>
        </w:rPr>
        <w:t>kohta laudas terviklikku hinnangut</w:t>
      </w:r>
      <w:r w:rsidR="003F4605">
        <w:rPr>
          <w:bCs/>
          <w:noProof/>
          <w:lang w:eastAsia="et-EE"/>
        </w:rPr>
        <w:t>.</w:t>
      </w:r>
      <w:r w:rsidR="007E2BEE" w:rsidRPr="007E2BEE">
        <w:rPr>
          <w:noProof/>
        </w:rPr>
        <w:t xml:space="preserve"> </w:t>
      </w:r>
      <w:r w:rsidR="00D200E5">
        <w:rPr>
          <w:noProof/>
        </w:rPr>
        <w:t xml:space="preserve">Bioohutusnõuete täitmiseks loetakse seda, kui investeeringu tulemusena võetakse </w:t>
      </w:r>
      <w:r w:rsidR="00306BAD">
        <w:rPr>
          <w:noProof/>
        </w:rPr>
        <w:t xml:space="preserve">rakendatakse lisaks </w:t>
      </w:r>
      <w:r w:rsidR="00D200E5">
        <w:rPr>
          <w:noProof/>
        </w:rPr>
        <w:t>kohustuslik</w:t>
      </w:r>
      <w:r w:rsidR="00306BAD">
        <w:rPr>
          <w:noProof/>
        </w:rPr>
        <w:t>ele</w:t>
      </w:r>
      <w:r w:rsidR="00D200E5">
        <w:rPr>
          <w:noProof/>
        </w:rPr>
        <w:t xml:space="preserve"> bioohutusnõu</w:t>
      </w:r>
      <w:r w:rsidR="00306BAD">
        <w:rPr>
          <w:noProof/>
        </w:rPr>
        <w:t>etele</w:t>
      </w:r>
      <w:r w:rsidR="00D200E5">
        <w:rPr>
          <w:noProof/>
        </w:rPr>
        <w:t xml:space="preserve"> </w:t>
      </w:r>
      <w:r w:rsidR="00306BAD">
        <w:rPr>
          <w:noProof/>
        </w:rPr>
        <w:t xml:space="preserve">asjakohaseid </w:t>
      </w:r>
      <w:r w:rsidR="00D200E5">
        <w:rPr>
          <w:noProof/>
        </w:rPr>
        <w:t xml:space="preserve">meetmed. </w:t>
      </w:r>
      <w:r w:rsidR="00B271D0" w:rsidRPr="00B271D0">
        <w:rPr>
          <w:noProof/>
        </w:rPr>
        <w:t>VTA</w:t>
      </w:r>
      <w:r w:rsidR="00071B1F">
        <w:rPr>
          <w:noProof/>
        </w:rPr>
        <w:t xml:space="preserve"> arvamus</w:t>
      </w:r>
      <w:r w:rsidR="00B271D0">
        <w:rPr>
          <w:noProof/>
        </w:rPr>
        <w:t xml:space="preserve"> on teise </w:t>
      </w:r>
      <w:r w:rsidR="00071B1F">
        <w:rPr>
          <w:noProof/>
        </w:rPr>
        <w:t xml:space="preserve">haldusorgani arvamus haldusmenetluse </w:t>
      </w:r>
      <w:r w:rsidR="00B271D0" w:rsidRPr="00B271D0">
        <w:rPr>
          <w:noProof/>
        </w:rPr>
        <w:t>seaduse § 14</w:t>
      </w:r>
      <w:r w:rsidR="003E290E">
        <w:rPr>
          <w:noProof/>
        </w:rPr>
        <w:t xml:space="preserve"> tähenduses.</w:t>
      </w:r>
    </w:p>
    <w:p w14:paraId="257D65B8" w14:textId="1A9B7809" w:rsidR="006B471C" w:rsidRDefault="006B471C" w:rsidP="00B41572">
      <w:pPr>
        <w:jc w:val="both"/>
        <w:rPr>
          <w:bCs/>
          <w:noProof/>
          <w:lang w:eastAsia="et-EE"/>
        </w:rPr>
      </w:pPr>
      <w:r w:rsidRPr="006B471C">
        <w:rPr>
          <w:bCs/>
          <w:noProof/>
          <w:lang w:eastAsia="et-EE"/>
        </w:rPr>
        <w:t xml:space="preserve">Taotleja võib </w:t>
      </w:r>
      <w:r w:rsidR="00306BAD" w:rsidRPr="006B471C">
        <w:rPr>
          <w:bCs/>
          <w:noProof/>
          <w:lang w:eastAsia="et-EE"/>
        </w:rPr>
        <w:t xml:space="preserve">enne toetuse taotlemist </w:t>
      </w:r>
      <w:r w:rsidRPr="006B471C">
        <w:rPr>
          <w:bCs/>
          <w:noProof/>
          <w:lang w:eastAsia="et-EE"/>
        </w:rPr>
        <w:t>saada</w:t>
      </w:r>
      <w:r w:rsidR="00C10BEC">
        <w:rPr>
          <w:bCs/>
          <w:noProof/>
          <w:lang w:eastAsia="et-EE"/>
        </w:rPr>
        <w:t xml:space="preserve"> VTA-lt</w:t>
      </w:r>
      <w:r w:rsidRPr="006B471C">
        <w:rPr>
          <w:bCs/>
          <w:noProof/>
          <w:lang w:eastAsia="et-EE"/>
        </w:rPr>
        <w:t xml:space="preserve"> teavet oma bioohutustegevuse kohta</w:t>
      </w:r>
      <w:r w:rsidR="00306BAD">
        <w:rPr>
          <w:bCs/>
          <w:noProof/>
          <w:lang w:eastAsia="et-EE"/>
        </w:rPr>
        <w:t>, esitades</w:t>
      </w:r>
      <w:r w:rsidRPr="006B471C">
        <w:rPr>
          <w:bCs/>
          <w:noProof/>
          <w:lang w:eastAsia="et-EE"/>
        </w:rPr>
        <w:t xml:space="preserve"> selgitustaotluse.</w:t>
      </w:r>
    </w:p>
    <w:p w14:paraId="58CCFEBC" w14:textId="77777777" w:rsidR="00817BEE" w:rsidRDefault="00817BEE" w:rsidP="00B41572">
      <w:pPr>
        <w:jc w:val="both"/>
        <w:rPr>
          <w:b/>
          <w:bCs/>
          <w:noProof/>
          <w:lang w:eastAsia="et-EE"/>
        </w:rPr>
      </w:pPr>
    </w:p>
    <w:p w14:paraId="2AD29E92" w14:textId="3C3AEAC1" w:rsidR="00E35C2D" w:rsidRDefault="00E35C2D" w:rsidP="00EB1FB3">
      <w:pPr>
        <w:jc w:val="both"/>
        <w:rPr>
          <w:bCs/>
          <w:noProof/>
          <w:lang w:eastAsia="et-EE"/>
        </w:rPr>
      </w:pPr>
      <w:r w:rsidRPr="00E35C2D">
        <w:rPr>
          <w:b/>
          <w:bCs/>
          <w:noProof/>
          <w:lang w:eastAsia="et-EE"/>
        </w:rPr>
        <w:t>Eelnõu punkti</w:t>
      </w:r>
      <w:r w:rsidR="00306BAD">
        <w:rPr>
          <w:b/>
          <w:bCs/>
          <w:noProof/>
          <w:lang w:eastAsia="et-EE"/>
        </w:rPr>
        <w:t>ga</w:t>
      </w:r>
      <w:r w:rsidRPr="00E35C2D">
        <w:rPr>
          <w:b/>
          <w:bCs/>
          <w:noProof/>
          <w:lang w:eastAsia="et-EE"/>
        </w:rPr>
        <w:t xml:space="preserve"> 1</w:t>
      </w:r>
      <w:r w:rsidR="000A1C9E">
        <w:rPr>
          <w:b/>
          <w:bCs/>
          <w:noProof/>
          <w:lang w:eastAsia="et-EE"/>
        </w:rPr>
        <w:t>0</w:t>
      </w:r>
      <w:r w:rsidR="002A332A">
        <w:rPr>
          <w:b/>
          <w:bCs/>
          <w:noProof/>
          <w:lang w:eastAsia="et-EE"/>
        </w:rPr>
        <w:t xml:space="preserve"> </w:t>
      </w:r>
      <w:r w:rsidR="002A332A" w:rsidRPr="00EB1FB3">
        <w:rPr>
          <w:bCs/>
          <w:noProof/>
          <w:lang w:eastAsia="et-EE"/>
        </w:rPr>
        <w:t>kehtestatakse toetuse saajale</w:t>
      </w:r>
      <w:r w:rsidRPr="00EB1FB3">
        <w:rPr>
          <w:bCs/>
          <w:noProof/>
          <w:lang w:eastAsia="et-EE"/>
        </w:rPr>
        <w:t xml:space="preserve"> </w:t>
      </w:r>
      <w:r w:rsidR="00306BAD">
        <w:rPr>
          <w:bCs/>
          <w:noProof/>
          <w:lang w:eastAsia="et-EE"/>
        </w:rPr>
        <w:t>lisa</w:t>
      </w:r>
      <w:r w:rsidRPr="00EB1FB3">
        <w:rPr>
          <w:bCs/>
          <w:noProof/>
          <w:lang w:eastAsia="et-EE"/>
        </w:rPr>
        <w:t>kohustuse</w:t>
      </w:r>
      <w:r w:rsidR="002A332A" w:rsidRPr="00EB1FB3">
        <w:rPr>
          <w:bCs/>
          <w:noProof/>
          <w:lang w:eastAsia="et-EE"/>
        </w:rPr>
        <w:t>d</w:t>
      </w:r>
      <w:r w:rsidR="00EB1FB3" w:rsidRPr="00EB1FB3">
        <w:rPr>
          <w:bCs/>
          <w:noProof/>
          <w:lang w:eastAsia="et-EE"/>
        </w:rPr>
        <w:t>,</w:t>
      </w:r>
      <w:r w:rsidR="002A332A" w:rsidRPr="00EB1FB3">
        <w:rPr>
          <w:bCs/>
          <w:noProof/>
          <w:lang w:eastAsia="et-EE"/>
        </w:rPr>
        <w:t xml:space="preserve"> </w:t>
      </w:r>
      <w:r w:rsidR="00EB1FB3" w:rsidRPr="00EB1FB3">
        <w:rPr>
          <w:bCs/>
          <w:noProof/>
          <w:lang w:eastAsia="et-EE"/>
        </w:rPr>
        <w:t xml:space="preserve">mis tulenevad hindamiskriteeriumitest ja </w:t>
      </w:r>
      <w:r w:rsidR="00306BAD">
        <w:rPr>
          <w:bCs/>
          <w:noProof/>
          <w:lang w:eastAsia="et-EE"/>
        </w:rPr>
        <w:t>mida rakendatakse</w:t>
      </w:r>
      <w:r w:rsidR="00306BAD" w:rsidRPr="00EB1FB3">
        <w:rPr>
          <w:bCs/>
          <w:noProof/>
          <w:lang w:eastAsia="et-EE"/>
        </w:rPr>
        <w:t xml:space="preserve"> </w:t>
      </w:r>
      <w:r w:rsidR="00EB1FB3" w:rsidRPr="00EB1FB3">
        <w:rPr>
          <w:bCs/>
          <w:noProof/>
          <w:lang w:eastAsia="et-EE"/>
        </w:rPr>
        <w:t xml:space="preserve">juhul, kui toetuse saaja on </w:t>
      </w:r>
      <w:r w:rsidR="000A1C9E" w:rsidRPr="00EB1FB3">
        <w:rPr>
          <w:bCs/>
          <w:noProof/>
          <w:lang w:eastAsia="et-EE"/>
        </w:rPr>
        <w:t xml:space="preserve">saanud </w:t>
      </w:r>
      <w:r w:rsidR="002A332A" w:rsidRPr="00EB1FB3">
        <w:rPr>
          <w:bCs/>
          <w:noProof/>
          <w:lang w:eastAsia="et-EE"/>
        </w:rPr>
        <w:t>hindepunkte hindamiskriteeriumite</w:t>
      </w:r>
      <w:r w:rsidR="00F83CA7">
        <w:rPr>
          <w:bCs/>
          <w:noProof/>
          <w:lang w:eastAsia="et-EE"/>
        </w:rPr>
        <w:t xml:space="preserve"> </w:t>
      </w:r>
      <w:r w:rsidR="002A332A" w:rsidRPr="002A332A">
        <w:rPr>
          <w:bCs/>
          <w:noProof/>
          <w:lang w:eastAsia="et-EE"/>
        </w:rPr>
        <w:t>“Investeering vähendab elektrienergiaga varustatuse katkemise riski</w:t>
      </w:r>
      <w:r w:rsidR="00306BAD">
        <w:rPr>
          <w:bCs/>
          <w:noProof/>
          <w:lang w:eastAsia="et-EE"/>
        </w:rPr>
        <w:t>ˮ</w:t>
      </w:r>
      <w:r w:rsidR="002A332A" w:rsidRPr="002A332A">
        <w:rPr>
          <w:bCs/>
          <w:noProof/>
          <w:lang w:eastAsia="et-EE"/>
        </w:rPr>
        <w:t xml:space="preserve"> ja “Taotleja teeb investeeringu bioohutusnõuete täitmiseks</w:t>
      </w:r>
      <w:r w:rsidR="00306BAD">
        <w:rPr>
          <w:bCs/>
          <w:noProof/>
          <w:lang w:eastAsia="et-EE"/>
        </w:rPr>
        <w:t>ˮ</w:t>
      </w:r>
      <w:r w:rsidR="00817BEE">
        <w:rPr>
          <w:bCs/>
          <w:noProof/>
          <w:lang w:eastAsia="et-EE"/>
        </w:rPr>
        <w:t xml:space="preserve"> alusel</w:t>
      </w:r>
      <w:r w:rsidR="002A332A">
        <w:rPr>
          <w:bCs/>
          <w:noProof/>
          <w:lang w:eastAsia="et-EE"/>
        </w:rPr>
        <w:t>.</w:t>
      </w:r>
      <w:r w:rsidR="00B271D0">
        <w:rPr>
          <w:bCs/>
          <w:noProof/>
          <w:lang w:eastAsia="et-EE"/>
        </w:rPr>
        <w:t xml:space="preserve"> </w:t>
      </w:r>
    </w:p>
    <w:p w14:paraId="600A2ED7" w14:textId="77777777" w:rsidR="00A44146" w:rsidRDefault="00A44146" w:rsidP="00EB1FB3">
      <w:pPr>
        <w:jc w:val="both"/>
        <w:rPr>
          <w:bCs/>
          <w:noProof/>
          <w:lang w:eastAsia="et-EE"/>
        </w:rPr>
      </w:pPr>
    </w:p>
    <w:p w14:paraId="0B94977A" w14:textId="78553DA7" w:rsidR="00054E5F" w:rsidRDefault="000A1C9E" w:rsidP="00B41572">
      <w:pPr>
        <w:jc w:val="both"/>
        <w:rPr>
          <w:bCs/>
          <w:noProof/>
          <w:lang w:eastAsia="et-EE"/>
        </w:rPr>
      </w:pPr>
      <w:r>
        <w:rPr>
          <w:rFonts w:eastAsia="Calibri"/>
          <w:noProof/>
        </w:rPr>
        <w:t>Tegemist on toetuse saaja kohustustega k</w:t>
      </w:r>
      <w:r w:rsidR="00054E5F" w:rsidRPr="00054E5F">
        <w:rPr>
          <w:rFonts w:eastAsia="Calibri"/>
          <w:noProof/>
        </w:rPr>
        <w:t xml:space="preserve">omisjoni delegeeritud määruse (EL) nr 640/2014 artikli 35 </w:t>
      </w:r>
      <w:r w:rsidR="00F435A7">
        <w:rPr>
          <w:rFonts w:eastAsia="Calibri"/>
          <w:noProof/>
        </w:rPr>
        <w:t xml:space="preserve">tähenduses. </w:t>
      </w:r>
      <w:r w:rsidR="00F435A7">
        <w:rPr>
          <w:bCs/>
          <w:noProof/>
        </w:rPr>
        <w:t xml:space="preserve">Viidatud määruses </w:t>
      </w:r>
      <w:r w:rsidR="00F435A7" w:rsidRPr="00F435A7">
        <w:rPr>
          <w:bCs/>
          <w:noProof/>
        </w:rPr>
        <w:t>jaotatakse toetuse saaja kohu</w:t>
      </w:r>
      <w:r w:rsidR="00306BAD">
        <w:rPr>
          <w:bCs/>
          <w:noProof/>
        </w:rPr>
        <w:t>s</w:t>
      </w:r>
      <w:r w:rsidR="00F435A7" w:rsidRPr="00F435A7">
        <w:rPr>
          <w:bCs/>
          <w:noProof/>
        </w:rPr>
        <w:t>tused kolmeks: toetuskõlblikkuse kriteeriumid, kohustused ja muud kohustused.</w:t>
      </w:r>
      <w:r w:rsidR="00F435A7">
        <w:rPr>
          <w:bCs/>
          <w:noProof/>
        </w:rPr>
        <w:t xml:space="preserve"> Sama määruse artikli 35 </w:t>
      </w:r>
      <w:r w:rsidR="00054E5F" w:rsidRPr="00054E5F">
        <w:rPr>
          <w:rFonts w:eastAsia="Calibri"/>
          <w:noProof/>
        </w:rPr>
        <w:t>lõike</w:t>
      </w:r>
      <w:r w:rsidR="00A44146">
        <w:rPr>
          <w:rFonts w:eastAsia="Calibri"/>
          <w:noProof/>
        </w:rPr>
        <w:t> </w:t>
      </w:r>
      <w:r w:rsidR="00054E5F" w:rsidRPr="00054E5F">
        <w:rPr>
          <w:rFonts w:eastAsia="Calibri"/>
          <w:noProof/>
        </w:rPr>
        <w:t xml:space="preserve">1 kohaselt taotletud toetust ei maksta või </w:t>
      </w:r>
      <w:r w:rsidR="00306BAD">
        <w:rPr>
          <w:rFonts w:eastAsia="Calibri"/>
          <w:noProof/>
        </w:rPr>
        <w:t>maksmine</w:t>
      </w:r>
      <w:r w:rsidR="00306BAD" w:rsidRPr="00054E5F">
        <w:rPr>
          <w:rFonts w:eastAsia="Calibri"/>
          <w:noProof/>
        </w:rPr>
        <w:t xml:space="preserve"> </w:t>
      </w:r>
      <w:r w:rsidR="00054E5F" w:rsidRPr="00054E5F">
        <w:rPr>
          <w:rFonts w:eastAsia="Calibri"/>
          <w:noProof/>
        </w:rPr>
        <w:t xml:space="preserve">tühistatakse täielikult, kui toetuskõlblikkuse kriteeriume ei täideta. Nimetatud artikli lõike 2 kohaselt taotletud toetuse maksmisest keeldutakse või </w:t>
      </w:r>
      <w:r w:rsidR="00306BAD">
        <w:rPr>
          <w:rFonts w:eastAsia="Calibri"/>
          <w:noProof/>
        </w:rPr>
        <w:t>maksmine</w:t>
      </w:r>
      <w:r w:rsidR="00306BAD" w:rsidRPr="00054E5F">
        <w:rPr>
          <w:rFonts w:eastAsia="Calibri"/>
          <w:noProof/>
        </w:rPr>
        <w:t xml:space="preserve"> </w:t>
      </w:r>
      <w:r w:rsidR="00054E5F" w:rsidRPr="00054E5F">
        <w:rPr>
          <w:rFonts w:eastAsia="Calibri"/>
          <w:noProof/>
        </w:rPr>
        <w:t xml:space="preserve">tühistatakse täielikult või osaliselt, kui ei ole täidetud a) </w:t>
      </w:r>
      <w:r w:rsidR="00054E5F" w:rsidRPr="00054E5F">
        <w:rPr>
          <w:rFonts w:eastAsia="Calibri"/>
          <w:noProof/>
        </w:rPr>
        <w:lastRenderedPageBreak/>
        <w:t xml:space="preserve">maaelu arengu programmis kehtestatud kohustused või b) vajaduse korral muud kohustused, mis on kehtestatud liidu või liikmesriigi õigusega või maaelu arengu programmiga, eelkõige seoses riigihangete, riigiabi ning muude kohustuslike standardite ja nõuetega. </w:t>
      </w:r>
      <w:r w:rsidR="00054E5F" w:rsidRPr="00054E5F">
        <w:rPr>
          <w:noProof/>
        </w:rPr>
        <w:t xml:space="preserve">Toetuse saaja kohustuste rikkumise korral on võimalik lisaks toetuse maksmata jätmisele või selle maksmise täielikule </w:t>
      </w:r>
      <w:r w:rsidR="00623D7E">
        <w:rPr>
          <w:noProof/>
        </w:rPr>
        <w:t>t</w:t>
      </w:r>
      <w:r w:rsidR="00054E5F" w:rsidRPr="00054E5F">
        <w:rPr>
          <w:noProof/>
        </w:rPr>
        <w:t>ühistamisele ka osaline tühistamine.</w:t>
      </w:r>
      <w:r w:rsidR="00CF1AEF">
        <w:rPr>
          <w:noProof/>
        </w:rPr>
        <w:t xml:space="preserve"> </w:t>
      </w:r>
      <w:r w:rsidR="00964683">
        <w:rPr>
          <w:noProof/>
        </w:rPr>
        <w:t>Näiteks juhul</w:t>
      </w:r>
      <w:r w:rsidR="00306BAD">
        <w:rPr>
          <w:noProof/>
        </w:rPr>
        <w:t>,</w:t>
      </w:r>
      <w:r w:rsidR="00964683">
        <w:rPr>
          <w:noProof/>
        </w:rPr>
        <w:t xml:space="preserve"> kui toetuse taotleja on saanud hindepunkte</w:t>
      </w:r>
      <w:r w:rsidR="00964683" w:rsidRPr="00964683">
        <w:rPr>
          <w:noProof/>
        </w:rPr>
        <w:t xml:space="preserve"> hindamiskriteeriumite</w:t>
      </w:r>
      <w:r w:rsidR="00964683">
        <w:rPr>
          <w:noProof/>
        </w:rPr>
        <w:t xml:space="preserve"> </w:t>
      </w:r>
      <w:r w:rsidR="00964683" w:rsidRPr="00964683">
        <w:rPr>
          <w:noProof/>
        </w:rPr>
        <w:t>“Investeering vähendab elektrienergiaga varustatuse katkemise riski</w:t>
      </w:r>
      <w:r w:rsidR="00306BAD">
        <w:rPr>
          <w:noProof/>
        </w:rPr>
        <w:t>ˮ</w:t>
      </w:r>
      <w:r w:rsidR="00964683" w:rsidRPr="00964683">
        <w:rPr>
          <w:noProof/>
        </w:rPr>
        <w:t xml:space="preserve"> </w:t>
      </w:r>
      <w:r w:rsidR="00964683">
        <w:rPr>
          <w:noProof/>
        </w:rPr>
        <w:t>või</w:t>
      </w:r>
      <w:r w:rsidR="00964683" w:rsidRPr="00964683">
        <w:rPr>
          <w:noProof/>
        </w:rPr>
        <w:t xml:space="preserve"> “Taotleja teeb investeeringu bioohutusnõuete täitmiseks</w:t>
      </w:r>
      <w:r w:rsidR="00306BAD">
        <w:rPr>
          <w:noProof/>
        </w:rPr>
        <w:t>ˮ</w:t>
      </w:r>
      <w:r w:rsidR="00964683">
        <w:rPr>
          <w:noProof/>
        </w:rPr>
        <w:t xml:space="preserve"> alusel ja jätab </w:t>
      </w:r>
      <w:r w:rsidR="00DE7E5F">
        <w:rPr>
          <w:noProof/>
        </w:rPr>
        <w:t xml:space="preserve">lubatud </w:t>
      </w:r>
      <w:r w:rsidR="00964683">
        <w:rPr>
          <w:noProof/>
        </w:rPr>
        <w:t xml:space="preserve">investeeringu </w:t>
      </w:r>
      <w:r w:rsidR="00306BAD">
        <w:rPr>
          <w:noProof/>
        </w:rPr>
        <w:t>tegemata</w:t>
      </w:r>
      <w:r w:rsidR="00964683">
        <w:rPr>
          <w:noProof/>
        </w:rPr>
        <w:t xml:space="preserve">, </w:t>
      </w:r>
      <w:r w:rsidR="008434DF">
        <w:rPr>
          <w:noProof/>
        </w:rPr>
        <w:t xml:space="preserve">siis </w:t>
      </w:r>
      <w:r w:rsidR="00306BAD">
        <w:rPr>
          <w:noProof/>
        </w:rPr>
        <w:t>käsitatakse seda</w:t>
      </w:r>
      <w:r w:rsidR="006510B5" w:rsidRPr="006510B5">
        <w:rPr>
          <w:noProof/>
        </w:rPr>
        <w:t xml:space="preserve"> määruse (EL) nr 640/2014</w:t>
      </w:r>
      <w:r w:rsidR="006510B5">
        <w:rPr>
          <w:noProof/>
        </w:rPr>
        <w:t xml:space="preserve"> artikli</w:t>
      </w:r>
      <w:r w:rsidR="00B106DA">
        <w:rPr>
          <w:noProof/>
        </w:rPr>
        <w:t xml:space="preserve"> 35 lõikes </w:t>
      </w:r>
      <w:r w:rsidR="006510B5">
        <w:rPr>
          <w:noProof/>
        </w:rPr>
        <w:t>1 ni</w:t>
      </w:r>
      <w:r w:rsidR="00B106DA">
        <w:rPr>
          <w:noProof/>
        </w:rPr>
        <w:t>m</w:t>
      </w:r>
      <w:r w:rsidR="006510B5">
        <w:rPr>
          <w:noProof/>
        </w:rPr>
        <w:t>e</w:t>
      </w:r>
      <w:r w:rsidR="00532831">
        <w:rPr>
          <w:noProof/>
        </w:rPr>
        <w:t>ta</w:t>
      </w:r>
      <w:r w:rsidR="006510B5">
        <w:rPr>
          <w:noProof/>
        </w:rPr>
        <w:t xml:space="preserve">tud toetuskõlblikkuse </w:t>
      </w:r>
      <w:r w:rsidR="00B106DA">
        <w:rPr>
          <w:noProof/>
        </w:rPr>
        <w:t>kriteeriumi</w:t>
      </w:r>
      <w:r w:rsidR="006510B5">
        <w:rPr>
          <w:noProof/>
        </w:rPr>
        <w:t xml:space="preserve"> rikkumisena</w:t>
      </w:r>
      <w:r w:rsidR="00B106DA">
        <w:rPr>
          <w:noProof/>
        </w:rPr>
        <w:t>.</w:t>
      </w:r>
      <w:r w:rsidR="006510B5" w:rsidRPr="006510B5">
        <w:rPr>
          <w:noProof/>
        </w:rPr>
        <w:t xml:space="preserve"> </w:t>
      </w:r>
    </w:p>
    <w:p w14:paraId="1E2A2DD9" w14:textId="77777777" w:rsidR="006953D1" w:rsidRDefault="006953D1" w:rsidP="00A25218">
      <w:pPr>
        <w:jc w:val="both"/>
        <w:rPr>
          <w:b/>
          <w:bCs/>
          <w:noProof/>
          <w:lang w:eastAsia="et-EE"/>
        </w:rPr>
      </w:pPr>
    </w:p>
    <w:p w14:paraId="06942E06" w14:textId="10F5A146" w:rsidR="005F4BB8" w:rsidRDefault="00054E5F" w:rsidP="00A25218">
      <w:pPr>
        <w:jc w:val="both"/>
        <w:rPr>
          <w:bCs/>
          <w:lang w:eastAsia="et-EE"/>
        </w:rPr>
      </w:pPr>
      <w:r w:rsidRPr="008733A1">
        <w:rPr>
          <w:b/>
          <w:bCs/>
          <w:lang w:eastAsia="et-EE"/>
        </w:rPr>
        <w:t>Eelnõu punkt</w:t>
      </w:r>
      <w:r w:rsidR="00BF7069">
        <w:rPr>
          <w:b/>
          <w:bCs/>
          <w:lang w:eastAsia="et-EE"/>
        </w:rPr>
        <w:t>i</w:t>
      </w:r>
      <w:r w:rsidR="00306BAD">
        <w:rPr>
          <w:b/>
          <w:bCs/>
          <w:lang w:eastAsia="et-EE"/>
        </w:rPr>
        <w:t>ga</w:t>
      </w:r>
      <w:r w:rsidRPr="008733A1">
        <w:rPr>
          <w:b/>
          <w:bCs/>
          <w:lang w:eastAsia="et-EE"/>
        </w:rPr>
        <w:t xml:space="preserve"> </w:t>
      </w:r>
      <w:r w:rsidR="00817BEE">
        <w:rPr>
          <w:b/>
          <w:bCs/>
          <w:lang w:eastAsia="et-EE"/>
        </w:rPr>
        <w:t>1</w:t>
      </w:r>
      <w:r w:rsidR="00632ED2">
        <w:rPr>
          <w:b/>
          <w:bCs/>
          <w:lang w:eastAsia="et-EE"/>
        </w:rPr>
        <w:t>1</w:t>
      </w:r>
      <w:r w:rsidR="00817BEE">
        <w:rPr>
          <w:b/>
          <w:bCs/>
          <w:lang w:eastAsia="et-EE"/>
        </w:rPr>
        <w:t xml:space="preserve"> </w:t>
      </w:r>
      <w:r w:rsidR="00185CB0" w:rsidRPr="008A6DD4">
        <w:rPr>
          <w:bCs/>
          <w:lang w:eastAsia="et-EE"/>
        </w:rPr>
        <w:t>kehtesta</w:t>
      </w:r>
      <w:r w:rsidR="00BF7069" w:rsidRPr="008A6DD4">
        <w:rPr>
          <w:bCs/>
          <w:lang w:eastAsia="et-EE"/>
        </w:rPr>
        <w:t>takse</w:t>
      </w:r>
      <w:r w:rsidRPr="00BF7069">
        <w:rPr>
          <w:bCs/>
          <w:lang w:eastAsia="et-EE"/>
        </w:rPr>
        <w:t xml:space="preserve"> </w:t>
      </w:r>
      <w:r w:rsidR="00817BEE">
        <w:rPr>
          <w:bCs/>
          <w:lang w:eastAsia="et-EE"/>
        </w:rPr>
        <w:t xml:space="preserve">määruse </w:t>
      </w:r>
      <w:r w:rsidRPr="00054E5F">
        <w:rPr>
          <w:bCs/>
          <w:lang w:eastAsia="et-EE"/>
        </w:rPr>
        <w:t xml:space="preserve">lisad </w:t>
      </w:r>
      <w:r w:rsidR="00FC0201">
        <w:rPr>
          <w:bCs/>
          <w:lang w:eastAsia="et-EE"/>
        </w:rPr>
        <w:t>2</w:t>
      </w:r>
      <w:r w:rsidRPr="00054E5F">
        <w:rPr>
          <w:bCs/>
          <w:lang w:eastAsia="et-EE"/>
        </w:rPr>
        <w:t>–6 uues sõnastuses</w:t>
      </w:r>
      <w:r w:rsidR="00BF7069">
        <w:rPr>
          <w:bCs/>
          <w:lang w:eastAsia="et-EE"/>
        </w:rPr>
        <w:t>.</w:t>
      </w:r>
    </w:p>
    <w:p w14:paraId="0161D756" w14:textId="1C1FA23E" w:rsidR="005F4BB8" w:rsidRDefault="005F4BB8" w:rsidP="00A25218">
      <w:pPr>
        <w:jc w:val="both"/>
        <w:rPr>
          <w:bCs/>
          <w:lang w:eastAsia="et-EE"/>
        </w:rPr>
      </w:pPr>
    </w:p>
    <w:p w14:paraId="112FD929" w14:textId="22ED5D0C" w:rsidR="00CD0EB4" w:rsidRPr="00CD0EB4" w:rsidRDefault="00FC0201" w:rsidP="00CD0EB4">
      <w:pPr>
        <w:jc w:val="both"/>
        <w:rPr>
          <w:bCs/>
          <w:noProof/>
          <w:lang w:eastAsia="et-EE"/>
        </w:rPr>
      </w:pPr>
      <w:r w:rsidRPr="005C0C5C">
        <w:rPr>
          <w:b/>
          <w:bCs/>
          <w:noProof/>
          <w:lang w:eastAsia="et-EE"/>
        </w:rPr>
        <w:t>Määruse lisa 2</w:t>
      </w:r>
      <w:r>
        <w:rPr>
          <w:bCs/>
          <w:noProof/>
          <w:lang w:eastAsia="et-EE"/>
        </w:rPr>
        <w:t xml:space="preserve"> </w:t>
      </w:r>
      <w:r w:rsidR="002F559F">
        <w:rPr>
          <w:bCs/>
          <w:noProof/>
          <w:lang w:eastAsia="et-EE"/>
        </w:rPr>
        <w:t xml:space="preserve">täiendatakse, kehtestades </w:t>
      </w:r>
      <w:r w:rsidR="00715C0A">
        <w:rPr>
          <w:bCs/>
          <w:noProof/>
          <w:lang w:eastAsia="et-EE"/>
        </w:rPr>
        <w:t>loomakoha maksumus</w:t>
      </w:r>
      <w:r w:rsidR="002F559F">
        <w:rPr>
          <w:bCs/>
          <w:noProof/>
          <w:lang w:eastAsia="et-EE"/>
        </w:rPr>
        <w:t>e</w:t>
      </w:r>
      <w:r>
        <w:rPr>
          <w:bCs/>
          <w:noProof/>
          <w:lang w:eastAsia="et-EE"/>
        </w:rPr>
        <w:t xml:space="preserve"> piimalammaste</w:t>
      </w:r>
      <w:r w:rsidR="002F559F">
        <w:rPr>
          <w:bCs/>
          <w:noProof/>
          <w:lang w:eastAsia="et-EE"/>
        </w:rPr>
        <w:t xml:space="preserve"> puhul</w:t>
      </w:r>
      <w:r>
        <w:rPr>
          <w:bCs/>
          <w:noProof/>
          <w:lang w:eastAsia="et-EE"/>
        </w:rPr>
        <w:t xml:space="preserve">. </w:t>
      </w:r>
    </w:p>
    <w:p w14:paraId="328D2323" w14:textId="2343AC10" w:rsidR="00FC0201" w:rsidRDefault="00CD0EB4" w:rsidP="00CD0EB4">
      <w:pPr>
        <w:jc w:val="both"/>
        <w:rPr>
          <w:bCs/>
          <w:noProof/>
          <w:lang w:eastAsia="et-EE"/>
        </w:rPr>
      </w:pPr>
      <w:r w:rsidRPr="00CD0EB4">
        <w:rPr>
          <w:bCs/>
          <w:noProof/>
          <w:lang w:eastAsia="et-EE"/>
        </w:rPr>
        <w:t>Kuna piimalamba loomakoha maksumuse suurus on</w:t>
      </w:r>
      <w:r>
        <w:rPr>
          <w:bCs/>
          <w:noProof/>
          <w:lang w:eastAsia="et-EE"/>
        </w:rPr>
        <w:t xml:space="preserve"> </w:t>
      </w:r>
      <w:r w:rsidRPr="00CD0EB4">
        <w:rPr>
          <w:bCs/>
          <w:noProof/>
          <w:lang w:eastAsia="et-EE"/>
        </w:rPr>
        <w:t>kavandatavaid investeeringuid arvesse võttes võrreldav investeeringuga, mis tehakse piimakitse loomakohale, siis kehtesta</w:t>
      </w:r>
      <w:r w:rsidR="00306BAD">
        <w:rPr>
          <w:bCs/>
          <w:noProof/>
          <w:lang w:eastAsia="et-EE"/>
        </w:rPr>
        <w:t>takse</w:t>
      </w:r>
      <w:r w:rsidRPr="00CD0EB4">
        <w:rPr>
          <w:bCs/>
          <w:noProof/>
          <w:lang w:eastAsia="et-EE"/>
        </w:rPr>
        <w:t xml:space="preserve"> piimalamba loomakoha maksumuse suuruseks sama</w:t>
      </w:r>
      <w:r w:rsidR="00306BAD">
        <w:rPr>
          <w:bCs/>
          <w:noProof/>
          <w:lang w:eastAsia="et-EE"/>
        </w:rPr>
        <w:t xml:space="preserve"> </w:t>
      </w:r>
      <w:r w:rsidRPr="00CD0EB4">
        <w:rPr>
          <w:bCs/>
          <w:noProof/>
          <w:lang w:eastAsia="et-EE"/>
        </w:rPr>
        <w:t>väärtuse mis piimakitse</w:t>
      </w:r>
      <w:r w:rsidR="00306BAD">
        <w:rPr>
          <w:bCs/>
          <w:noProof/>
          <w:lang w:eastAsia="et-EE"/>
        </w:rPr>
        <w:t xml:space="preserve"> puhu</w:t>
      </w:r>
      <w:r w:rsidRPr="00CD0EB4">
        <w:rPr>
          <w:bCs/>
          <w:noProof/>
          <w:lang w:eastAsia="et-EE"/>
        </w:rPr>
        <w:t>l</w:t>
      </w:r>
      <w:r>
        <w:rPr>
          <w:bCs/>
          <w:noProof/>
          <w:lang w:eastAsia="et-EE"/>
        </w:rPr>
        <w:t>.</w:t>
      </w:r>
      <w:r w:rsidR="004F2143">
        <w:rPr>
          <w:bCs/>
          <w:noProof/>
          <w:lang w:eastAsia="et-EE"/>
        </w:rPr>
        <w:t xml:space="preserve">  </w:t>
      </w:r>
      <w:r w:rsidR="00FC0201">
        <w:rPr>
          <w:bCs/>
          <w:noProof/>
          <w:lang w:eastAsia="et-EE"/>
        </w:rPr>
        <w:t xml:space="preserve"> </w:t>
      </w:r>
    </w:p>
    <w:p w14:paraId="7AB01424" w14:textId="77777777" w:rsidR="00FC0201" w:rsidRDefault="00FC0201" w:rsidP="008A6DD4">
      <w:pPr>
        <w:jc w:val="both"/>
        <w:rPr>
          <w:bCs/>
          <w:noProof/>
          <w:lang w:eastAsia="et-EE"/>
        </w:rPr>
      </w:pPr>
    </w:p>
    <w:p w14:paraId="7D55966F" w14:textId="35DB89FD" w:rsidR="00054E5F" w:rsidRDefault="00AB1D98" w:rsidP="008A6DD4">
      <w:pPr>
        <w:jc w:val="both"/>
        <w:rPr>
          <w:bCs/>
          <w:noProof/>
          <w:lang w:eastAsia="et-EE"/>
        </w:rPr>
      </w:pPr>
      <w:r w:rsidRPr="00715C0A">
        <w:rPr>
          <w:b/>
          <w:bCs/>
          <w:noProof/>
          <w:lang w:eastAsia="et-EE"/>
        </w:rPr>
        <w:t>Määruse lisa</w:t>
      </w:r>
      <w:r w:rsidR="00DA5B45">
        <w:rPr>
          <w:b/>
          <w:bCs/>
          <w:noProof/>
          <w:lang w:eastAsia="et-EE"/>
        </w:rPr>
        <w:t>sid</w:t>
      </w:r>
      <w:r w:rsidRPr="00715C0A">
        <w:rPr>
          <w:b/>
          <w:bCs/>
          <w:noProof/>
          <w:lang w:eastAsia="et-EE"/>
        </w:rPr>
        <w:t xml:space="preserve"> 3‒6</w:t>
      </w:r>
      <w:r>
        <w:rPr>
          <w:bCs/>
          <w:noProof/>
          <w:lang w:eastAsia="et-EE"/>
        </w:rPr>
        <w:t xml:space="preserve"> </w:t>
      </w:r>
      <w:r w:rsidR="00DA5B45">
        <w:rPr>
          <w:bCs/>
          <w:noProof/>
          <w:lang w:eastAsia="et-EE"/>
        </w:rPr>
        <w:t xml:space="preserve">täiendatakse </w:t>
      </w:r>
      <w:r w:rsidR="002C49CA">
        <w:rPr>
          <w:bCs/>
          <w:noProof/>
          <w:lang w:eastAsia="et-EE"/>
        </w:rPr>
        <w:t>hin</w:t>
      </w:r>
      <w:r w:rsidR="008A6DD4">
        <w:rPr>
          <w:bCs/>
          <w:noProof/>
          <w:lang w:eastAsia="et-EE"/>
        </w:rPr>
        <w:t>d</w:t>
      </w:r>
      <w:r w:rsidR="00C65C11">
        <w:rPr>
          <w:bCs/>
          <w:noProof/>
          <w:lang w:eastAsia="et-EE"/>
        </w:rPr>
        <w:t>amiskriteeriumit</w:t>
      </w:r>
      <w:r w:rsidR="00DA5B45">
        <w:rPr>
          <w:bCs/>
          <w:noProof/>
          <w:lang w:eastAsia="et-EE"/>
        </w:rPr>
        <w:t>ega</w:t>
      </w:r>
      <w:r w:rsidR="008A6DD4" w:rsidRPr="008A6DD4">
        <w:rPr>
          <w:noProof/>
        </w:rPr>
        <w:t xml:space="preserve"> </w:t>
      </w:r>
      <w:r w:rsidR="008A6DD4" w:rsidRPr="008A6DD4">
        <w:rPr>
          <w:bCs/>
          <w:noProof/>
          <w:lang w:eastAsia="et-EE"/>
        </w:rPr>
        <w:t>“Taotleja teeb investeeringu bioohutusnõuete täitmiseks</w:t>
      </w:r>
      <w:r w:rsidR="00DA5B45">
        <w:rPr>
          <w:bCs/>
          <w:noProof/>
          <w:lang w:eastAsia="et-EE"/>
        </w:rPr>
        <w:t>ˮ</w:t>
      </w:r>
      <w:r w:rsidR="007F1743">
        <w:rPr>
          <w:bCs/>
          <w:noProof/>
          <w:lang w:eastAsia="et-EE"/>
        </w:rPr>
        <w:t>,</w:t>
      </w:r>
      <w:r w:rsidR="008A6DD4">
        <w:rPr>
          <w:bCs/>
          <w:noProof/>
          <w:lang w:eastAsia="et-EE"/>
        </w:rPr>
        <w:t xml:space="preserve"> </w:t>
      </w:r>
      <w:r w:rsidR="008A6DD4" w:rsidRPr="008A6DD4">
        <w:rPr>
          <w:bCs/>
          <w:noProof/>
          <w:lang w:eastAsia="et-EE"/>
        </w:rPr>
        <w:t>“Investeering vähendab elektrienergiaga varustatuse katkemise riski</w:t>
      </w:r>
      <w:r w:rsidR="00DA5B45">
        <w:rPr>
          <w:bCs/>
          <w:noProof/>
          <w:lang w:eastAsia="et-EE"/>
        </w:rPr>
        <w:t xml:space="preserve">ˮ </w:t>
      </w:r>
      <w:r w:rsidR="007F1743">
        <w:rPr>
          <w:bCs/>
          <w:noProof/>
          <w:lang w:eastAsia="et-EE"/>
        </w:rPr>
        <w:t xml:space="preserve">ja </w:t>
      </w:r>
      <w:r w:rsidR="007F1743" w:rsidRPr="007F1743">
        <w:rPr>
          <w:bCs/>
          <w:noProof/>
          <w:lang w:eastAsia="et-EE"/>
        </w:rPr>
        <w:t xml:space="preserve">“Taotleja on noor </w:t>
      </w:r>
      <w:r w:rsidR="00136F78">
        <w:rPr>
          <w:bCs/>
          <w:noProof/>
          <w:lang w:eastAsia="et-EE"/>
        </w:rPr>
        <w:t>põllumajandustootja</w:t>
      </w:r>
      <w:r w:rsidR="00DA5B45">
        <w:rPr>
          <w:bCs/>
          <w:noProof/>
          <w:lang w:eastAsia="et-EE"/>
        </w:rPr>
        <w:t>ˮ</w:t>
      </w:r>
      <w:r w:rsidR="008A6DD4" w:rsidRPr="008A6DD4">
        <w:rPr>
          <w:bCs/>
          <w:noProof/>
          <w:lang w:eastAsia="et-EE"/>
        </w:rPr>
        <w:t>.</w:t>
      </w:r>
      <w:r w:rsidR="00C65C11">
        <w:rPr>
          <w:bCs/>
          <w:noProof/>
          <w:lang w:eastAsia="et-EE"/>
        </w:rPr>
        <w:t xml:space="preserve"> </w:t>
      </w:r>
      <w:r w:rsidR="008A6DD4">
        <w:rPr>
          <w:bCs/>
          <w:noProof/>
          <w:lang w:eastAsia="et-EE"/>
        </w:rPr>
        <w:t>N</w:t>
      </w:r>
      <w:r w:rsidR="00C65C11">
        <w:rPr>
          <w:bCs/>
          <w:noProof/>
          <w:lang w:eastAsia="et-EE"/>
        </w:rPr>
        <w:t>imetatud</w:t>
      </w:r>
      <w:r w:rsidR="008A6DD4">
        <w:rPr>
          <w:bCs/>
          <w:noProof/>
          <w:lang w:eastAsia="et-EE"/>
        </w:rPr>
        <w:t xml:space="preserve"> hindamiskriteeriumite eesmärgiks on</w:t>
      </w:r>
      <w:r>
        <w:rPr>
          <w:bCs/>
          <w:noProof/>
          <w:lang w:eastAsia="et-EE"/>
        </w:rPr>
        <w:t xml:space="preserve"> eelistada taotlejaid, kes teevad investeeringud, mis hajutavad tootmisriske</w:t>
      </w:r>
      <w:r w:rsidR="007F1743">
        <w:rPr>
          <w:bCs/>
          <w:noProof/>
          <w:lang w:eastAsia="et-EE"/>
        </w:rPr>
        <w:t xml:space="preserve"> </w:t>
      </w:r>
      <w:r w:rsidR="0036458A">
        <w:rPr>
          <w:bCs/>
          <w:noProof/>
          <w:lang w:eastAsia="et-EE"/>
        </w:rPr>
        <w:t>ning parandavad</w:t>
      </w:r>
      <w:r w:rsidR="007F1743">
        <w:rPr>
          <w:bCs/>
          <w:noProof/>
          <w:lang w:eastAsia="et-EE"/>
        </w:rPr>
        <w:t xml:space="preserve"> noorte põllumajandustootjate</w:t>
      </w:r>
      <w:r w:rsidR="00071744">
        <w:rPr>
          <w:bCs/>
          <w:noProof/>
          <w:lang w:eastAsia="et-EE"/>
        </w:rPr>
        <w:t xml:space="preserve"> võimalusi saada toetust</w:t>
      </w:r>
      <w:r w:rsidR="007F1743">
        <w:rPr>
          <w:bCs/>
          <w:noProof/>
          <w:lang w:eastAsia="et-EE"/>
        </w:rPr>
        <w:t xml:space="preserve"> meetmest 4.1</w:t>
      </w:r>
      <w:r w:rsidR="00A44146">
        <w:rPr>
          <w:bCs/>
          <w:noProof/>
          <w:lang w:eastAsia="et-EE"/>
        </w:rPr>
        <w:t>.</w:t>
      </w:r>
      <w:r w:rsidR="007F1743">
        <w:rPr>
          <w:bCs/>
          <w:noProof/>
          <w:lang w:eastAsia="et-EE"/>
        </w:rPr>
        <w:t xml:space="preserve"> </w:t>
      </w:r>
    </w:p>
    <w:p w14:paraId="768CD985" w14:textId="7CF5D0BB" w:rsidR="00837158" w:rsidRDefault="00054E5F" w:rsidP="008A53F2">
      <w:pPr>
        <w:jc w:val="both"/>
        <w:rPr>
          <w:bCs/>
          <w:noProof/>
          <w:lang w:eastAsia="et-EE"/>
        </w:rPr>
      </w:pPr>
      <w:r>
        <w:rPr>
          <w:bCs/>
          <w:noProof/>
          <w:lang w:eastAsia="et-EE"/>
        </w:rPr>
        <w:t xml:space="preserve"> </w:t>
      </w:r>
    </w:p>
    <w:p w14:paraId="492F0464" w14:textId="44C96016" w:rsidR="00054E5F" w:rsidRPr="00054E5F" w:rsidRDefault="007356F6" w:rsidP="00054E5F">
      <w:pPr>
        <w:jc w:val="both"/>
        <w:rPr>
          <w:bCs/>
          <w:noProof/>
          <w:lang w:eastAsia="et-EE"/>
        </w:rPr>
      </w:pPr>
      <w:r w:rsidRPr="003D1074">
        <w:rPr>
          <w:b/>
          <w:bCs/>
          <w:noProof/>
          <w:lang w:eastAsia="et-EE"/>
        </w:rPr>
        <w:t>Hindamiskriteerium</w:t>
      </w:r>
      <w:r w:rsidR="00817BEE">
        <w:rPr>
          <w:b/>
          <w:bCs/>
          <w:noProof/>
          <w:lang w:eastAsia="et-EE"/>
        </w:rPr>
        <w:t xml:space="preserve"> “</w:t>
      </w:r>
      <w:r w:rsidR="00054E5F" w:rsidRPr="003D1074">
        <w:rPr>
          <w:b/>
          <w:bCs/>
          <w:noProof/>
          <w:lang w:eastAsia="et-EE"/>
        </w:rPr>
        <w:t>Taotleja teeb investeeringu bioohutusnõuete täitmiseks</w:t>
      </w:r>
      <w:r w:rsidR="00DA5B45">
        <w:rPr>
          <w:b/>
          <w:bCs/>
          <w:noProof/>
          <w:lang w:eastAsia="et-EE"/>
        </w:rPr>
        <w:t>ˮ</w:t>
      </w:r>
    </w:p>
    <w:p w14:paraId="588DBA35" w14:textId="77777777" w:rsidR="007D7111" w:rsidRDefault="007D7111" w:rsidP="00054E5F">
      <w:pPr>
        <w:jc w:val="both"/>
        <w:rPr>
          <w:bCs/>
          <w:noProof/>
          <w:lang w:eastAsia="et-EE"/>
        </w:rPr>
      </w:pPr>
    </w:p>
    <w:p w14:paraId="17BC4AA5" w14:textId="6419CD44" w:rsidR="007356F6" w:rsidRDefault="007D7111" w:rsidP="007D3C25">
      <w:pPr>
        <w:jc w:val="both"/>
        <w:rPr>
          <w:bCs/>
          <w:noProof/>
          <w:lang w:eastAsia="et-EE"/>
        </w:rPr>
      </w:pPr>
      <w:r w:rsidRPr="007D7111">
        <w:rPr>
          <w:bCs/>
          <w:noProof/>
          <w:lang w:eastAsia="et-EE"/>
        </w:rPr>
        <w:t>Põllumajandus</w:t>
      </w:r>
      <w:r w:rsidR="00AA6A6D">
        <w:rPr>
          <w:bCs/>
          <w:noProof/>
          <w:lang w:eastAsia="et-EE"/>
        </w:rPr>
        <w:t>tootmist mõjutavad riskid</w:t>
      </w:r>
      <w:r w:rsidRPr="007D7111">
        <w:rPr>
          <w:bCs/>
          <w:noProof/>
          <w:lang w:eastAsia="et-EE"/>
        </w:rPr>
        <w:t>, mille üle tootja</w:t>
      </w:r>
      <w:r w:rsidR="00817BEE">
        <w:rPr>
          <w:bCs/>
          <w:noProof/>
          <w:lang w:eastAsia="et-EE"/>
        </w:rPr>
        <w:t>l</w:t>
      </w:r>
      <w:r w:rsidRPr="007D7111">
        <w:rPr>
          <w:bCs/>
          <w:noProof/>
          <w:lang w:eastAsia="et-EE"/>
        </w:rPr>
        <w:t xml:space="preserve"> </w:t>
      </w:r>
      <w:r w:rsidR="00453B76">
        <w:rPr>
          <w:bCs/>
          <w:noProof/>
          <w:lang w:eastAsia="et-EE"/>
        </w:rPr>
        <w:t xml:space="preserve">endal </w:t>
      </w:r>
      <w:r w:rsidRPr="007D7111">
        <w:rPr>
          <w:bCs/>
          <w:noProof/>
          <w:lang w:eastAsia="et-EE"/>
        </w:rPr>
        <w:t>puudub kontroll</w:t>
      </w:r>
      <w:r w:rsidR="00AB1D98">
        <w:rPr>
          <w:bCs/>
          <w:noProof/>
          <w:lang w:eastAsia="et-EE"/>
        </w:rPr>
        <w:t xml:space="preserve">. Sellisteks </w:t>
      </w:r>
      <w:r w:rsidR="00DA5B45">
        <w:rPr>
          <w:bCs/>
          <w:noProof/>
          <w:lang w:eastAsia="et-EE"/>
        </w:rPr>
        <w:t xml:space="preserve">asjaoludeks </w:t>
      </w:r>
      <w:r w:rsidR="00AB1D98">
        <w:rPr>
          <w:bCs/>
          <w:noProof/>
          <w:lang w:eastAsia="et-EE"/>
        </w:rPr>
        <w:t xml:space="preserve">on näiteks </w:t>
      </w:r>
      <w:r w:rsidRPr="007D7111">
        <w:rPr>
          <w:bCs/>
          <w:noProof/>
          <w:lang w:eastAsia="et-EE"/>
        </w:rPr>
        <w:t>ilm</w:t>
      </w:r>
      <w:r w:rsidR="00632ED2">
        <w:rPr>
          <w:bCs/>
          <w:noProof/>
          <w:lang w:eastAsia="et-EE"/>
        </w:rPr>
        <w:t xml:space="preserve"> ja</w:t>
      </w:r>
      <w:r w:rsidRPr="007D7111">
        <w:rPr>
          <w:bCs/>
          <w:noProof/>
          <w:lang w:eastAsia="et-EE"/>
        </w:rPr>
        <w:t xml:space="preserve"> </w:t>
      </w:r>
      <w:r w:rsidR="00817BEE">
        <w:rPr>
          <w:bCs/>
          <w:noProof/>
          <w:lang w:eastAsia="et-EE"/>
        </w:rPr>
        <w:t>loomade haigused</w:t>
      </w:r>
      <w:r w:rsidR="007E2BEE">
        <w:rPr>
          <w:bCs/>
          <w:noProof/>
          <w:lang w:eastAsia="et-EE"/>
        </w:rPr>
        <w:t xml:space="preserve">. </w:t>
      </w:r>
      <w:r w:rsidR="00054E5F">
        <w:rPr>
          <w:bCs/>
          <w:noProof/>
          <w:lang w:eastAsia="et-EE"/>
        </w:rPr>
        <w:t xml:space="preserve">Üheks oluliseks </w:t>
      </w:r>
      <w:r w:rsidR="00623D7E">
        <w:rPr>
          <w:bCs/>
          <w:noProof/>
          <w:lang w:eastAsia="et-EE"/>
        </w:rPr>
        <w:t xml:space="preserve">tegevuseks </w:t>
      </w:r>
      <w:r w:rsidR="00054E5F">
        <w:rPr>
          <w:bCs/>
          <w:noProof/>
          <w:lang w:eastAsia="et-EE"/>
        </w:rPr>
        <w:t>põllumajandustootja riskide juhtimis</w:t>
      </w:r>
      <w:r w:rsidR="007356F6">
        <w:rPr>
          <w:bCs/>
          <w:noProof/>
          <w:lang w:eastAsia="et-EE"/>
        </w:rPr>
        <w:t>e</w:t>
      </w:r>
      <w:r w:rsidR="00054E5F">
        <w:rPr>
          <w:bCs/>
          <w:noProof/>
          <w:lang w:eastAsia="et-EE"/>
        </w:rPr>
        <w:t xml:space="preserve">l </w:t>
      </w:r>
      <w:r w:rsidR="00817BEE">
        <w:rPr>
          <w:bCs/>
          <w:noProof/>
          <w:lang w:eastAsia="et-EE"/>
        </w:rPr>
        <w:t>on</w:t>
      </w:r>
      <w:r w:rsidR="000A58FD">
        <w:rPr>
          <w:bCs/>
          <w:noProof/>
          <w:lang w:eastAsia="et-EE"/>
        </w:rPr>
        <w:t xml:space="preserve"> bioohutusmeetmete tõhustamine</w:t>
      </w:r>
      <w:r w:rsidR="007356F6" w:rsidRPr="007356F6">
        <w:rPr>
          <w:bCs/>
          <w:noProof/>
          <w:lang w:eastAsia="et-EE"/>
        </w:rPr>
        <w:t xml:space="preserve"> haiguste</w:t>
      </w:r>
      <w:r w:rsidR="00453B76">
        <w:rPr>
          <w:bCs/>
          <w:noProof/>
          <w:lang w:eastAsia="et-EE"/>
        </w:rPr>
        <w:t xml:space="preserve">, </w:t>
      </w:r>
      <w:r w:rsidR="00DA5B45">
        <w:rPr>
          <w:bCs/>
          <w:noProof/>
          <w:lang w:eastAsia="et-EE"/>
        </w:rPr>
        <w:t xml:space="preserve">sealhulgas </w:t>
      </w:r>
      <w:r w:rsidR="00453B76">
        <w:rPr>
          <w:bCs/>
          <w:noProof/>
          <w:lang w:eastAsia="et-EE"/>
        </w:rPr>
        <w:t xml:space="preserve">tootmisettevõttesse </w:t>
      </w:r>
      <w:r w:rsidR="00DA5B45" w:rsidRPr="007356F6">
        <w:rPr>
          <w:bCs/>
          <w:noProof/>
          <w:lang w:eastAsia="et-EE"/>
        </w:rPr>
        <w:t xml:space="preserve">taudide </w:t>
      </w:r>
      <w:r w:rsidR="007356F6" w:rsidRPr="007356F6">
        <w:rPr>
          <w:bCs/>
          <w:noProof/>
          <w:lang w:eastAsia="et-EE"/>
        </w:rPr>
        <w:t>sissetoomis</w:t>
      </w:r>
      <w:r w:rsidR="00453B76">
        <w:rPr>
          <w:bCs/>
          <w:noProof/>
          <w:lang w:eastAsia="et-EE"/>
        </w:rPr>
        <w:t>e ennetamiseks</w:t>
      </w:r>
      <w:r w:rsidR="007356F6" w:rsidRPr="007356F6">
        <w:rPr>
          <w:bCs/>
          <w:noProof/>
          <w:lang w:eastAsia="et-EE"/>
        </w:rPr>
        <w:t>.</w:t>
      </w:r>
    </w:p>
    <w:p w14:paraId="46F2E067" w14:textId="77777777" w:rsidR="00A80D06" w:rsidRDefault="00A80D06" w:rsidP="007D3C25">
      <w:pPr>
        <w:jc w:val="both"/>
        <w:rPr>
          <w:bCs/>
          <w:noProof/>
          <w:lang w:eastAsia="et-EE"/>
        </w:rPr>
      </w:pPr>
    </w:p>
    <w:p w14:paraId="2DFEC29D" w14:textId="7DA399EC" w:rsidR="007356F6" w:rsidRPr="007356F6" w:rsidRDefault="007356F6" w:rsidP="007356F6">
      <w:pPr>
        <w:jc w:val="both"/>
        <w:rPr>
          <w:bCs/>
          <w:noProof/>
          <w:lang w:eastAsia="et-EE"/>
        </w:rPr>
      </w:pPr>
      <w:r w:rsidRPr="007356F6">
        <w:rPr>
          <w:bCs/>
          <w:noProof/>
          <w:lang w:eastAsia="et-EE"/>
        </w:rPr>
        <w:t xml:space="preserve">Loomataudide tõrjet reguleerib loomatauditõrje seadus, </w:t>
      </w:r>
      <w:r w:rsidR="00DA5B45">
        <w:rPr>
          <w:bCs/>
          <w:noProof/>
          <w:lang w:eastAsia="et-EE"/>
        </w:rPr>
        <w:t>milles</w:t>
      </w:r>
      <w:r w:rsidR="00DA5B45" w:rsidRPr="007356F6">
        <w:rPr>
          <w:bCs/>
          <w:noProof/>
          <w:lang w:eastAsia="et-EE"/>
        </w:rPr>
        <w:t xml:space="preserve"> </w:t>
      </w:r>
      <w:r w:rsidRPr="007356F6">
        <w:rPr>
          <w:bCs/>
          <w:noProof/>
          <w:lang w:eastAsia="et-EE"/>
        </w:rPr>
        <w:t>sätest</w:t>
      </w:r>
      <w:r w:rsidR="00DA5B45">
        <w:rPr>
          <w:bCs/>
          <w:noProof/>
          <w:lang w:eastAsia="et-EE"/>
        </w:rPr>
        <w:t>atakse</w:t>
      </w:r>
      <w:r w:rsidRPr="007356F6">
        <w:rPr>
          <w:bCs/>
          <w:noProof/>
          <w:lang w:eastAsia="et-EE"/>
        </w:rPr>
        <w:t xml:space="preserve"> loomataudi</w:t>
      </w:r>
      <w:r w:rsidR="00DA5B45">
        <w:rPr>
          <w:bCs/>
          <w:noProof/>
          <w:lang w:eastAsia="et-EE"/>
        </w:rPr>
        <w:t xml:space="preserve"> </w:t>
      </w:r>
      <w:r w:rsidRPr="007356F6">
        <w:rPr>
          <w:bCs/>
          <w:noProof/>
          <w:lang w:eastAsia="et-EE"/>
        </w:rPr>
        <w:t>tõrjemeetmed ja reguleeri</w:t>
      </w:r>
      <w:r w:rsidR="00DA5B45">
        <w:rPr>
          <w:bCs/>
          <w:noProof/>
          <w:lang w:eastAsia="et-EE"/>
        </w:rPr>
        <w:t>takse</w:t>
      </w:r>
      <w:r w:rsidRPr="007356F6">
        <w:rPr>
          <w:bCs/>
          <w:noProof/>
          <w:lang w:eastAsia="et-EE"/>
        </w:rPr>
        <w:t xml:space="preserve"> nende rakendamist, samuti loomataudist põhjustatud kahjude hüvitamist. </w:t>
      </w:r>
      <w:r w:rsidR="009172F0">
        <w:rPr>
          <w:bCs/>
          <w:noProof/>
          <w:lang w:eastAsia="et-EE"/>
        </w:rPr>
        <w:t>L</w:t>
      </w:r>
      <w:r w:rsidR="009172F0" w:rsidRPr="009172F0">
        <w:rPr>
          <w:bCs/>
          <w:noProof/>
          <w:lang w:eastAsia="et-EE"/>
        </w:rPr>
        <w:t>oomatauditõrje seadus</w:t>
      </w:r>
      <w:r w:rsidR="009172F0">
        <w:rPr>
          <w:bCs/>
          <w:noProof/>
          <w:lang w:eastAsia="et-EE"/>
        </w:rPr>
        <w:t>e</w:t>
      </w:r>
      <w:r w:rsidR="009172F0" w:rsidRPr="009172F0">
        <w:rPr>
          <w:bCs/>
          <w:noProof/>
          <w:lang w:eastAsia="et-EE"/>
        </w:rPr>
        <w:t xml:space="preserve"> </w:t>
      </w:r>
      <w:r w:rsidRPr="007356F6">
        <w:rPr>
          <w:bCs/>
          <w:noProof/>
          <w:lang w:eastAsia="et-EE"/>
        </w:rPr>
        <w:t>§ 7</w:t>
      </w:r>
      <w:r w:rsidRPr="007356F6">
        <w:rPr>
          <w:bCs/>
          <w:noProof/>
          <w:vertAlign w:val="superscript"/>
          <w:lang w:eastAsia="et-EE"/>
        </w:rPr>
        <w:t>1</w:t>
      </w:r>
      <w:r w:rsidRPr="007356F6">
        <w:rPr>
          <w:bCs/>
          <w:noProof/>
          <w:lang w:eastAsia="et-EE"/>
        </w:rPr>
        <w:t xml:space="preserve"> kohaselt </w:t>
      </w:r>
      <w:r w:rsidR="00453B76" w:rsidRPr="007356F6">
        <w:rPr>
          <w:bCs/>
          <w:noProof/>
          <w:lang w:eastAsia="et-EE"/>
        </w:rPr>
        <w:t xml:space="preserve">rakendab loomapidaja </w:t>
      </w:r>
      <w:r w:rsidRPr="007356F6">
        <w:rPr>
          <w:bCs/>
          <w:noProof/>
          <w:lang w:eastAsia="et-EE"/>
        </w:rPr>
        <w:t>loomataudi ennetamiseks järgmisi bioohutusmeetmeid:</w:t>
      </w:r>
    </w:p>
    <w:p w14:paraId="217CC84B" w14:textId="37F500E7" w:rsidR="007356F6" w:rsidRPr="007356F6" w:rsidRDefault="007356F6" w:rsidP="007356F6">
      <w:pPr>
        <w:jc w:val="both"/>
        <w:rPr>
          <w:bCs/>
          <w:noProof/>
          <w:lang w:eastAsia="et-EE"/>
        </w:rPr>
      </w:pPr>
      <w:r w:rsidRPr="007356F6">
        <w:rPr>
          <w:bCs/>
          <w:noProof/>
          <w:lang w:eastAsia="et-EE"/>
        </w:rPr>
        <w:t>1) isiku ja veovahendi liikumise korraldamine;</w:t>
      </w:r>
    </w:p>
    <w:p w14:paraId="4B1CB51F" w14:textId="4D306C4B" w:rsidR="007356F6" w:rsidRPr="007356F6" w:rsidRDefault="007356F6" w:rsidP="007356F6">
      <w:pPr>
        <w:jc w:val="both"/>
        <w:rPr>
          <w:bCs/>
          <w:lang w:eastAsia="et-EE"/>
        </w:rPr>
      </w:pPr>
      <w:r w:rsidRPr="007356F6">
        <w:rPr>
          <w:bCs/>
          <w:lang w:eastAsia="et-EE"/>
        </w:rPr>
        <w:t>2) loomakasvatushoonesse ja -rajatisse ning loomade pidamiseks piiritletud alale kõrvalise isiku pääsemise piiramine;</w:t>
      </w:r>
    </w:p>
    <w:p w14:paraId="275D31DE" w14:textId="55B752EF" w:rsidR="007356F6" w:rsidRPr="007356F6" w:rsidRDefault="007356F6" w:rsidP="007356F6">
      <w:pPr>
        <w:jc w:val="both"/>
        <w:rPr>
          <w:bCs/>
          <w:lang w:eastAsia="et-EE"/>
        </w:rPr>
      </w:pPr>
      <w:r w:rsidRPr="007356F6">
        <w:rPr>
          <w:bCs/>
          <w:lang w:eastAsia="et-EE"/>
        </w:rPr>
        <w:t>3) loomakasvatushoonesse ja -rajatisse ning loomade pidamiseks piiritletud alale välisriigist saabunud isiku pääsemise piiramine enne 48 tunni möödumist selle isiku Eestisse saabumisest;</w:t>
      </w:r>
    </w:p>
    <w:p w14:paraId="3D4ECFB1" w14:textId="74F584EB" w:rsidR="007356F6" w:rsidRPr="007356F6" w:rsidRDefault="007356F6" w:rsidP="007356F6">
      <w:pPr>
        <w:jc w:val="both"/>
        <w:rPr>
          <w:bCs/>
          <w:lang w:eastAsia="et-EE"/>
        </w:rPr>
      </w:pPr>
      <w:r w:rsidRPr="007356F6">
        <w:rPr>
          <w:bCs/>
          <w:lang w:eastAsia="et-EE"/>
        </w:rPr>
        <w:t>4) karja juurde toodava looma pidamine muudest loomadest eraldi, lähtudes looma taudialasest staatusest;</w:t>
      </w:r>
    </w:p>
    <w:p w14:paraId="13827C11" w14:textId="09F9335F" w:rsidR="007356F6" w:rsidRPr="007356F6" w:rsidRDefault="007356F6" w:rsidP="007356F6">
      <w:pPr>
        <w:jc w:val="both"/>
        <w:rPr>
          <w:bCs/>
          <w:lang w:eastAsia="et-EE"/>
        </w:rPr>
      </w:pPr>
      <w:r w:rsidRPr="007356F6">
        <w:rPr>
          <w:bCs/>
          <w:lang w:eastAsia="et-EE"/>
        </w:rPr>
        <w:t>5) haige looma eraldamine tervetest;</w:t>
      </w:r>
    </w:p>
    <w:p w14:paraId="0FDE4596" w14:textId="558EC6E0" w:rsidR="007356F6" w:rsidRPr="007356F6" w:rsidRDefault="007356F6" w:rsidP="007356F6">
      <w:pPr>
        <w:jc w:val="both"/>
        <w:rPr>
          <w:bCs/>
          <w:lang w:eastAsia="et-EE"/>
        </w:rPr>
      </w:pPr>
      <w:r w:rsidRPr="007356F6">
        <w:rPr>
          <w:bCs/>
          <w:lang w:eastAsia="et-EE"/>
        </w:rPr>
        <w:t>6) sööda, allapanu ja muu võimaliku nakkust edasikandva materjali käitlemise korraldamine ning nimetatud materjali korrapärane puhastamine ja desinfitseerimine;</w:t>
      </w:r>
    </w:p>
    <w:p w14:paraId="5D2041D0" w14:textId="61705551" w:rsidR="007356F6" w:rsidRPr="007356F6" w:rsidRDefault="007356F6" w:rsidP="007356F6">
      <w:pPr>
        <w:jc w:val="both"/>
        <w:rPr>
          <w:bCs/>
          <w:lang w:eastAsia="et-EE"/>
        </w:rPr>
      </w:pPr>
      <w:r w:rsidRPr="007356F6">
        <w:rPr>
          <w:bCs/>
          <w:lang w:eastAsia="et-EE"/>
        </w:rPr>
        <w:t>7) korrapärane näriliste ja putukate tõrje;</w:t>
      </w:r>
    </w:p>
    <w:p w14:paraId="3989BCDA" w14:textId="2D85EB61" w:rsidR="007356F6" w:rsidRPr="007356F6" w:rsidRDefault="007356F6" w:rsidP="007356F6">
      <w:pPr>
        <w:jc w:val="both"/>
        <w:rPr>
          <w:bCs/>
          <w:lang w:eastAsia="et-EE"/>
        </w:rPr>
      </w:pPr>
      <w:r w:rsidRPr="007356F6">
        <w:rPr>
          <w:bCs/>
          <w:lang w:eastAsia="et-EE"/>
        </w:rPr>
        <w:t xml:space="preserve">8) loomakasvatushoonesse ja -rajatisse ning loomade pidamiseks piiritletud alale mets- ja koduloomade pääsemise takistamine ning muud asjakohased loomataudi leviku tõkestamiseks vajalikud meetmed. </w:t>
      </w:r>
    </w:p>
    <w:p w14:paraId="17181F8F" w14:textId="5E7BB154" w:rsidR="007356F6" w:rsidRDefault="007356F6" w:rsidP="007D3C25">
      <w:pPr>
        <w:jc w:val="both"/>
        <w:rPr>
          <w:bCs/>
          <w:lang w:eastAsia="et-EE"/>
        </w:rPr>
      </w:pPr>
    </w:p>
    <w:p w14:paraId="4A4ED6C1" w14:textId="4277E8CB" w:rsidR="0021346A" w:rsidRPr="00082F25" w:rsidRDefault="0021346A" w:rsidP="00E34BF7">
      <w:pPr>
        <w:jc w:val="both"/>
        <w:rPr>
          <w:bCs/>
          <w:lang w:eastAsia="et-EE"/>
        </w:rPr>
      </w:pPr>
      <w:r w:rsidRPr="002B271E">
        <w:rPr>
          <w:bCs/>
          <w:lang w:eastAsia="et-EE"/>
        </w:rPr>
        <w:lastRenderedPageBreak/>
        <w:t xml:space="preserve">Alljärgnevalt </w:t>
      </w:r>
      <w:r w:rsidR="00E34BF7" w:rsidRPr="002B271E">
        <w:rPr>
          <w:bCs/>
          <w:lang w:eastAsia="et-EE"/>
        </w:rPr>
        <w:t>on toodud näited</w:t>
      </w:r>
      <w:r w:rsidR="008A6DD4" w:rsidRPr="002B271E">
        <w:rPr>
          <w:bCs/>
          <w:lang w:eastAsia="et-EE"/>
        </w:rPr>
        <w:t xml:space="preserve"> </w:t>
      </w:r>
      <w:r w:rsidR="008733A1" w:rsidRPr="002B271E">
        <w:rPr>
          <w:bCs/>
          <w:lang w:eastAsia="et-EE"/>
        </w:rPr>
        <w:t>põhilis</w:t>
      </w:r>
      <w:r w:rsidR="00E34BF7" w:rsidRPr="002B271E">
        <w:rPr>
          <w:bCs/>
          <w:lang w:eastAsia="et-EE"/>
        </w:rPr>
        <w:t>test</w:t>
      </w:r>
      <w:r w:rsidR="008733A1" w:rsidRPr="002B271E">
        <w:rPr>
          <w:bCs/>
          <w:lang w:eastAsia="et-EE"/>
        </w:rPr>
        <w:t xml:space="preserve"> </w:t>
      </w:r>
      <w:r w:rsidR="008733A1" w:rsidRPr="002B271E">
        <w:rPr>
          <w:bCs/>
          <w:noProof/>
          <w:lang w:eastAsia="et-EE"/>
        </w:rPr>
        <w:t>biohutusmeetmete</w:t>
      </w:r>
      <w:r w:rsidR="008733A1" w:rsidRPr="002B271E">
        <w:rPr>
          <w:bCs/>
          <w:lang w:eastAsia="et-EE"/>
        </w:rPr>
        <w:t xml:space="preserve"> </w:t>
      </w:r>
      <w:r w:rsidRPr="002B271E">
        <w:rPr>
          <w:bCs/>
          <w:lang w:eastAsia="et-EE"/>
        </w:rPr>
        <w:t>rakend</w:t>
      </w:r>
      <w:r w:rsidR="002B271E">
        <w:rPr>
          <w:bCs/>
          <w:lang w:eastAsia="et-EE"/>
        </w:rPr>
        <w:t xml:space="preserve">amise </w:t>
      </w:r>
      <w:r w:rsidRPr="002B271E">
        <w:rPr>
          <w:bCs/>
          <w:lang w:eastAsia="et-EE"/>
        </w:rPr>
        <w:t>võimalus</w:t>
      </w:r>
      <w:r w:rsidR="00E34BF7" w:rsidRPr="002B271E">
        <w:rPr>
          <w:bCs/>
          <w:lang w:eastAsia="et-EE"/>
        </w:rPr>
        <w:t>test</w:t>
      </w:r>
      <w:r w:rsidRPr="002B271E">
        <w:rPr>
          <w:bCs/>
          <w:lang w:eastAsia="et-EE"/>
        </w:rPr>
        <w:t xml:space="preserve"> loomak</w:t>
      </w:r>
      <w:r w:rsidR="008733A1" w:rsidRPr="002B271E">
        <w:rPr>
          <w:bCs/>
          <w:lang w:eastAsia="et-EE"/>
        </w:rPr>
        <w:t>asvatus</w:t>
      </w:r>
      <w:r w:rsidRPr="002B271E">
        <w:rPr>
          <w:bCs/>
          <w:lang w:eastAsia="et-EE"/>
        </w:rPr>
        <w:t xml:space="preserve">hoones ja </w:t>
      </w:r>
      <w:r w:rsidR="00715869" w:rsidRPr="002B271E">
        <w:rPr>
          <w:bCs/>
          <w:lang w:eastAsia="et-EE"/>
        </w:rPr>
        <w:t xml:space="preserve">selle </w:t>
      </w:r>
      <w:r w:rsidRPr="002B271E">
        <w:rPr>
          <w:bCs/>
          <w:lang w:eastAsia="et-EE"/>
        </w:rPr>
        <w:t>ümbruses</w:t>
      </w:r>
      <w:r w:rsidR="00DA5B45" w:rsidRPr="002B271E">
        <w:rPr>
          <w:bCs/>
          <w:lang w:eastAsia="et-EE"/>
        </w:rPr>
        <w:t>.</w:t>
      </w:r>
      <w:r w:rsidRPr="00082F25">
        <w:rPr>
          <w:bCs/>
          <w:lang w:eastAsia="et-EE"/>
        </w:rPr>
        <w:t xml:space="preserve"> </w:t>
      </w:r>
    </w:p>
    <w:p w14:paraId="7FDB7832" w14:textId="77777777" w:rsidR="0037382F" w:rsidRPr="00E34BF7" w:rsidRDefault="0037382F" w:rsidP="00E34BF7">
      <w:pPr>
        <w:jc w:val="both"/>
        <w:rPr>
          <w:bCs/>
          <w:lang w:eastAsia="et-EE"/>
        </w:rPr>
      </w:pPr>
    </w:p>
    <w:p w14:paraId="2C0B2528" w14:textId="1764D0B2" w:rsidR="00F91770" w:rsidRPr="00082F25" w:rsidRDefault="002013ED" w:rsidP="00E34BF7">
      <w:pPr>
        <w:pStyle w:val="ListParagraph"/>
        <w:numPr>
          <w:ilvl w:val="0"/>
          <w:numId w:val="42"/>
        </w:numPr>
        <w:spacing w:after="0" w:line="240" w:lineRule="auto"/>
        <w:ind w:hanging="357"/>
        <w:jc w:val="both"/>
        <w:rPr>
          <w:rFonts w:ascii="Times New Roman" w:hAnsi="Times New Roman"/>
          <w:bCs/>
          <w:sz w:val="24"/>
          <w:szCs w:val="24"/>
          <w:lang w:eastAsia="et-EE"/>
        </w:rPr>
      </w:pPr>
      <w:r w:rsidRPr="00E34BF7">
        <w:rPr>
          <w:rFonts w:ascii="Times New Roman" w:hAnsi="Times New Roman"/>
          <w:bCs/>
          <w:sz w:val="24"/>
          <w:szCs w:val="24"/>
          <w:lang w:eastAsia="et-EE"/>
        </w:rPr>
        <w:t>T</w:t>
      </w:r>
      <w:r w:rsidR="00F91770" w:rsidRPr="00E34BF7">
        <w:rPr>
          <w:rFonts w:ascii="Times New Roman" w:hAnsi="Times New Roman"/>
          <w:bCs/>
          <w:sz w:val="24"/>
          <w:szCs w:val="24"/>
          <w:lang w:eastAsia="et-EE"/>
        </w:rPr>
        <w:t>arastus</w:t>
      </w:r>
      <w:r w:rsidR="00E34BF7">
        <w:rPr>
          <w:rFonts w:ascii="Times New Roman" w:hAnsi="Times New Roman"/>
          <w:bCs/>
          <w:sz w:val="24"/>
          <w:szCs w:val="24"/>
          <w:lang w:eastAsia="et-EE"/>
        </w:rPr>
        <w:t xml:space="preserve"> ‒</w:t>
      </w:r>
      <w:r w:rsidR="00F91770" w:rsidRPr="00E34BF7">
        <w:rPr>
          <w:rFonts w:ascii="Times New Roman" w:hAnsi="Times New Roman"/>
          <w:bCs/>
          <w:sz w:val="24"/>
          <w:szCs w:val="24"/>
          <w:lang w:eastAsia="et-EE"/>
        </w:rPr>
        <w:t xml:space="preserve"> peaks</w:t>
      </w:r>
      <w:r w:rsidR="00F91770" w:rsidRPr="00082F25">
        <w:rPr>
          <w:rFonts w:ascii="Times New Roman" w:hAnsi="Times New Roman"/>
          <w:bCs/>
          <w:sz w:val="24"/>
          <w:szCs w:val="24"/>
          <w:lang w:eastAsia="et-EE"/>
        </w:rPr>
        <w:t xml:space="preserve"> paiknema kogu ringpiiris ümber loomakasvatushoone. Tarastatud osa peab olema nii suur, et taudi puhkemisel on võimalik </w:t>
      </w:r>
      <w:r w:rsidR="00DA5B45">
        <w:rPr>
          <w:rFonts w:ascii="Times New Roman" w:hAnsi="Times New Roman"/>
          <w:bCs/>
          <w:sz w:val="24"/>
          <w:szCs w:val="24"/>
          <w:lang w:eastAsia="et-EE"/>
        </w:rPr>
        <w:t>teha</w:t>
      </w:r>
      <w:r w:rsidR="00DA5B45" w:rsidRPr="00082F25">
        <w:rPr>
          <w:rFonts w:ascii="Times New Roman" w:hAnsi="Times New Roman"/>
          <w:bCs/>
          <w:sz w:val="24"/>
          <w:szCs w:val="24"/>
          <w:lang w:eastAsia="et-EE"/>
        </w:rPr>
        <w:t xml:space="preserve"> </w:t>
      </w:r>
      <w:r w:rsidR="00F91770" w:rsidRPr="00082F25">
        <w:rPr>
          <w:rFonts w:ascii="Times New Roman" w:hAnsi="Times New Roman"/>
          <w:bCs/>
          <w:sz w:val="24"/>
          <w:szCs w:val="24"/>
          <w:lang w:eastAsia="et-EE"/>
        </w:rPr>
        <w:t>kõik taudikolde likvideerimisega seotud tegevused</w:t>
      </w:r>
      <w:r w:rsidR="00DA5B45">
        <w:rPr>
          <w:rFonts w:ascii="Times New Roman" w:hAnsi="Times New Roman"/>
          <w:bCs/>
          <w:sz w:val="24"/>
          <w:szCs w:val="24"/>
          <w:lang w:eastAsia="et-EE"/>
        </w:rPr>
        <w:t>, välja arvatud</w:t>
      </w:r>
      <w:r w:rsidR="00F91770" w:rsidRPr="00082F25">
        <w:rPr>
          <w:rFonts w:ascii="Times New Roman" w:hAnsi="Times New Roman"/>
          <w:bCs/>
          <w:sz w:val="24"/>
          <w:szCs w:val="24"/>
          <w:lang w:eastAsia="et-EE"/>
        </w:rPr>
        <w:t xml:space="preserve"> kahjutustamine</w:t>
      </w:r>
      <w:r w:rsidR="00DA5B45">
        <w:rPr>
          <w:rFonts w:ascii="Times New Roman" w:hAnsi="Times New Roman"/>
          <w:bCs/>
          <w:sz w:val="24"/>
          <w:szCs w:val="24"/>
          <w:lang w:eastAsia="et-EE"/>
        </w:rPr>
        <w:t xml:space="preserve">, </w:t>
      </w:r>
      <w:r w:rsidR="00F91770" w:rsidRPr="00082F25">
        <w:rPr>
          <w:rFonts w:ascii="Times New Roman" w:hAnsi="Times New Roman"/>
          <w:bCs/>
          <w:sz w:val="24"/>
          <w:szCs w:val="24"/>
          <w:lang w:eastAsia="et-EE"/>
        </w:rPr>
        <w:t>tarastatud osas. Tarastus peab tagama, et aluspinnasega ühendatud tara kaudu oleks välistatud metsloomade sissepääs loomakasvatushoone territooriumile. Tarastuse osaks on ka väravad</w:t>
      </w:r>
      <w:r w:rsidR="004213DE">
        <w:rPr>
          <w:rFonts w:ascii="Times New Roman" w:hAnsi="Times New Roman"/>
          <w:bCs/>
          <w:sz w:val="24"/>
          <w:szCs w:val="24"/>
          <w:lang w:eastAsia="et-EE"/>
        </w:rPr>
        <w:t>.</w:t>
      </w:r>
    </w:p>
    <w:p w14:paraId="214F4214" w14:textId="50A7EBBE" w:rsidR="0021346A" w:rsidRPr="00027653" w:rsidRDefault="00E34BF7" w:rsidP="00E34BF7">
      <w:pPr>
        <w:pStyle w:val="ListParagraph"/>
        <w:numPr>
          <w:ilvl w:val="0"/>
          <w:numId w:val="40"/>
        </w:numPr>
        <w:spacing w:after="0" w:line="240" w:lineRule="auto"/>
        <w:ind w:hanging="357"/>
        <w:jc w:val="both"/>
        <w:rPr>
          <w:rFonts w:ascii="Times New Roman" w:hAnsi="Times New Roman"/>
          <w:bCs/>
          <w:noProof/>
          <w:sz w:val="24"/>
          <w:szCs w:val="24"/>
          <w:lang w:eastAsia="et-EE"/>
        </w:rPr>
      </w:pPr>
      <w:r w:rsidRPr="00DB4FBC">
        <w:rPr>
          <w:rFonts w:ascii="Times New Roman" w:hAnsi="Times New Roman"/>
          <w:bCs/>
          <w:noProof/>
          <w:sz w:val="24"/>
          <w:szCs w:val="24"/>
          <w:lang w:eastAsia="et-EE"/>
        </w:rPr>
        <w:t>Desobarjääride ja pääslate väljaehitamine ‒ d</w:t>
      </w:r>
      <w:r w:rsidR="00F91770" w:rsidRPr="00DB4FBC">
        <w:rPr>
          <w:rFonts w:ascii="Times New Roman" w:hAnsi="Times New Roman"/>
          <w:bCs/>
          <w:noProof/>
          <w:sz w:val="24"/>
          <w:szCs w:val="24"/>
          <w:lang w:eastAsia="et-EE"/>
        </w:rPr>
        <w:t xml:space="preserve">esobarjäär tähendab nakkustekitaja leviku tõkestamist desoainega ettevõtte </w:t>
      </w:r>
      <w:r w:rsidR="00F91770" w:rsidRPr="00027653">
        <w:rPr>
          <w:rFonts w:ascii="Times New Roman" w:hAnsi="Times New Roman"/>
          <w:bCs/>
          <w:noProof/>
          <w:sz w:val="24"/>
          <w:szCs w:val="24"/>
          <w:lang w:eastAsia="et-EE"/>
        </w:rPr>
        <w:t xml:space="preserve">territooriumile ja ehitisse, kus põllumajandusloomi peetakse. Desobarjääriks </w:t>
      </w:r>
      <w:r w:rsidR="004213DE">
        <w:rPr>
          <w:rFonts w:ascii="Times New Roman" w:hAnsi="Times New Roman"/>
          <w:bCs/>
          <w:noProof/>
          <w:sz w:val="24"/>
          <w:szCs w:val="24"/>
          <w:lang w:eastAsia="et-EE"/>
        </w:rPr>
        <w:t>loetakse</w:t>
      </w:r>
      <w:r w:rsidR="00F91770" w:rsidRPr="00027653">
        <w:rPr>
          <w:rFonts w:ascii="Times New Roman" w:hAnsi="Times New Roman"/>
          <w:bCs/>
          <w:noProof/>
          <w:sz w:val="24"/>
          <w:szCs w:val="24"/>
          <w:lang w:eastAsia="et-EE"/>
        </w:rPr>
        <w:t xml:space="preserve"> desomatt</w:t>
      </w:r>
      <w:r w:rsidRPr="00027653">
        <w:rPr>
          <w:rFonts w:ascii="Times New Roman" w:hAnsi="Times New Roman"/>
          <w:bCs/>
          <w:noProof/>
          <w:sz w:val="24"/>
          <w:szCs w:val="24"/>
          <w:lang w:eastAsia="et-EE"/>
        </w:rPr>
        <w:t xml:space="preserve"> või </w:t>
      </w:r>
      <w:r w:rsidR="00F91770" w:rsidRPr="00027653">
        <w:rPr>
          <w:rFonts w:ascii="Times New Roman" w:hAnsi="Times New Roman"/>
          <w:bCs/>
          <w:noProof/>
          <w:sz w:val="24"/>
          <w:szCs w:val="24"/>
          <w:lang w:eastAsia="et-EE"/>
        </w:rPr>
        <w:t xml:space="preserve">-vann, </w:t>
      </w:r>
      <w:r w:rsidR="004213DE">
        <w:rPr>
          <w:rFonts w:ascii="Times New Roman" w:hAnsi="Times New Roman"/>
          <w:bCs/>
          <w:noProof/>
          <w:sz w:val="24"/>
          <w:szCs w:val="24"/>
          <w:lang w:eastAsia="et-EE"/>
        </w:rPr>
        <w:t>aga</w:t>
      </w:r>
      <w:r w:rsidR="00F91770" w:rsidRPr="00027653">
        <w:rPr>
          <w:rFonts w:ascii="Times New Roman" w:hAnsi="Times New Roman"/>
          <w:bCs/>
          <w:noProof/>
          <w:sz w:val="24"/>
          <w:szCs w:val="24"/>
          <w:lang w:eastAsia="et-EE"/>
        </w:rPr>
        <w:t xml:space="preserve"> ka näiteks </w:t>
      </w:r>
      <w:r w:rsidR="0037382F" w:rsidRPr="00DB4FBC">
        <w:rPr>
          <w:rFonts w:ascii="Times New Roman" w:hAnsi="Times New Roman"/>
          <w:bCs/>
          <w:noProof/>
          <w:sz w:val="24"/>
          <w:szCs w:val="24"/>
          <w:lang w:eastAsia="et-EE"/>
        </w:rPr>
        <w:t>desinfitseerimisvahendi</w:t>
      </w:r>
      <w:r w:rsidR="00DB4FBC" w:rsidRPr="00DB4FBC">
        <w:rPr>
          <w:rFonts w:ascii="Times New Roman" w:hAnsi="Times New Roman"/>
          <w:bCs/>
          <w:noProof/>
          <w:sz w:val="24"/>
          <w:szCs w:val="24"/>
          <w:lang w:eastAsia="et-EE"/>
        </w:rPr>
        <w:t>d</w:t>
      </w:r>
      <w:r w:rsidR="0037382F" w:rsidRPr="00DB4FBC">
        <w:rPr>
          <w:rFonts w:ascii="Times New Roman" w:hAnsi="Times New Roman"/>
          <w:bCs/>
          <w:noProof/>
          <w:sz w:val="24"/>
          <w:szCs w:val="24"/>
          <w:lang w:eastAsia="et-EE"/>
        </w:rPr>
        <w:t xml:space="preserve"> ja </w:t>
      </w:r>
      <w:r w:rsidR="004213DE">
        <w:rPr>
          <w:rFonts w:ascii="Times New Roman" w:hAnsi="Times New Roman"/>
          <w:bCs/>
          <w:noProof/>
          <w:sz w:val="24"/>
          <w:szCs w:val="24"/>
          <w:lang w:eastAsia="et-EE"/>
        </w:rPr>
        <w:t>–</w:t>
      </w:r>
      <w:r w:rsidR="0037382F" w:rsidRPr="00DB4FBC">
        <w:rPr>
          <w:rFonts w:ascii="Times New Roman" w:hAnsi="Times New Roman"/>
          <w:bCs/>
          <w:noProof/>
          <w:sz w:val="24"/>
          <w:szCs w:val="24"/>
          <w:lang w:eastAsia="et-EE"/>
        </w:rPr>
        <w:t>seadmed</w:t>
      </w:r>
      <w:r w:rsidR="004213DE">
        <w:rPr>
          <w:rFonts w:ascii="Times New Roman" w:hAnsi="Times New Roman"/>
          <w:bCs/>
          <w:noProof/>
          <w:sz w:val="24"/>
          <w:szCs w:val="24"/>
          <w:lang w:eastAsia="et-EE"/>
        </w:rPr>
        <w:t>,</w:t>
      </w:r>
      <w:r w:rsidR="0037382F" w:rsidRPr="00DB4FBC">
        <w:rPr>
          <w:rFonts w:ascii="Times New Roman" w:hAnsi="Times New Roman"/>
          <w:bCs/>
          <w:noProof/>
          <w:sz w:val="24"/>
          <w:szCs w:val="24"/>
          <w:lang w:eastAsia="et-EE"/>
        </w:rPr>
        <w:t xml:space="preserve"> näiteks desopritsid</w:t>
      </w:r>
      <w:r w:rsidR="00F91770" w:rsidRPr="00027653">
        <w:rPr>
          <w:rFonts w:ascii="Times New Roman" w:hAnsi="Times New Roman"/>
          <w:bCs/>
          <w:noProof/>
          <w:sz w:val="24"/>
          <w:szCs w:val="24"/>
          <w:lang w:eastAsia="et-EE"/>
        </w:rPr>
        <w:t>. Kasutatavad pritsid peavad olema piisavalt võimsad ning täitma oma eesmärki</w:t>
      </w:r>
      <w:r w:rsidR="004213DE">
        <w:rPr>
          <w:rFonts w:ascii="Times New Roman" w:hAnsi="Times New Roman"/>
          <w:bCs/>
          <w:noProof/>
          <w:sz w:val="24"/>
          <w:szCs w:val="24"/>
          <w:lang w:eastAsia="et-EE"/>
        </w:rPr>
        <w:t>.</w:t>
      </w:r>
    </w:p>
    <w:p w14:paraId="429D4A1F" w14:textId="550BA9D8" w:rsidR="00F91770" w:rsidRPr="00027653" w:rsidRDefault="00082F25" w:rsidP="00E34BF7">
      <w:pPr>
        <w:pStyle w:val="ListParagraph"/>
        <w:numPr>
          <w:ilvl w:val="0"/>
          <w:numId w:val="40"/>
        </w:numPr>
        <w:spacing w:after="0" w:line="240" w:lineRule="auto"/>
        <w:ind w:hanging="357"/>
        <w:jc w:val="both"/>
        <w:rPr>
          <w:rFonts w:ascii="Times New Roman" w:hAnsi="Times New Roman"/>
          <w:bCs/>
          <w:noProof/>
          <w:sz w:val="24"/>
          <w:szCs w:val="24"/>
          <w:lang w:eastAsia="et-EE"/>
        </w:rPr>
      </w:pPr>
      <w:r w:rsidRPr="00027653">
        <w:rPr>
          <w:rFonts w:ascii="Times New Roman" w:hAnsi="Times New Roman"/>
          <w:bCs/>
          <w:noProof/>
          <w:sz w:val="24"/>
          <w:szCs w:val="24"/>
          <w:lang w:eastAsia="et-EE"/>
        </w:rPr>
        <w:t>P</w:t>
      </w:r>
      <w:r w:rsidR="0021346A" w:rsidRPr="00027653">
        <w:rPr>
          <w:rFonts w:ascii="Times New Roman" w:hAnsi="Times New Roman"/>
          <w:bCs/>
          <w:noProof/>
          <w:sz w:val="24"/>
          <w:szCs w:val="24"/>
          <w:lang w:eastAsia="et-EE"/>
        </w:rPr>
        <w:t xml:space="preserve">ersonali riietus-, pesu- ja desinfitseerimisruumi ehitamine ja sisustamine; riiete kuum-desokappide ostmine </w:t>
      </w:r>
      <w:r w:rsidR="001E2AE7">
        <w:rPr>
          <w:rFonts w:ascii="Times New Roman" w:hAnsi="Times New Roman"/>
          <w:bCs/>
          <w:noProof/>
          <w:sz w:val="24"/>
          <w:szCs w:val="24"/>
          <w:lang w:eastAsia="et-EE"/>
        </w:rPr>
        <w:t>ja muu selline tegevus</w:t>
      </w:r>
      <w:r w:rsidR="00E34BF7" w:rsidRPr="00027653">
        <w:rPr>
          <w:rFonts w:ascii="Times New Roman" w:hAnsi="Times New Roman"/>
          <w:bCs/>
          <w:noProof/>
          <w:sz w:val="24"/>
          <w:szCs w:val="24"/>
          <w:lang w:eastAsia="et-EE"/>
        </w:rPr>
        <w:t>;</w:t>
      </w:r>
    </w:p>
    <w:p w14:paraId="273151E4" w14:textId="6E45F39C" w:rsidR="00F91770" w:rsidRPr="00E34BF7" w:rsidRDefault="00173E1D" w:rsidP="00E34BF7">
      <w:pPr>
        <w:pStyle w:val="ListParagraph"/>
        <w:numPr>
          <w:ilvl w:val="0"/>
          <w:numId w:val="40"/>
        </w:numPr>
        <w:spacing w:after="0" w:line="240" w:lineRule="auto"/>
        <w:ind w:hanging="357"/>
        <w:jc w:val="both"/>
        <w:rPr>
          <w:rFonts w:ascii="Times New Roman" w:hAnsi="Times New Roman"/>
          <w:bCs/>
          <w:noProof/>
          <w:sz w:val="24"/>
          <w:szCs w:val="24"/>
          <w:lang w:eastAsia="et-EE"/>
        </w:rPr>
      </w:pPr>
      <w:r w:rsidRPr="00E34BF7">
        <w:rPr>
          <w:rFonts w:ascii="Times New Roman" w:hAnsi="Times New Roman"/>
          <w:bCs/>
          <w:noProof/>
          <w:sz w:val="24"/>
          <w:szCs w:val="24"/>
          <w:lang w:eastAsia="et-EE"/>
        </w:rPr>
        <w:t>Investeering, mis taga</w:t>
      </w:r>
      <w:r w:rsidR="001E2AE7">
        <w:rPr>
          <w:rFonts w:ascii="Times New Roman" w:hAnsi="Times New Roman"/>
          <w:bCs/>
          <w:noProof/>
          <w:sz w:val="24"/>
          <w:szCs w:val="24"/>
          <w:lang w:eastAsia="et-EE"/>
        </w:rPr>
        <w:t>b</w:t>
      </w:r>
      <w:r w:rsidRPr="00E34BF7">
        <w:rPr>
          <w:rFonts w:ascii="Times New Roman" w:hAnsi="Times New Roman"/>
          <w:bCs/>
          <w:noProof/>
          <w:sz w:val="24"/>
          <w:szCs w:val="24"/>
          <w:lang w:eastAsia="et-EE"/>
        </w:rPr>
        <w:t xml:space="preserve"> karja juurde toodava looma pidami</w:t>
      </w:r>
      <w:r w:rsidR="002A6E09">
        <w:rPr>
          <w:rFonts w:ascii="Times New Roman" w:hAnsi="Times New Roman"/>
          <w:bCs/>
          <w:noProof/>
          <w:sz w:val="24"/>
          <w:szCs w:val="24"/>
          <w:lang w:eastAsia="et-EE"/>
        </w:rPr>
        <w:t>s</w:t>
      </w:r>
      <w:r w:rsidRPr="00E34BF7">
        <w:rPr>
          <w:rFonts w:ascii="Times New Roman" w:hAnsi="Times New Roman"/>
          <w:bCs/>
          <w:noProof/>
          <w:sz w:val="24"/>
          <w:szCs w:val="24"/>
          <w:lang w:eastAsia="et-EE"/>
        </w:rPr>
        <w:t>e muudest loomadest eraldi, lähtudes looma taudialasest staatusest</w:t>
      </w:r>
      <w:r w:rsidR="006D1E90">
        <w:rPr>
          <w:rFonts w:ascii="Times New Roman" w:hAnsi="Times New Roman"/>
          <w:bCs/>
          <w:noProof/>
          <w:sz w:val="24"/>
          <w:szCs w:val="24"/>
          <w:lang w:eastAsia="et-EE"/>
        </w:rPr>
        <w:t xml:space="preserve">. </w:t>
      </w:r>
      <w:r w:rsidR="008733A1" w:rsidRPr="00E34BF7">
        <w:rPr>
          <w:rFonts w:ascii="Times New Roman" w:hAnsi="Times New Roman"/>
          <w:bCs/>
          <w:noProof/>
          <w:sz w:val="24"/>
          <w:szCs w:val="24"/>
          <w:lang w:eastAsia="et-EE"/>
        </w:rPr>
        <w:t>T</w:t>
      </w:r>
      <w:r w:rsidR="0021346A" w:rsidRPr="00E34BF7">
        <w:rPr>
          <w:rFonts w:ascii="Times New Roman" w:hAnsi="Times New Roman"/>
          <w:bCs/>
          <w:noProof/>
          <w:sz w:val="24"/>
          <w:szCs w:val="24"/>
          <w:lang w:eastAsia="et-EE"/>
        </w:rPr>
        <w:t>egevusega võib kaasneda näiteks</w:t>
      </w:r>
      <w:r w:rsidR="0037382F" w:rsidRPr="00E34BF7">
        <w:rPr>
          <w:rFonts w:ascii="Times New Roman" w:hAnsi="Times New Roman"/>
          <w:bCs/>
          <w:noProof/>
          <w:sz w:val="24"/>
          <w:szCs w:val="24"/>
          <w:lang w:eastAsia="et-EE"/>
        </w:rPr>
        <w:t xml:space="preserve"> sigade verevõtupuuri soetamine</w:t>
      </w:r>
      <w:r w:rsidR="008733A1" w:rsidRPr="00E34BF7">
        <w:rPr>
          <w:rFonts w:ascii="Times New Roman" w:hAnsi="Times New Roman"/>
          <w:bCs/>
          <w:noProof/>
          <w:sz w:val="24"/>
          <w:szCs w:val="24"/>
          <w:lang w:eastAsia="et-EE"/>
        </w:rPr>
        <w:t xml:space="preserve">, haige looma jälgimisseadme ostmine </w:t>
      </w:r>
      <w:r w:rsidR="001E2AE7">
        <w:rPr>
          <w:rFonts w:ascii="Times New Roman" w:hAnsi="Times New Roman"/>
          <w:bCs/>
          <w:noProof/>
          <w:sz w:val="24"/>
          <w:szCs w:val="24"/>
          <w:lang w:eastAsia="et-EE"/>
        </w:rPr>
        <w:t>ja muu selline tegevus</w:t>
      </w:r>
      <w:r w:rsidR="006D1E90">
        <w:rPr>
          <w:rFonts w:ascii="Times New Roman" w:hAnsi="Times New Roman"/>
          <w:bCs/>
          <w:noProof/>
          <w:sz w:val="24"/>
          <w:szCs w:val="24"/>
          <w:lang w:eastAsia="et-EE"/>
        </w:rPr>
        <w:t>.</w:t>
      </w:r>
    </w:p>
    <w:p w14:paraId="3D865717" w14:textId="77777777" w:rsidR="00E34BF7" w:rsidRDefault="00E34BF7" w:rsidP="007D3C25">
      <w:pPr>
        <w:jc w:val="both"/>
        <w:rPr>
          <w:bCs/>
          <w:lang w:eastAsia="et-EE"/>
        </w:rPr>
      </w:pPr>
    </w:p>
    <w:p w14:paraId="6081644F" w14:textId="63BBB0E9" w:rsidR="004764CF" w:rsidRDefault="00F91770" w:rsidP="007D3C25">
      <w:pPr>
        <w:jc w:val="both"/>
        <w:rPr>
          <w:bCs/>
          <w:noProof/>
          <w:lang w:eastAsia="et-EE"/>
        </w:rPr>
      </w:pPr>
      <w:r w:rsidRPr="002013ED">
        <w:rPr>
          <w:bCs/>
          <w:noProof/>
          <w:lang w:eastAsia="et-EE"/>
        </w:rPr>
        <w:t>Vuttide puhul peab kavandatav</w:t>
      </w:r>
      <w:r w:rsidR="001E2AE7">
        <w:rPr>
          <w:bCs/>
          <w:noProof/>
          <w:lang w:eastAsia="et-EE"/>
        </w:rPr>
        <w:t>a</w:t>
      </w:r>
      <w:r w:rsidRPr="002013ED">
        <w:rPr>
          <w:bCs/>
          <w:noProof/>
          <w:lang w:eastAsia="et-EE"/>
        </w:rPr>
        <w:t xml:space="preserve"> investeering</w:t>
      </w:r>
      <w:r w:rsidR="001E2AE7">
        <w:rPr>
          <w:bCs/>
          <w:noProof/>
          <w:lang w:eastAsia="et-EE"/>
        </w:rPr>
        <w:t>u puhul rakendama</w:t>
      </w:r>
      <w:r w:rsidRPr="002013ED">
        <w:rPr>
          <w:bCs/>
          <w:noProof/>
          <w:lang w:eastAsia="et-EE"/>
        </w:rPr>
        <w:t xml:space="preserve"> </w:t>
      </w:r>
      <w:r w:rsidR="00467FEC">
        <w:rPr>
          <w:bCs/>
          <w:noProof/>
          <w:lang w:eastAsia="et-EE"/>
        </w:rPr>
        <w:t xml:space="preserve">lisaks eelnimetatud </w:t>
      </w:r>
      <w:r w:rsidR="00467FEC" w:rsidRPr="00467FEC">
        <w:rPr>
          <w:bCs/>
          <w:noProof/>
          <w:lang w:eastAsia="et-EE"/>
        </w:rPr>
        <w:t>bi</w:t>
      </w:r>
      <w:r w:rsidR="007F45E6">
        <w:rPr>
          <w:bCs/>
          <w:noProof/>
          <w:lang w:eastAsia="et-EE"/>
        </w:rPr>
        <w:t>o</w:t>
      </w:r>
      <w:r w:rsidR="00467FEC" w:rsidRPr="00467FEC">
        <w:rPr>
          <w:bCs/>
          <w:noProof/>
          <w:lang w:eastAsia="et-EE"/>
        </w:rPr>
        <w:t>ohutusmeetmete</w:t>
      </w:r>
      <w:r w:rsidR="00467FEC">
        <w:rPr>
          <w:bCs/>
          <w:noProof/>
          <w:lang w:eastAsia="et-EE"/>
        </w:rPr>
        <w:t>le</w:t>
      </w:r>
      <w:r w:rsidRPr="002013ED">
        <w:rPr>
          <w:bCs/>
          <w:noProof/>
          <w:lang w:eastAsia="et-EE"/>
        </w:rPr>
        <w:t xml:space="preserve"> </w:t>
      </w:r>
      <w:r w:rsidR="00467FEC">
        <w:rPr>
          <w:bCs/>
          <w:noProof/>
          <w:lang w:eastAsia="et-EE"/>
        </w:rPr>
        <w:t>ka</w:t>
      </w:r>
      <w:r w:rsidR="00467FEC" w:rsidRPr="002013ED">
        <w:rPr>
          <w:bCs/>
          <w:noProof/>
          <w:lang w:eastAsia="et-EE"/>
        </w:rPr>
        <w:t xml:space="preserve"> </w:t>
      </w:r>
      <w:r w:rsidR="00E34BF7">
        <w:rPr>
          <w:bCs/>
          <w:noProof/>
          <w:lang w:eastAsia="et-EE"/>
        </w:rPr>
        <w:t>p</w:t>
      </w:r>
      <w:r w:rsidRPr="002013ED">
        <w:rPr>
          <w:bCs/>
          <w:noProof/>
          <w:lang w:eastAsia="et-EE"/>
        </w:rPr>
        <w:t>õllumajandusministri 20.</w:t>
      </w:r>
      <w:r w:rsidR="00A44146">
        <w:rPr>
          <w:bCs/>
          <w:noProof/>
          <w:lang w:eastAsia="et-EE"/>
        </w:rPr>
        <w:t xml:space="preserve"> mai </w:t>
      </w:r>
      <w:r w:rsidRPr="002013ED">
        <w:rPr>
          <w:bCs/>
          <w:noProof/>
          <w:lang w:eastAsia="et-EE"/>
        </w:rPr>
        <w:t>2013</w:t>
      </w:r>
      <w:r w:rsidR="00A44146">
        <w:rPr>
          <w:bCs/>
          <w:noProof/>
          <w:lang w:eastAsia="et-EE"/>
        </w:rPr>
        <w:t>. a</w:t>
      </w:r>
      <w:r w:rsidRPr="002013ED">
        <w:rPr>
          <w:bCs/>
          <w:noProof/>
          <w:lang w:eastAsia="et-EE"/>
        </w:rPr>
        <w:t xml:space="preserve"> määruse nr 39 „Salmonellooside tõrje eeskiri</w:t>
      </w:r>
      <w:r w:rsidR="001E2AE7">
        <w:rPr>
          <w:bCs/>
          <w:noProof/>
          <w:lang w:eastAsia="et-EE"/>
        </w:rPr>
        <w:t>ˮ</w:t>
      </w:r>
      <w:r w:rsidRPr="002013ED">
        <w:rPr>
          <w:bCs/>
          <w:noProof/>
          <w:lang w:eastAsia="et-EE"/>
        </w:rPr>
        <w:t xml:space="preserve"> §</w:t>
      </w:r>
      <w:r w:rsidR="00A44146">
        <w:rPr>
          <w:bCs/>
          <w:noProof/>
          <w:lang w:eastAsia="et-EE"/>
        </w:rPr>
        <w:t>-s</w:t>
      </w:r>
      <w:r w:rsidR="007F45E6">
        <w:rPr>
          <w:bCs/>
          <w:noProof/>
          <w:lang w:eastAsia="et-EE"/>
        </w:rPr>
        <w:t> </w:t>
      </w:r>
      <w:r w:rsidRPr="002013ED">
        <w:rPr>
          <w:bCs/>
          <w:noProof/>
          <w:lang w:eastAsia="et-EE"/>
        </w:rPr>
        <w:t>24¹ sätestatud meetme</w:t>
      </w:r>
      <w:r w:rsidR="00467FEC">
        <w:rPr>
          <w:bCs/>
          <w:noProof/>
          <w:lang w:eastAsia="et-EE"/>
        </w:rPr>
        <w:t>id</w:t>
      </w:r>
      <w:r w:rsidRPr="002013ED">
        <w:rPr>
          <w:bCs/>
          <w:noProof/>
          <w:lang w:eastAsia="et-EE"/>
        </w:rPr>
        <w:t xml:space="preserve"> ja </w:t>
      </w:r>
      <w:r w:rsidR="00071B1F">
        <w:rPr>
          <w:bCs/>
          <w:noProof/>
          <w:lang w:eastAsia="et-EE"/>
        </w:rPr>
        <w:t>abi</w:t>
      </w:r>
      <w:r w:rsidRPr="002013ED">
        <w:rPr>
          <w:bCs/>
          <w:noProof/>
          <w:lang w:eastAsia="et-EE"/>
        </w:rPr>
        <w:t>nõu</w:t>
      </w:r>
      <w:r w:rsidR="00F25E72">
        <w:rPr>
          <w:bCs/>
          <w:noProof/>
          <w:lang w:eastAsia="et-EE"/>
        </w:rPr>
        <w:t>sid.</w:t>
      </w:r>
      <w:r w:rsidR="0015421E">
        <w:rPr>
          <w:bCs/>
          <w:noProof/>
          <w:lang w:eastAsia="et-EE"/>
        </w:rPr>
        <w:t xml:space="preserve"> </w:t>
      </w:r>
    </w:p>
    <w:p w14:paraId="7C1CEF22" w14:textId="77777777" w:rsidR="004764CF" w:rsidRDefault="004764CF" w:rsidP="007D3C25">
      <w:pPr>
        <w:jc w:val="both"/>
        <w:rPr>
          <w:bCs/>
          <w:noProof/>
          <w:lang w:eastAsia="et-EE"/>
        </w:rPr>
      </w:pPr>
    </w:p>
    <w:p w14:paraId="40F7969A" w14:textId="1D5B4D86" w:rsidR="00F91770" w:rsidRPr="002013ED" w:rsidRDefault="0015421E" w:rsidP="007D3C25">
      <w:pPr>
        <w:jc w:val="both"/>
        <w:rPr>
          <w:bCs/>
          <w:noProof/>
          <w:lang w:eastAsia="et-EE"/>
        </w:rPr>
      </w:pPr>
      <w:r w:rsidRPr="0015421E">
        <w:rPr>
          <w:bCs/>
          <w:noProof/>
          <w:lang w:eastAsia="et-EE"/>
        </w:rPr>
        <w:t>Euroopa Parlamendi ja nõukogu määruse (EL) nr 1305/2013 artikli 17 lõike 6 kohaselt võib juhul, kui liidu õigusega nähakse põllumajandustootjatele ette uusi nõudeid, anda toetust nendele nõuetele vastamiseks vajalike investeeringute tegemiseks kuni 12 kuu jooksul alates kuupäevast, kui need muutusid põllumajandusliku majapidamise jaoks kohustuslikuks.</w:t>
      </w:r>
      <w:r w:rsidRPr="0015421E">
        <w:rPr>
          <w:noProof/>
        </w:rPr>
        <w:t xml:space="preserve"> </w:t>
      </w:r>
      <w:r w:rsidRPr="0015421E">
        <w:rPr>
          <w:bCs/>
          <w:noProof/>
          <w:lang w:eastAsia="et-EE"/>
        </w:rPr>
        <w:t>Kui toetuse</w:t>
      </w:r>
      <w:r w:rsidR="00560B62">
        <w:rPr>
          <w:bCs/>
          <w:noProof/>
          <w:lang w:eastAsia="et-EE"/>
        </w:rPr>
        <w:t xml:space="preserve"> taotleja</w:t>
      </w:r>
      <w:r>
        <w:rPr>
          <w:bCs/>
          <w:noProof/>
          <w:lang w:eastAsia="et-EE"/>
        </w:rPr>
        <w:t xml:space="preserve"> investeerib </w:t>
      </w:r>
      <w:r w:rsidR="001E2AE7">
        <w:rPr>
          <w:bCs/>
          <w:noProof/>
          <w:lang w:eastAsia="et-EE"/>
        </w:rPr>
        <w:t xml:space="preserve">nende </w:t>
      </w:r>
      <w:r>
        <w:rPr>
          <w:bCs/>
          <w:noProof/>
          <w:lang w:eastAsia="et-EE"/>
        </w:rPr>
        <w:t>nõuete täitmisse, mi</w:t>
      </w:r>
      <w:r w:rsidR="001E2AE7">
        <w:rPr>
          <w:bCs/>
          <w:noProof/>
          <w:lang w:eastAsia="et-EE"/>
        </w:rPr>
        <w:t>s on temale niigi kohustuslikud</w:t>
      </w:r>
      <w:r w:rsidRPr="0015421E">
        <w:rPr>
          <w:bCs/>
          <w:noProof/>
          <w:lang w:eastAsia="et-EE"/>
        </w:rPr>
        <w:t xml:space="preserve">, siis puudub </w:t>
      </w:r>
      <w:r>
        <w:rPr>
          <w:bCs/>
          <w:noProof/>
          <w:lang w:eastAsia="et-EE"/>
        </w:rPr>
        <w:t xml:space="preserve">toetusel ergutav mõju ning toetus ei täidaks </w:t>
      </w:r>
      <w:r w:rsidRPr="0015421E">
        <w:rPr>
          <w:bCs/>
          <w:noProof/>
          <w:lang w:eastAsia="et-EE"/>
        </w:rPr>
        <w:t>meetme</w:t>
      </w:r>
      <w:r>
        <w:rPr>
          <w:bCs/>
          <w:noProof/>
          <w:lang w:eastAsia="et-EE"/>
        </w:rPr>
        <w:t xml:space="preserve"> 4.1 eesmärke</w:t>
      </w:r>
      <w:r w:rsidRPr="0015421E">
        <w:rPr>
          <w:bCs/>
          <w:noProof/>
          <w:lang w:eastAsia="et-EE"/>
        </w:rPr>
        <w:t>.</w:t>
      </w:r>
    </w:p>
    <w:p w14:paraId="46D66EF1" w14:textId="17A153E4" w:rsidR="00F91770" w:rsidRPr="002013ED" w:rsidRDefault="00F91770" w:rsidP="007D3C25">
      <w:pPr>
        <w:jc w:val="both"/>
        <w:rPr>
          <w:bCs/>
          <w:noProof/>
          <w:lang w:eastAsia="et-EE"/>
        </w:rPr>
      </w:pPr>
    </w:p>
    <w:p w14:paraId="7BA5A42B" w14:textId="0A2311B7" w:rsidR="009E4FAE" w:rsidRDefault="003B4E95" w:rsidP="009E4FAE">
      <w:pPr>
        <w:jc w:val="both"/>
        <w:rPr>
          <w:bCs/>
          <w:noProof/>
          <w:lang w:eastAsia="et-EE"/>
        </w:rPr>
      </w:pPr>
      <w:r>
        <w:rPr>
          <w:bCs/>
          <w:noProof/>
          <w:lang w:eastAsia="et-EE"/>
        </w:rPr>
        <w:t>B</w:t>
      </w:r>
      <w:r w:rsidR="00AE644E" w:rsidRPr="002013ED">
        <w:rPr>
          <w:bCs/>
          <w:noProof/>
          <w:lang w:eastAsia="et-EE"/>
        </w:rPr>
        <w:t>io</w:t>
      </w:r>
      <w:r w:rsidR="00CC3A76" w:rsidRPr="002013ED">
        <w:rPr>
          <w:bCs/>
          <w:noProof/>
          <w:lang w:eastAsia="et-EE"/>
        </w:rPr>
        <w:t>o</w:t>
      </w:r>
      <w:r w:rsidR="00AE644E" w:rsidRPr="002013ED">
        <w:rPr>
          <w:bCs/>
          <w:noProof/>
          <w:lang w:eastAsia="et-EE"/>
        </w:rPr>
        <w:t>hutus</w:t>
      </w:r>
      <w:r w:rsidR="009E4FAE" w:rsidRPr="002013ED">
        <w:rPr>
          <w:bCs/>
          <w:noProof/>
          <w:lang w:eastAsia="et-EE"/>
        </w:rPr>
        <w:t xml:space="preserve">meetmete parema </w:t>
      </w:r>
      <w:r w:rsidR="001E2AE7">
        <w:rPr>
          <w:bCs/>
          <w:noProof/>
          <w:lang w:eastAsia="et-EE"/>
        </w:rPr>
        <w:t>rakendamis</w:t>
      </w:r>
      <w:r>
        <w:rPr>
          <w:bCs/>
          <w:noProof/>
          <w:lang w:eastAsia="et-EE"/>
        </w:rPr>
        <w:t>e tagamiseks</w:t>
      </w:r>
      <w:r w:rsidR="001E2AE7" w:rsidRPr="002013ED">
        <w:rPr>
          <w:bCs/>
          <w:noProof/>
          <w:lang w:eastAsia="et-EE"/>
        </w:rPr>
        <w:t xml:space="preserve"> </w:t>
      </w:r>
      <w:r w:rsidR="009E4FAE" w:rsidRPr="002013ED">
        <w:rPr>
          <w:bCs/>
          <w:noProof/>
          <w:lang w:eastAsia="et-EE"/>
        </w:rPr>
        <w:t xml:space="preserve">peab loomapidamishoone ehitamise või </w:t>
      </w:r>
      <w:r w:rsidR="001E2AE7">
        <w:rPr>
          <w:bCs/>
          <w:noProof/>
          <w:lang w:eastAsia="et-EE"/>
        </w:rPr>
        <w:t>selle</w:t>
      </w:r>
      <w:r w:rsidR="001E2AE7" w:rsidRPr="002013ED">
        <w:rPr>
          <w:bCs/>
          <w:noProof/>
          <w:lang w:eastAsia="et-EE"/>
        </w:rPr>
        <w:t xml:space="preserve"> </w:t>
      </w:r>
      <w:r w:rsidR="009E4FAE" w:rsidRPr="002013ED">
        <w:rPr>
          <w:bCs/>
          <w:noProof/>
          <w:lang w:eastAsia="et-EE"/>
        </w:rPr>
        <w:t>juurde kuuluva statsionaarse seadme või loomade pidamiseks mõeld</w:t>
      </w:r>
      <w:r w:rsidR="000A58FD" w:rsidRPr="002013ED">
        <w:rPr>
          <w:bCs/>
          <w:noProof/>
          <w:lang w:eastAsia="et-EE"/>
        </w:rPr>
        <w:t>ud paigaldise maksumus moodustama</w:t>
      </w:r>
      <w:r w:rsidR="009E4FAE" w:rsidRPr="002013ED">
        <w:rPr>
          <w:bCs/>
          <w:noProof/>
          <w:lang w:eastAsia="et-EE"/>
        </w:rPr>
        <w:t xml:space="preserve"> vähemalt 50</w:t>
      </w:r>
      <w:r w:rsidR="001E2AE7">
        <w:rPr>
          <w:bCs/>
          <w:noProof/>
          <w:lang w:eastAsia="et-EE"/>
        </w:rPr>
        <w:t xml:space="preserve"> protsenti </w:t>
      </w:r>
      <w:r w:rsidR="009E4FAE" w:rsidRPr="002013ED">
        <w:rPr>
          <w:bCs/>
          <w:noProof/>
          <w:lang w:eastAsia="et-EE"/>
        </w:rPr>
        <w:t>kogu</w:t>
      </w:r>
      <w:r w:rsidR="001E2AE7">
        <w:rPr>
          <w:bCs/>
          <w:noProof/>
          <w:lang w:eastAsia="et-EE"/>
        </w:rPr>
        <w:t xml:space="preserve"> </w:t>
      </w:r>
      <w:r w:rsidR="009E4FAE" w:rsidRPr="002013ED">
        <w:rPr>
          <w:bCs/>
          <w:noProof/>
          <w:lang w:eastAsia="et-EE"/>
        </w:rPr>
        <w:t>investeeringu maksumusest.</w:t>
      </w:r>
    </w:p>
    <w:p w14:paraId="519D8D39" w14:textId="77777777" w:rsidR="004764CF" w:rsidRPr="002013ED" w:rsidRDefault="004764CF" w:rsidP="009E4FAE">
      <w:pPr>
        <w:jc w:val="both"/>
        <w:rPr>
          <w:bCs/>
          <w:noProof/>
          <w:lang w:eastAsia="et-EE"/>
        </w:rPr>
      </w:pPr>
    </w:p>
    <w:p w14:paraId="1DBF40AE" w14:textId="457282C9" w:rsidR="007356F6" w:rsidRPr="002013ED" w:rsidRDefault="007356F6" w:rsidP="007D3C25">
      <w:pPr>
        <w:jc w:val="both"/>
        <w:rPr>
          <w:bCs/>
          <w:noProof/>
          <w:lang w:eastAsia="et-EE"/>
        </w:rPr>
      </w:pPr>
      <w:r w:rsidRPr="002013ED">
        <w:rPr>
          <w:bCs/>
          <w:noProof/>
          <w:lang w:eastAsia="et-EE"/>
        </w:rPr>
        <w:t>Arvestades Eesti ohustatud tõugu loomade populatsioonide väiksust ja see</w:t>
      </w:r>
      <w:r w:rsidR="00226F43">
        <w:rPr>
          <w:bCs/>
          <w:noProof/>
          <w:lang w:eastAsia="et-EE"/>
        </w:rPr>
        <w:t>tõttu</w:t>
      </w:r>
      <w:r w:rsidRPr="002013ED">
        <w:rPr>
          <w:bCs/>
          <w:noProof/>
          <w:lang w:eastAsia="et-EE"/>
        </w:rPr>
        <w:t xml:space="preserve"> ka suuremat </w:t>
      </w:r>
      <w:r w:rsidR="00226F43">
        <w:rPr>
          <w:bCs/>
          <w:noProof/>
          <w:lang w:eastAsia="et-EE"/>
        </w:rPr>
        <w:t>vastuvõtlikkust</w:t>
      </w:r>
      <w:r w:rsidR="00226F43" w:rsidRPr="002013ED">
        <w:rPr>
          <w:bCs/>
          <w:noProof/>
          <w:lang w:eastAsia="et-EE"/>
        </w:rPr>
        <w:t xml:space="preserve"> </w:t>
      </w:r>
      <w:r w:rsidR="008733A1" w:rsidRPr="002013ED">
        <w:rPr>
          <w:bCs/>
          <w:noProof/>
          <w:lang w:eastAsia="et-EE"/>
        </w:rPr>
        <w:t>loomataudidele</w:t>
      </w:r>
      <w:r w:rsidR="00173E1D" w:rsidRPr="002013ED">
        <w:rPr>
          <w:bCs/>
          <w:noProof/>
          <w:lang w:eastAsia="et-EE"/>
        </w:rPr>
        <w:t>,</w:t>
      </w:r>
      <w:r w:rsidRPr="002013ED">
        <w:rPr>
          <w:bCs/>
          <w:noProof/>
          <w:lang w:eastAsia="et-EE"/>
        </w:rPr>
        <w:t xml:space="preserve"> on </w:t>
      </w:r>
      <w:r w:rsidR="00872E1B">
        <w:rPr>
          <w:bCs/>
          <w:noProof/>
          <w:lang w:eastAsia="et-EE"/>
        </w:rPr>
        <w:t xml:space="preserve">ohustatud tõugu loomade kasvatamise eest </w:t>
      </w:r>
      <w:r w:rsidRPr="002013ED">
        <w:rPr>
          <w:bCs/>
          <w:noProof/>
          <w:lang w:eastAsia="et-EE"/>
        </w:rPr>
        <w:t>määruse</w:t>
      </w:r>
      <w:r w:rsidR="00F74569">
        <w:rPr>
          <w:bCs/>
          <w:noProof/>
          <w:lang w:eastAsia="et-EE"/>
        </w:rPr>
        <w:t xml:space="preserve"> </w:t>
      </w:r>
      <w:r w:rsidR="006D1E90">
        <w:rPr>
          <w:bCs/>
          <w:noProof/>
          <w:lang w:eastAsia="et-EE"/>
        </w:rPr>
        <w:t>lisas</w:t>
      </w:r>
      <w:r w:rsidRPr="002013ED">
        <w:rPr>
          <w:bCs/>
          <w:noProof/>
          <w:lang w:eastAsia="et-EE"/>
        </w:rPr>
        <w:t xml:space="preserve"> kehtestatu</w:t>
      </w:r>
      <w:r w:rsidR="00F91770" w:rsidRPr="002013ED">
        <w:rPr>
          <w:bCs/>
          <w:noProof/>
          <w:lang w:eastAsia="et-EE"/>
        </w:rPr>
        <w:t>d kõrgemad hindepunktid</w:t>
      </w:r>
      <w:r w:rsidR="006D1E90">
        <w:rPr>
          <w:bCs/>
          <w:noProof/>
          <w:lang w:eastAsia="et-EE"/>
        </w:rPr>
        <w:t>.</w:t>
      </w:r>
      <w:r w:rsidR="00872E1B" w:rsidRPr="00872E1B">
        <w:rPr>
          <w:bCs/>
          <w:noProof/>
          <w:lang w:eastAsia="et-EE"/>
        </w:rPr>
        <w:t xml:space="preserve"> </w:t>
      </w:r>
      <w:r w:rsidR="00872E1B" w:rsidRPr="002013ED">
        <w:rPr>
          <w:bCs/>
          <w:noProof/>
          <w:lang w:eastAsia="et-EE"/>
        </w:rPr>
        <w:t xml:space="preserve">Ohustatud tõugu loomade pidamine tähendab põllumajandustootja jaoks saamata jäänud tulu või lisakulusid, mida turg neile ei </w:t>
      </w:r>
      <w:r w:rsidR="00226F43">
        <w:rPr>
          <w:bCs/>
          <w:noProof/>
          <w:lang w:eastAsia="et-EE"/>
        </w:rPr>
        <w:t>hüvita</w:t>
      </w:r>
      <w:r w:rsidR="00872E1B" w:rsidRPr="002013ED">
        <w:rPr>
          <w:bCs/>
          <w:noProof/>
          <w:lang w:eastAsia="et-EE"/>
        </w:rPr>
        <w:t>.</w:t>
      </w:r>
    </w:p>
    <w:p w14:paraId="357C11E5" w14:textId="4E3D333D" w:rsidR="00760DA7" w:rsidRDefault="00760DA7" w:rsidP="0050187C">
      <w:pPr>
        <w:jc w:val="both"/>
        <w:rPr>
          <w:bCs/>
          <w:noProof/>
          <w:lang w:eastAsia="et-EE"/>
        </w:rPr>
      </w:pPr>
    </w:p>
    <w:p w14:paraId="345D8658" w14:textId="55EEDC88" w:rsidR="00027A26" w:rsidRPr="005A3812" w:rsidRDefault="00E9664C" w:rsidP="0050187C">
      <w:pPr>
        <w:jc w:val="both"/>
        <w:rPr>
          <w:b/>
          <w:bCs/>
          <w:noProof/>
          <w:lang w:eastAsia="et-EE"/>
        </w:rPr>
      </w:pPr>
      <w:r w:rsidRPr="005A3812">
        <w:rPr>
          <w:b/>
          <w:bCs/>
          <w:noProof/>
          <w:lang w:eastAsia="et-EE"/>
        </w:rPr>
        <w:t>H</w:t>
      </w:r>
      <w:r w:rsidR="00D75F8E">
        <w:rPr>
          <w:b/>
          <w:bCs/>
          <w:noProof/>
          <w:lang w:eastAsia="et-EE"/>
        </w:rPr>
        <w:t>indamiskriteerium</w:t>
      </w:r>
      <w:r w:rsidR="00F91770" w:rsidRPr="005A3812">
        <w:rPr>
          <w:b/>
          <w:bCs/>
          <w:noProof/>
          <w:lang w:eastAsia="et-EE"/>
        </w:rPr>
        <w:t xml:space="preserve"> “Investeering vähendab elektrienergiaga varustatuse katkemise risk</w:t>
      </w:r>
      <w:r w:rsidR="00226F43">
        <w:rPr>
          <w:b/>
          <w:bCs/>
          <w:noProof/>
          <w:lang w:eastAsia="et-EE"/>
        </w:rPr>
        <w:t>ˮ</w:t>
      </w:r>
    </w:p>
    <w:p w14:paraId="6F68017E" w14:textId="265C3744" w:rsidR="00D26455" w:rsidRDefault="00D26455" w:rsidP="0050187C">
      <w:pPr>
        <w:jc w:val="both"/>
        <w:rPr>
          <w:bCs/>
          <w:noProof/>
          <w:lang w:eastAsia="et-EE"/>
        </w:rPr>
      </w:pPr>
    </w:p>
    <w:p w14:paraId="3AC0FBE1" w14:textId="18ECD392" w:rsidR="008A5859" w:rsidRDefault="00243C85" w:rsidP="0050187C">
      <w:pPr>
        <w:jc w:val="both"/>
        <w:rPr>
          <w:bCs/>
          <w:noProof/>
          <w:lang w:eastAsia="et-EE"/>
        </w:rPr>
      </w:pPr>
      <w:r>
        <w:rPr>
          <w:bCs/>
          <w:noProof/>
          <w:lang w:eastAsia="et-EE"/>
        </w:rPr>
        <w:t xml:space="preserve">Nimetatud </w:t>
      </w:r>
      <w:r w:rsidR="00173E1D">
        <w:rPr>
          <w:bCs/>
          <w:noProof/>
          <w:lang w:eastAsia="et-EE"/>
        </w:rPr>
        <w:t>h</w:t>
      </w:r>
      <w:r w:rsidR="0084580E" w:rsidRPr="0084580E">
        <w:rPr>
          <w:bCs/>
          <w:noProof/>
          <w:lang w:eastAsia="et-EE"/>
        </w:rPr>
        <w:t>indamiskriteerium</w:t>
      </w:r>
      <w:r w:rsidR="0084580E">
        <w:rPr>
          <w:bCs/>
          <w:noProof/>
          <w:lang w:eastAsia="et-EE"/>
        </w:rPr>
        <w:t>i kehtestamise eesmär</w:t>
      </w:r>
      <w:r w:rsidR="00226F43">
        <w:rPr>
          <w:bCs/>
          <w:noProof/>
          <w:lang w:eastAsia="et-EE"/>
        </w:rPr>
        <w:t>k</w:t>
      </w:r>
      <w:r w:rsidR="0084580E">
        <w:rPr>
          <w:bCs/>
          <w:noProof/>
          <w:lang w:eastAsia="et-EE"/>
        </w:rPr>
        <w:t xml:space="preserve"> on vähendada</w:t>
      </w:r>
      <w:r w:rsidR="00173E1D">
        <w:rPr>
          <w:bCs/>
          <w:noProof/>
          <w:lang w:eastAsia="et-EE"/>
        </w:rPr>
        <w:t xml:space="preserve"> </w:t>
      </w:r>
      <w:r w:rsidR="00E9664C" w:rsidRPr="00E9664C">
        <w:rPr>
          <w:bCs/>
          <w:noProof/>
          <w:lang w:eastAsia="et-EE"/>
        </w:rPr>
        <w:t>elektrienergiaga varustatuse katkemise riski</w:t>
      </w:r>
      <w:r>
        <w:rPr>
          <w:bCs/>
          <w:noProof/>
          <w:lang w:eastAsia="et-EE"/>
        </w:rPr>
        <w:t>.</w:t>
      </w:r>
      <w:r w:rsidR="00E9664C" w:rsidRPr="00E9664C">
        <w:rPr>
          <w:bCs/>
          <w:noProof/>
          <w:lang w:eastAsia="et-EE"/>
        </w:rPr>
        <w:t xml:space="preserve"> </w:t>
      </w:r>
      <w:r>
        <w:rPr>
          <w:bCs/>
          <w:noProof/>
          <w:lang w:eastAsia="et-EE"/>
        </w:rPr>
        <w:t>E</w:t>
      </w:r>
      <w:r w:rsidRPr="00243C85">
        <w:rPr>
          <w:bCs/>
          <w:noProof/>
          <w:lang w:eastAsia="et-EE"/>
        </w:rPr>
        <w:t xml:space="preserve">lektrienergiaga varustatuse katkemise riski </w:t>
      </w:r>
      <w:r>
        <w:rPr>
          <w:bCs/>
          <w:noProof/>
          <w:lang w:eastAsia="et-EE"/>
        </w:rPr>
        <w:t xml:space="preserve">vähendamine </w:t>
      </w:r>
      <w:r w:rsidR="006D1E90">
        <w:rPr>
          <w:bCs/>
          <w:noProof/>
          <w:lang w:eastAsia="et-EE"/>
        </w:rPr>
        <w:t>o</w:t>
      </w:r>
      <w:r>
        <w:rPr>
          <w:bCs/>
          <w:noProof/>
          <w:lang w:eastAsia="et-EE"/>
        </w:rPr>
        <w:t>n</w:t>
      </w:r>
      <w:r w:rsidR="00E9664C" w:rsidRPr="00E9664C">
        <w:rPr>
          <w:bCs/>
          <w:noProof/>
          <w:lang w:eastAsia="et-EE"/>
        </w:rPr>
        <w:t xml:space="preserve"> põllumajandustootjale üks</w:t>
      </w:r>
      <w:r w:rsidR="007025DE">
        <w:rPr>
          <w:bCs/>
          <w:noProof/>
          <w:lang w:eastAsia="et-EE"/>
        </w:rPr>
        <w:t xml:space="preserve"> </w:t>
      </w:r>
      <w:r w:rsidR="006D1E90">
        <w:rPr>
          <w:bCs/>
          <w:noProof/>
          <w:lang w:eastAsia="et-EE"/>
        </w:rPr>
        <w:t>võimalus, kuidas maandada tootmisega seotud riske.</w:t>
      </w:r>
    </w:p>
    <w:p w14:paraId="32411A17" w14:textId="77777777" w:rsidR="00A80D06" w:rsidRDefault="00A80D06" w:rsidP="0050187C">
      <w:pPr>
        <w:jc w:val="both"/>
        <w:rPr>
          <w:bCs/>
          <w:noProof/>
          <w:lang w:eastAsia="et-EE"/>
        </w:rPr>
      </w:pPr>
    </w:p>
    <w:p w14:paraId="568487BC" w14:textId="6BD859FF" w:rsidR="00E9664C" w:rsidRPr="00E9664C" w:rsidRDefault="004F11AF" w:rsidP="00E9664C">
      <w:pPr>
        <w:jc w:val="both"/>
        <w:rPr>
          <w:bCs/>
          <w:noProof/>
          <w:lang w:eastAsia="et-EE"/>
        </w:rPr>
      </w:pPr>
      <w:r>
        <w:rPr>
          <w:bCs/>
          <w:noProof/>
          <w:lang w:eastAsia="et-EE"/>
        </w:rPr>
        <w:t>Toetuse abil ostetava e</w:t>
      </w:r>
      <w:r w:rsidR="00E9664C" w:rsidRPr="00E9664C">
        <w:rPr>
          <w:bCs/>
          <w:noProof/>
          <w:lang w:eastAsia="et-EE"/>
        </w:rPr>
        <w:t>lektrigeneraator</w:t>
      </w:r>
      <w:r>
        <w:rPr>
          <w:bCs/>
          <w:noProof/>
          <w:lang w:eastAsia="et-EE"/>
        </w:rPr>
        <w:t>i võimsus peab olema piisav</w:t>
      </w:r>
      <w:r w:rsidR="00226F43">
        <w:rPr>
          <w:bCs/>
          <w:noProof/>
          <w:lang w:eastAsia="et-EE"/>
        </w:rPr>
        <w:t>, et tagada</w:t>
      </w:r>
      <w:r w:rsidR="00E9664C" w:rsidRPr="00E9664C">
        <w:rPr>
          <w:bCs/>
          <w:noProof/>
          <w:lang w:eastAsia="et-EE"/>
        </w:rPr>
        <w:t xml:space="preserve"> toomisüksuse elektriga varustatus võimaliku elektrikatkestuse korral. Elektrigeneraatori ostmise kulude hulka arvatakse elektrigeneraatori</w:t>
      </w:r>
      <w:r w:rsidR="00491A57">
        <w:rPr>
          <w:bCs/>
          <w:noProof/>
          <w:lang w:eastAsia="et-EE"/>
        </w:rPr>
        <w:t>,</w:t>
      </w:r>
      <w:r w:rsidR="00E9664C">
        <w:rPr>
          <w:bCs/>
          <w:noProof/>
          <w:lang w:eastAsia="et-EE"/>
        </w:rPr>
        <w:t xml:space="preserve"> </w:t>
      </w:r>
      <w:r w:rsidR="00E9664C" w:rsidRPr="00E9664C">
        <w:rPr>
          <w:bCs/>
          <w:noProof/>
          <w:lang w:eastAsia="et-EE"/>
        </w:rPr>
        <w:t>elektrisüsteemi</w:t>
      </w:r>
      <w:r w:rsidR="00226F43">
        <w:rPr>
          <w:bCs/>
          <w:noProof/>
          <w:lang w:eastAsia="et-EE"/>
        </w:rPr>
        <w:t xml:space="preserve"> ja</w:t>
      </w:r>
      <w:r w:rsidR="00491A57">
        <w:rPr>
          <w:bCs/>
          <w:noProof/>
          <w:lang w:eastAsia="et-EE"/>
        </w:rPr>
        <w:t xml:space="preserve"> </w:t>
      </w:r>
      <w:r w:rsidR="00E9664C" w:rsidRPr="00E9664C">
        <w:rPr>
          <w:bCs/>
          <w:noProof/>
          <w:lang w:eastAsia="et-EE"/>
        </w:rPr>
        <w:t>elektripaigaldise ehitamise ning nende juurde kuuluva seadme ostmise ja vajaduse korral paigaldamise või e</w:t>
      </w:r>
      <w:r w:rsidR="005A3812">
        <w:rPr>
          <w:bCs/>
          <w:noProof/>
          <w:lang w:eastAsia="et-EE"/>
        </w:rPr>
        <w:t>lektrivõrguga liitumise</w:t>
      </w:r>
      <w:r w:rsidR="006D1E90">
        <w:rPr>
          <w:bCs/>
          <w:noProof/>
          <w:lang w:eastAsia="et-EE"/>
        </w:rPr>
        <w:t xml:space="preserve"> </w:t>
      </w:r>
      <w:r w:rsidR="005A3812">
        <w:rPr>
          <w:bCs/>
          <w:noProof/>
          <w:lang w:eastAsia="et-EE"/>
        </w:rPr>
        <w:t>kulud</w:t>
      </w:r>
      <w:r w:rsidR="007025DE">
        <w:rPr>
          <w:bCs/>
          <w:noProof/>
          <w:lang w:eastAsia="et-EE"/>
        </w:rPr>
        <w:t xml:space="preserve">. </w:t>
      </w:r>
      <w:r w:rsidR="006D1E90">
        <w:rPr>
          <w:bCs/>
          <w:noProof/>
          <w:lang w:eastAsia="et-EE"/>
        </w:rPr>
        <w:lastRenderedPageBreak/>
        <w:t xml:space="preserve">Selline investeering aitab </w:t>
      </w:r>
      <w:r w:rsidR="007025DE">
        <w:rPr>
          <w:bCs/>
          <w:noProof/>
          <w:lang w:eastAsia="et-EE"/>
        </w:rPr>
        <w:t>kaasa</w:t>
      </w:r>
      <w:r w:rsidR="002F69CA">
        <w:rPr>
          <w:bCs/>
          <w:noProof/>
          <w:lang w:eastAsia="et-EE"/>
        </w:rPr>
        <w:t xml:space="preserve"> </w:t>
      </w:r>
      <w:r w:rsidR="00491A57">
        <w:rPr>
          <w:bCs/>
          <w:noProof/>
          <w:lang w:eastAsia="et-EE"/>
        </w:rPr>
        <w:t xml:space="preserve">toetuse taotleja </w:t>
      </w:r>
      <w:r w:rsidR="002F69CA">
        <w:rPr>
          <w:bCs/>
          <w:noProof/>
          <w:lang w:eastAsia="et-EE"/>
        </w:rPr>
        <w:t xml:space="preserve">elektrisüsteemi </w:t>
      </w:r>
      <w:r w:rsidR="00226F43">
        <w:rPr>
          <w:bCs/>
          <w:noProof/>
          <w:lang w:eastAsia="et-EE"/>
        </w:rPr>
        <w:t>ajakohastamisele</w:t>
      </w:r>
      <w:r w:rsidR="007025DE">
        <w:rPr>
          <w:bCs/>
          <w:noProof/>
          <w:lang w:eastAsia="et-EE"/>
        </w:rPr>
        <w:t>.</w:t>
      </w:r>
      <w:r w:rsidR="00491A57">
        <w:rPr>
          <w:bCs/>
          <w:noProof/>
          <w:lang w:eastAsia="et-EE"/>
        </w:rPr>
        <w:t xml:space="preserve"> Näiteks</w:t>
      </w:r>
      <w:r w:rsidR="00226F43">
        <w:rPr>
          <w:bCs/>
          <w:noProof/>
          <w:lang w:eastAsia="et-EE"/>
        </w:rPr>
        <w:t xml:space="preserve"> juhul</w:t>
      </w:r>
      <w:r w:rsidR="00491A57">
        <w:rPr>
          <w:bCs/>
          <w:noProof/>
          <w:lang w:eastAsia="et-EE"/>
        </w:rPr>
        <w:t>, kui laudakompleksi kuulu</w:t>
      </w:r>
      <w:r w:rsidR="00226F43">
        <w:rPr>
          <w:bCs/>
          <w:noProof/>
          <w:lang w:eastAsia="et-EE"/>
        </w:rPr>
        <w:t>b</w:t>
      </w:r>
      <w:r w:rsidR="00491A57">
        <w:rPr>
          <w:bCs/>
          <w:noProof/>
          <w:lang w:eastAsia="et-EE"/>
        </w:rPr>
        <w:t xml:space="preserve"> lau</w:t>
      </w:r>
      <w:r w:rsidR="00226F43">
        <w:rPr>
          <w:bCs/>
          <w:noProof/>
          <w:lang w:eastAsia="et-EE"/>
        </w:rPr>
        <w:t>t</w:t>
      </w:r>
      <w:r w:rsidR="00491A57">
        <w:rPr>
          <w:bCs/>
          <w:noProof/>
          <w:lang w:eastAsia="et-EE"/>
        </w:rPr>
        <w:t xml:space="preserve">, kus peetakse nii lüpsilehmi kui </w:t>
      </w:r>
      <w:r w:rsidR="00226F43">
        <w:rPr>
          <w:bCs/>
          <w:noProof/>
          <w:lang w:eastAsia="et-EE"/>
        </w:rPr>
        <w:t xml:space="preserve">ka </w:t>
      </w:r>
      <w:r w:rsidR="00491A57">
        <w:rPr>
          <w:bCs/>
          <w:noProof/>
          <w:lang w:eastAsia="et-EE"/>
        </w:rPr>
        <w:t>noorkarja, siis on too</w:t>
      </w:r>
      <w:r w:rsidR="00954884">
        <w:rPr>
          <w:bCs/>
          <w:noProof/>
          <w:lang w:eastAsia="et-EE"/>
        </w:rPr>
        <w:t>t</w:t>
      </w:r>
      <w:r w:rsidR="00491A57">
        <w:rPr>
          <w:bCs/>
          <w:noProof/>
          <w:lang w:eastAsia="et-EE"/>
        </w:rPr>
        <w:t xml:space="preserve">misüksuseks lüpsilehmade </w:t>
      </w:r>
      <w:r w:rsidR="006D57C5">
        <w:rPr>
          <w:bCs/>
          <w:noProof/>
          <w:lang w:eastAsia="et-EE"/>
        </w:rPr>
        <w:t>või</w:t>
      </w:r>
      <w:r w:rsidR="00491A57">
        <w:rPr>
          <w:bCs/>
          <w:noProof/>
          <w:lang w:eastAsia="et-EE"/>
        </w:rPr>
        <w:t xml:space="preserve"> noorkarja pidamiseks mõeldud</w:t>
      </w:r>
      <w:r w:rsidR="00491A57" w:rsidRPr="00491A57">
        <w:rPr>
          <w:bCs/>
          <w:noProof/>
          <w:lang w:eastAsia="et-EE"/>
        </w:rPr>
        <w:t xml:space="preserve"> laut</w:t>
      </w:r>
      <w:r w:rsidR="006D57C5">
        <w:rPr>
          <w:bCs/>
          <w:noProof/>
          <w:lang w:eastAsia="et-EE"/>
        </w:rPr>
        <w:t xml:space="preserve"> ü</w:t>
      </w:r>
      <w:r w:rsidR="00560B62">
        <w:rPr>
          <w:bCs/>
          <w:noProof/>
          <w:lang w:eastAsia="et-EE"/>
        </w:rPr>
        <w:t>k</w:t>
      </w:r>
      <w:r w:rsidR="006D57C5">
        <w:rPr>
          <w:bCs/>
          <w:noProof/>
          <w:lang w:eastAsia="et-EE"/>
        </w:rPr>
        <w:t>sikuna</w:t>
      </w:r>
      <w:r w:rsidR="00491A57">
        <w:rPr>
          <w:bCs/>
          <w:noProof/>
          <w:lang w:eastAsia="et-EE"/>
        </w:rPr>
        <w:t xml:space="preserve"> või</w:t>
      </w:r>
      <w:r w:rsidR="006D57C5">
        <w:rPr>
          <w:bCs/>
          <w:noProof/>
          <w:lang w:eastAsia="et-EE"/>
        </w:rPr>
        <w:t xml:space="preserve"> mõlemad</w:t>
      </w:r>
      <w:r w:rsidR="00491A57">
        <w:rPr>
          <w:bCs/>
          <w:noProof/>
          <w:lang w:eastAsia="et-EE"/>
        </w:rPr>
        <w:t xml:space="preserve"> koos. </w:t>
      </w:r>
    </w:p>
    <w:p w14:paraId="3660CD7E" w14:textId="77777777" w:rsidR="001E28AB" w:rsidRDefault="001E28AB" w:rsidP="006B471C">
      <w:pPr>
        <w:jc w:val="both"/>
        <w:rPr>
          <w:bCs/>
          <w:noProof/>
          <w:lang w:eastAsia="et-EE"/>
        </w:rPr>
      </w:pPr>
    </w:p>
    <w:p w14:paraId="403819E9" w14:textId="53F672B0" w:rsidR="006B471C" w:rsidRPr="003F4605" w:rsidRDefault="006B471C" w:rsidP="006B471C">
      <w:pPr>
        <w:jc w:val="both"/>
        <w:rPr>
          <w:bCs/>
          <w:noProof/>
          <w:lang w:eastAsia="et-EE"/>
        </w:rPr>
      </w:pPr>
      <w:r w:rsidRPr="006B471C">
        <w:rPr>
          <w:bCs/>
          <w:noProof/>
          <w:lang w:eastAsia="et-EE"/>
        </w:rPr>
        <w:t xml:space="preserve">Elektrigeneraatori võimsust </w:t>
      </w:r>
      <w:r w:rsidR="00226F43">
        <w:rPr>
          <w:bCs/>
          <w:noProof/>
          <w:lang w:eastAsia="et-EE"/>
        </w:rPr>
        <w:t>kilovattides</w:t>
      </w:r>
      <w:r w:rsidRPr="006B471C">
        <w:rPr>
          <w:bCs/>
          <w:noProof/>
          <w:lang w:eastAsia="et-EE"/>
        </w:rPr>
        <w:t xml:space="preserve"> saab toetuse taotleja tõendada tehniliste dokumentide alusel</w:t>
      </w:r>
      <w:r w:rsidR="00226F43">
        <w:rPr>
          <w:bCs/>
          <w:noProof/>
          <w:lang w:eastAsia="et-EE"/>
        </w:rPr>
        <w:t xml:space="preserve">, </w:t>
      </w:r>
      <w:r w:rsidRPr="006B471C">
        <w:rPr>
          <w:bCs/>
          <w:noProof/>
          <w:lang w:eastAsia="et-EE"/>
        </w:rPr>
        <w:t>näiteks tootega kaas</w:t>
      </w:r>
      <w:r w:rsidR="00226F43">
        <w:rPr>
          <w:bCs/>
          <w:noProof/>
          <w:lang w:eastAsia="et-EE"/>
        </w:rPr>
        <w:t>as olev</w:t>
      </w:r>
      <w:r w:rsidRPr="006B471C">
        <w:rPr>
          <w:bCs/>
          <w:noProof/>
          <w:lang w:eastAsia="et-EE"/>
        </w:rPr>
        <w:t xml:space="preserve"> tehniline dokumentatsioon, milles on toodud elektrigeneraatori üldkirjeldus</w:t>
      </w:r>
      <w:r w:rsidR="00226F43">
        <w:rPr>
          <w:bCs/>
          <w:noProof/>
          <w:lang w:eastAsia="et-EE"/>
        </w:rPr>
        <w:t>,</w:t>
      </w:r>
      <w:r w:rsidRPr="006B471C">
        <w:rPr>
          <w:bCs/>
          <w:noProof/>
          <w:lang w:eastAsia="et-EE"/>
        </w:rPr>
        <w:t xml:space="preserve"> nagu võimsus, pinge, kaitseklass </w:t>
      </w:r>
      <w:r w:rsidR="00226F43">
        <w:rPr>
          <w:bCs/>
          <w:noProof/>
          <w:lang w:eastAsia="et-EE"/>
        </w:rPr>
        <w:t>ja muud andmed</w:t>
      </w:r>
      <w:r w:rsidRPr="006B471C">
        <w:rPr>
          <w:bCs/>
          <w:noProof/>
          <w:lang w:eastAsia="et-EE"/>
        </w:rPr>
        <w:t xml:space="preserve">. Tootmisüksuse tööks vajalikku võimsust saab taotleja tõendada enda koostatud dokumendi alusel, </w:t>
      </w:r>
      <w:r w:rsidR="00226F43">
        <w:rPr>
          <w:bCs/>
          <w:noProof/>
          <w:lang w:eastAsia="et-EE"/>
        </w:rPr>
        <w:t>milles</w:t>
      </w:r>
      <w:r w:rsidR="00226F43" w:rsidRPr="006B471C">
        <w:rPr>
          <w:bCs/>
          <w:noProof/>
          <w:lang w:eastAsia="et-EE"/>
        </w:rPr>
        <w:t xml:space="preserve"> </w:t>
      </w:r>
      <w:r w:rsidRPr="006B471C">
        <w:rPr>
          <w:bCs/>
          <w:noProof/>
          <w:lang w:eastAsia="et-EE"/>
        </w:rPr>
        <w:t xml:space="preserve">on </w:t>
      </w:r>
      <w:r w:rsidR="00226F43">
        <w:rPr>
          <w:bCs/>
          <w:noProof/>
          <w:lang w:eastAsia="et-EE"/>
        </w:rPr>
        <w:t>ära näidatud</w:t>
      </w:r>
      <w:r w:rsidR="00226F43" w:rsidRPr="006B471C">
        <w:rPr>
          <w:bCs/>
          <w:noProof/>
          <w:lang w:eastAsia="et-EE"/>
        </w:rPr>
        <w:t xml:space="preserve"> </w:t>
      </w:r>
      <w:r w:rsidRPr="006B471C">
        <w:rPr>
          <w:bCs/>
          <w:noProof/>
          <w:lang w:eastAsia="et-EE"/>
        </w:rPr>
        <w:t>kõik tootmise tagamiseks vajalikud elektritarv</w:t>
      </w:r>
      <w:r>
        <w:rPr>
          <w:bCs/>
          <w:noProof/>
          <w:lang w:eastAsia="et-EE"/>
        </w:rPr>
        <w:t xml:space="preserve">itid ja nende võimsused </w:t>
      </w:r>
      <w:r w:rsidRPr="003F4605">
        <w:rPr>
          <w:bCs/>
          <w:noProof/>
          <w:lang w:eastAsia="et-EE"/>
        </w:rPr>
        <w:t>(</w:t>
      </w:r>
      <w:r w:rsidR="00914016" w:rsidRPr="003F4605">
        <w:rPr>
          <w:bCs/>
          <w:noProof/>
          <w:lang w:eastAsia="et-EE"/>
        </w:rPr>
        <w:t>vt</w:t>
      </w:r>
      <w:r w:rsidRPr="003F4605">
        <w:rPr>
          <w:bCs/>
          <w:noProof/>
          <w:lang w:eastAsia="et-EE"/>
        </w:rPr>
        <w:t xml:space="preserve"> tabel 1).</w:t>
      </w:r>
    </w:p>
    <w:p w14:paraId="4346DE6E" w14:textId="77777777" w:rsidR="006B471C" w:rsidRPr="003F4605" w:rsidRDefault="006B471C" w:rsidP="006B471C">
      <w:pPr>
        <w:jc w:val="both"/>
        <w:rPr>
          <w:bCs/>
          <w:noProof/>
          <w:lang w:eastAsia="et-EE"/>
        </w:rPr>
      </w:pPr>
    </w:p>
    <w:p w14:paraId="10CFF330" w14:textId="77777777" w:rsidR="006B471C" w:rsidRPr="003F4605" w:rsidRDefault="006B471C" w:rsidP="006B471C">
      <w:pPr>
        <w:jc w:val="both"/>
        <w:rPr>
          <w:bCs/>
          <w:noProof/>
          <w:sz w:val="22"/>
          <w:szCs w:val="22"/>
          <w:lang w:eastAsia="et-EE"/>
        </w:rPr>
      </w:pPr>
      <w:r w:rsidRPr="003F4605">
        <w:rPr>
          <w:bCs/>
          <w:noProof/>
          <w:sz w:val="22"/>
          <w:szCs w:val="22"/>
          <w:lang w:eastAsia="et-EE"/>
        </w:rPr>
        <w:t>Tabel 1. Elektritarvitid ja nende võimsused</w:t>
      </w:r>
    </w:p>
    <w:tbl>
      <w:tblPr>
        <w:tblW w:w="9062" w:type="dxa"/>
        <w:tblCellMar>
          <w:left w:w="0" w:type="dxa"/>
          <w:right w:w="0" w:type="dxa"/>
        </w:tblCellMar>
        <w:tblLook w:val="04A0" w:firstRow="1" w:lastRow="0" w:firstColumn="1" w:lastColumn="0" w:noHBand="0" w:noVBand="1"/>
      </w:tblPr>
      <w:tblGrid>
        <w:gridCol w:w="3931"/>
        <w:gridCol w:w="5131"/>
      </w:tblGrid>
      <w:tr w:rsidR="006B471C" w14:paraId="1FD8D6B7" w14:textId="77777777" w:rsidTr="00457E4D">
        <w:trPr>
          <w:trHeight w:val="266"/>
        </w:trPr>
        <w:tc>
          <w:tcPr>
            <w:tcW w:w="3931"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70FF207E" w14:textId="77777777" w:rsidR="006B471C" w:rsidRPr="003F4605" w:rsidRDefault="006B471C">
            <w:pPr>
              <w:rPr>
                <w:b/>
                <w:bCs/>
                <w:noProof/>
              </w:rPr>
            </w:pPr>
            <w:r w:rsidRPr="003F4605">
              <w:rPr>
                <w:b/>
                <w:bCs/>
                <w:noProof/>
              </w:rPr>
              <w:t>Tarviti</w:t>
            </w:r>
          </w:p>
        </w:tc>
        <w:tc>
          <w:tcPr>
            <w:tcW w:w="5131" w:type="dxa"/>
            <w:tcBorders>
              <w:top w:val="single" w:sz="8" w:space="0" w:color="auto"/>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068E6582" w14:textId="398F43B0" w:rsidR="006B471C" w:rsidRDefault="006B471C">
            <w:pPr>
              <w:rPr>
                <w:b/>
                <w:bCs/>
                <w:noProof/>
              </w:rPr>
            </w:pPr>
            <w:r w:rsidRPr="003F4605">
              <w:rPr>
                <w:b/>
                <w:bCs/>
                <w:noProof/>
              </w:rPr>
              <w:t>Võimsus W</w:t>
            </w:r>
          </w:p>
        </w:tc>
      </w:tr>
      <w:tr w:rsidR="006B471C" w14:paraId="29C4A1C9" w14:textId="77777777" w:rsidTr="00A129F0">
        <w:trPr>
          <w:trHeight w:val="258"/>
        </w:trPr>
        <w:tc>
          <w:tcPr>
            <w:tcW w:w="39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B1DD95" w14:textId="77777777" w:rsidR="006B471C" w:rsidRDefault="006B471C">
            <w:pPr>
              <w:rPr>
                <w:noProof/>
              </w:rPr>
            </w:pPr>
            <w:r>
              <w:rPr>
                <w:noProof/>
              </w:rPr>
              <w:t>Seade 1</w:t>
            </w:r>
          </w:p>
        </w:tc>
        <w:tc>
          <w:tcPr>
            <w:tcW w:w="5131" w:type="dxa"/>
            <w:tcBorders>
              <w:top w:val="nil"/>
              <w:left w:val="nil"/>
              <w:bottom w:val="single" w:sz="8" w:space="0" w:color="auto"/>
              <w:right w:val="single" w:sz="8" w:space="0" w:color="auto"/>
            </w:tcBorders>
            <w:tcMar>
              <w:top w:w="0" w:type="dxa"/>
              <w:left w:w="108" w:type="dxa"/>
              <w:bottom w:w="0" w:type="dxa"/>
              <w:right w:w="108" w:type="dxa"/>
            </w:tcMar>
          </w:tcPr>
          <w:p w14:paraId="2E8E7253" w14:textId="77777777" w:rsidR="006B471C" w:rsidRDefault="006B471C">
            <w:pPr>
              <w:rPr>
                <w:noProof/>
              </w:rPr>
            </w:pPr>
          </w:p>
        </w:tc>
      </w:tr>
      <w:tr w:rsidR="006B471C" w14:paraId="748D0E70" w14:textId="77777777" w:rsidTr="00A129F0">
        <w:trPr>
          <w:trHeight w:val="266"/>
        </w:trPr>
        <w:tc>
          <w:tcPr>
            <w:tcW w:w="39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7F685E" w14:textId="77777777" w:rsidR="006B471C" w:rsidRDefault="006B471C">
            <w:pPr>
              <w:rPr>
                <w:noProof/>
              </w:rPr>
            </w:pPr>
            <w:r>
              <w:rPr>
                <w:noProof/>
              </w:rPr>
              <w:t>Seade 2</w:t>
            </w:r>
          </w:p>
        </w:tc>
        <w:tc>
          <w:tcPr>
            <w:tcW w:w="5131" w:type="dxa"/>
            <w:tcBorders>
              <w:top w:val="nil"/>
              <w:left w:val="nil"/>
              <w:bottom w:val="single" w:sz="8" w:space="0" w:color="auto"/>
              <w:right w:val="single" w:sz="8" w:space="0" w:color="auto"/>
            </w:tcBorders>
            <w:tcMar>
              <w:top w:w="0" w:type="dxa"/>
              <w:left w:w="108" w:type="dxa"/>
              <w:bottom w:w="0" w:type="dxa"/>
              <w:right w:w="108" w:type="dxa"/>
            </w:tcMar>
          </w:tcPr>
          <w:p w14:paraId="6DD3E1DF" w14:textId="77777777" w:rsidR="006B471C" w:rsidRDefault="006B471C">
            <w:pPr>
              <w:rPr>
                <w:noProof/>
              </w:rPr>
            </w:pPr>
          </w:p>
        </w:tc>
      </w:tr>
      <w:tr w:rsidR="006B471C" w14:paraId="1D6C80B0" w14:textId="77777777" w:rsidTr="00A129F0">
        <w:trPr>
          <w:trHeight w:val="258"/>
        </w:trPr>
        <w:tc>
          <w:tcPr>
            <w:tcW w:w="39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6FC437" w14:textId="77777777" w:rsidR="006B471C" w:rsidRDefault="006B471C">
            <w:pPr>
              <w:rPr>
                <w:noProof/>
              </w:rPr>
            </w:pPr>
            <w:r>
              <w:rPr>
                <w:noProof/>
              </w:rPr>
              <w:t>Seade 3</w:t>
            </w:r>
          </w:p>
        </w:tc>
        <w:tc>
          <w:tcPr>
            <w:tcW w:w="5131" w:type="dxa"/>
            <w:tcBorders>
              <w:top w:val="nil"/>
              <w:left w:val="nil"/>
              <w:bottom w:val="single" w:sz="8" w:space="0" w:color="auto"/>
              <w:right w:val="single" w:sz="8" w:space="0" w:color="auto"/>
            </w:tcBorders>
            <w:tcMar>
              <w:top w:w="0" w:type="dxa"/>
              <w:left w:w="108" w:type="dxa"/>
              <w:bottom w:w="0" w:type="dxa"/>
              <w:right w:w="108" w:type="dxa"/>
            </w:tcMar>
          </w:tcPr>
          <w:p w14:paraId="74C7509D" w14:textId="77777777" w:rsidR="006B471C" w:rsidRDefault="006B471C">
            <w:pPr>
              <w:rPr>
                <w:noProof/>
              </w:rPr>
            </w:pPr>
          </w:p>
        </w:tc>
      </w:tr>
      <w:tr w:rsidR="006B471C" w14:paraId="3E8D5E8A" w14:textId="77777777" w:rsidTr="00A129F0">
        <w:trPr>
          <w:trHeight w:val="266"/>
        </w:trPr>
        <w:tc>
          <w:tcPr>
            <w:tcW w:w="39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9197E8" w14:textId="77777777" w:rsidR="006B471C" w:rsidRDefault="006B471C">
            <w:pPr>
              <w:rPr>
                <w:noProof/>
              </w:rPr>
            </w:pPr>
            <w:r>
              <w:rPr>
                <w:noProof/>
              </w:rPr>
              <w:t>Seade n</w:t>
            </w:r>
          </w:p>
        </w:tc>
        <w:tc>
          <w:tcPr>
            <w:tcW w:w="5131" w:type="dxa"/>
            <w:tcBorders>
              <w:top w:val="nil"/>
              <w:left w:val="nil"/>
              <w:bottom w:val="single" w:sz="8" w:space="0" w:color="auto"/>
              <w:right w:val="single" w:sz="8" w:space="0" w:color="auto"/>
            </w:tcBorders>
            <w:tcMar>
              <w:top w:w="0" w:type="dxa"/>
              <w:left w:w="108" w:type="dxa"/>
              <w:bottom w:w="0" w:type="dxa"/>
              <w:right w:w="108" w:type="dxa"/>
            </w:tcMar>
          </w:tcPr>
          <w:p w14:paraId="7A7D936B" w14:textId="77777777" w:rsidR="006B471C" w:rsidRDefault="006B471C">
            <w:pPr>
              <w:rPr>
                <w:noProof/>
              </w:rPr>
            </w:pPr>
          </w:p>
        </w:tc>
      </w:tr>
      <w:tr w:rsidR="006B471C" w14:paraId="3CAD5E6A" w14:textId="77777777" w:rsidTr="00A129F0">
        <w:trPr>
          <w:trHeight w:val="266"/>
        </w:trPr>
        <w:tc>
          <w:tcPr>
            <w:tcW w:w="39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70B8E9" w14:textId="77777777" w:rsidR="006B471C" w:rsidRPr="00D37AEF" w:rsidRDefault="006B471C">
            <w:pPr>
              <w:rPr>
                <w:b/>
                <w:noProof/>
              </w:rPr>
            </w:pPr>
            <w:r w:rsidRPr="00D37AEF">
              <w:rPr>
                <w:b/>
                <w:noProof/>
              </w:rPr>
              <w:t>Kokku</w:t>
            </w:r>
          </w:p>
        </w:tc>
        <w:tc>
          <w:tcPr>
            <w:tcW w:w="5131" w:type="dxa"/>
            <w:tcBorders>
              <w:top w:val="nil"/>
              <w:left w:val="nil"/>
              <w:bottom w:val="single" w:sz="8" w:space="0" w:color="auto"/>
              <w:right w:val="single" w:sz="8" w:space="0" w:color="auto"/>
            </w:tcBorders>
            <w:tcMar>
              <w:top w:w="0" w:type="dxa"/>
              <w:left w:w="108" w:type="dxa"/>
              <w:bottom w:w="0" w:type="dxa"/>
              <w:right w:w="108" w:type="dxa"/>
            </w:tcMar>
          </w:tcPr>
          <w:p w14:paraId="0F72A840" w14:textId="77777777" w:rsidR="006B471C" w:rsidRDefault="006B471C">
            <w:pPr>
              <w:rPr>
                <w:noProof/>
              </w:rPr>
            </w:pPr>
          </w:p>
        </w:tc>
      </w:tr>
    </w:tbl>
    <w:p w14:paraId="2ADF70C1" w14:textId="77777777" w:rsidR="006B471C" w:rsidRDefault="006B471C" w:rsidP="006B471C">
      <w:pPr>
        <w:jc w:val="both"/>
        <w:rPr>
          <w:bCs/>
          <w:noProof/>
          <w:lang w:eastAsia="et-EE"/>
        </w:rPr>
      </w:pPr>
    </w:p>
    <w:p w14:paraId="50670B51" w14:textId="66AA5F0F" w:rsidR="00E9664C" w:rsidRDefault="00357CF7" w:rsidP="006B471C">
      <w:pPr>
        <w:jc w:val="both"/>
        <w:rPr>
          <w:bCs/>
          <w:noProof/>
          <w:lang w:eastAsia="et-EE"/>
        </w:rPr>
      </w:pPr>
      <w:r>
        <w:rPr>
          <w:bCs/>
          <w:noProof/>
          <w:lang w:eastAsia="et-EE"/>
        </w:rPr>
        <w:t>T</w:t>
      </w:r>
      <w:r w:rsidR="006B471C" w:rsidRPr="006B471C">
        <w:rPr>
          <w:bCs/>
          <w:noProof/>
          <w:lang w:eastAsia="et-EE"/>
        </w:rPr>
        <w:t xml:space="preserve">aotlejal </w:t>
      </w:r>
      <w:r w:rsidR="00226F43">
        <w:rPr>
          <w:bCs/>
          <w:noProof/>
          <w:lang w:eastAsia="et-EE"/>
        </w:rPr>
        <w:t>võib</w:t>
      </w:r>
      <w:r w:rsidR="006B471C" w:rsidRPr="006B471C">
        <w:rPr>
          <w:bCs/>
          <w:noProof/>
          <w:lang w:eastAsia="et-EE"/>
        </w:rPr>
        <w:t xml:space="preserve"> tootmisüksuse tööks vajalikku võimsust </w:t>
      </w:r>
      <w:r w:rsidR="00226F43" w:rsidRPr="006B471C">
        <w:rPr>
          <w:bCs/>
          <w:noProof/>
          <w:lang w:eastAsia="et-EE"/>
        </w:rPr>
        <w:t xml:space="preserve">tõendada </w:t>
      </w:r>
      <w:r w:rsidR="00226F43">
        <w:rPr>
          <w:bCs/>
          <w:noProof/>
          <w:lang w:eastAsia="et-EE"/>
        </w:rPr>
        <w:t xml:space="preserve">ka </w:t>
      </w:r>
      <w:r w:rsidR="006B471C" w:rsidRPr="006B471C">
        <w:rPr>
          <w:bCs/>
          <w:noProof/>
          <w:lang w:eastAsia="et-EE"/>
        </w:rPr>
        <w:t>tootmisüksuse peakaitsme suurust näitava dokumendi</w:t>
      </w:r>
      <w:r w:rsidR="00226F43">
        <w:rPr>
          <w:bCs/>
          <w:noProof/>
          <w:lang w:eastAsia="et-EE"/>
        </w:rPr>
        <w:t xml:space="preserve"> nagu</w:t>
      </w:r>
      <w:r w:rsidR="006B471C" w:rsidRPr="006B471C">
        <w:rPr>
          <w:bCs/>
          <w:noProof/>
          <w:lang w:eastAsia="et-EE"/>
        </w:rPr>
        <w:t xml:space="preserve"> </w:t>
      </w:r>
      <w:r w:rsidR="00226F43" w:rsidRPr="006B471C">
        <w:rPr>
          <w:bCs/>
          <w:noProof/>
          <w:lang w:eastAsia="et-EE"/>
        </w:rPr>
        <w:t xml:space="preserve">võrguettevõtjaga </w:t>
      </w:r>
      <w:r w:rsidR="006B471C" w:rsidRPr="006B471C">
        <w:rPr>
          <w:bCs/>
          <w:noProof/>
          <w:lang w:eastAsia="et-EE"/>
        </w:rPr>
        <w:t>liitumisleping</w:t>
      </w:r>
      <w:r w:rsidR="00DA7802">
        <w:rPr>
          <w:bCs/>
          <w:noProof/>
          <w:lang w:eastAsia="et-EE"/>
        </w:rPr>
        <w:t>u</w:t>
      </w:r>
      <w:r w:rsidR="006B471C" w:rsidRPr="006B471C">
        <w:rPr>
          <w:bCs/>
          <w:noProof/>
          <w:lang w:eastAsia="et-EE"/>
        </w:rPr>
        <w:t xml:space="preserve"> või tootmisüksuse elektriprojekt</w:t>
      </w:r>
      <w:r w:rsidR="00DA7802">
        <w:rPr>
          <w:bCs/>
          <w:noProof/>
          <w:lang w:eastAsia="et-EE"/>
        </w:rPr>
        <w:t>i</w:t>
      </w:r>
      <w:r w:rsidR="00226F43">
        <w:rPr>
          <w:bCs/>
          <w:noProof/>
          <w:lang w:eastAsia="et-EE"/>
        </w:rPr>
        <w:t xml:space="preserve"> alusel</w:t>
      </w:r>
      <w:r w:rsidR="006B471C" w:rsidRPr="006B471C">
        <w:rPr>
          <w:bCs/>
          <w:noProof/>
          <w:lang w:eastAsia="et-EE"/>
        </w:rPr>
        <w:t>.</w:t>
      </w:r>
    </w:p>
    <w:p w14:paraId="21564A6B" w14:textId="77777777" w:rsidR="004764CF" w:rsidRDefault="004764CF" w:rsidP="004764CF">
      <w:pPr>
        <w:jc w:val="both"/>
        <w:rPr>
          <w:b/>
          <w:bCs/>
          <w:noProof/>
          <w:lang w:eastAsia="et-EE"/>
        </w:rPr>
      </w:pPr>
    </w:p>
    <w:p w14:paraId="6585C2F5" w14:textId="53A93C0F" w:rsidR="004764CF" w:rsidRPr="005A3812" w:rsidRDefault="004764CF" w:rsidP="004764CF">
      <w:pPr>
        <w:jc w:val="both"/>
        <w:rPr>
          <w:b/>
          <w:bCs/>
          <w:noProof/>
          <w:lang w:eastAsia="et-EE"/>
        </w:rPr>
      </w:pPr>
      <w:r w:rsidRPr="005A3812">
        <w:rPr>
          <w:b/>
          <w:bCs/>
          <w:noProof/>
          <w:lang w:eastAsia="et-EE"/>
        </w:rPr>
        <w:t>H</w:t>
      </w:r>
      <w:r>
        <w:rPr>
          <w:b/>
          <w:bCs/>
          <w:noProof/>
          <w:lang w:eastAsia="et-EE"/>
        </w:rPr>
        <w:t>indamiskriteerium</w:t>
      </w:r>
      <w:r w:rsidRPr="005A3812">
        <w:rPr>
          <w:b/>
          <w:bCs/>
          <w:noProof/>
          <w:lang w:eastAsia="et-EE"/>
        </w:rPr>
        <w:t xml:space="preserve"> “</w:t>
      </w:r>
      <w:r w:rsidR="007232D3">
        <w:rPr>
          <w:b/>
          <w:bCs/>
          <w:noProof/>
          <w:lang w:eastAsia="et-EE"/>
        </w:rPr>
        <w:t>Taotleja on noor põllumajandustootja</w:t>
      </w:r>
      <w:r w:rsidR="00DA7802">
        <w:rPr>
          <w:b/>
          <w:bCs/>
          <w:noProof/>
          <w:lang w:eastAsia="et-EE"/>
        </w:rPr>
        <w:t>ˮ</w:t>
      </w:r>
    </w:p>
    <w:p w14:paraId="5428B58F" w14:textId="77777777" w:rsidR="006B471C" w:rsidRDefault="006B471C" w:rsidP="0050187C">
      <w:pPr>
        <w:jc w:val="both"/>
        <w:rPr>
          <w:bCs/>
          <w:noProof/>
          <w:lang w:eastAsia="et-EE"/>
        </w:rPr>
      </w:pPr>
    </w:p>
    <w:p w14:paraId="609493EB" w14:textId="5045A4BD" w:rsidR="00E9289F" w:rsidRDefault="00DA7802" w:rsidP="00E9289F">
      <w:pPr>
        <w:jc w:val="both"/>
        <w:rPr>
          <w:noProof/>
          <w:lang w:eastAsia="et-EE"/>
        </w:rPr>
      </w:pPr>
      <w:r>
        <w:rPr>
          <w:bCs/>
          <w:noProof/>
          <w:lang w:eastAsia="et-EE"/>
        </w:rPr>
        <w:t>Et suurendada</w:t>
      </w:r>
      <w:r w:rsidRPr="00A70AB6">
        <w:rPr>
          <w:bCs/>
          <w:noProof/>
          <w:lang w:eastAsia="et-EE"/>
        </w:rPr>
        <w:t xml:space="preserve"> </w:t>
      </w:r>
      <w:r w:rsidR="006D1E90">
        <w:rPr>
          <w:bCs/>
          <w:noProof/>
          <w:lang w:eastAsia="et-EE"/>
        </w:rPr>
        <w:t xml:space="preserve">noorte </w:t>
      </w:r>
      <w:r w:rsidR="00A70AB6" w:rsidRPr="00A70AB6">
        <w:rPr>
          <w:bCs/>
          <w:noProof/>
          <w:lang w:eastAsia="et-EE"/>
        </w:rPr>
        <w:t>põllumajandustootjate võimalus</w:t>
      </w:r>
      <w:r w:rsidR="006D1E90">
        <w:rPr>
          <w:bCs/>
          <w:noProof/>
          <w:lang w:eastAsia="et-EE"/>
        </w:rPr>
        <w:t>i</w:t>
      </w:r>
      <w:r w:rsidR="00D93C45" w:rsidRPr="00A70AB6">
        <w:rPr>
          <w:bCs/>
          <w:noProof/>
          <w:lang w:eastAsia="et-EE"/>
        </w:rPr>
        <w:t xml:space="preserve"> </w:t>
      </w:r>
      <w:r w:rsidR="00A70AB6" w:rsidRPr="00A70AB6">
        <w:rPr>
          <w:bCs/>
          <w:noProof/>
          <w:lang w:eastAsia="et-EE"/>
        </w:rPr>
        <w:t>toetuse saamiseks</w:t>
      </w:r>
      <w:r>
        <w:rPr>
          <w:bCs/>
          <w:noProof/>
          <w:lang w:eastAsia="et-EE"/>
        </w:rPr>
        <w:t>,</w:t>
      </w:r>
      <w:r w:rsidR="00D93C45" w:rsidRPr="00A70AB6">
        <w:rPr>
          <w:bCs/>
          <w:noProof/>
          <w:lang w:eastAsia="et-EE"/>
        </w:rPr>
        <w:t xml:space="preserve"> </w:t>
      </w:r>
      <w:r>
        <w:rPr>
          <w:bCs/>
          <w:noProof/>
          <w:lang w:eastAsia="et-EE"/>
        </w:rPr>
        <w:t>täiendatakse</w:t>
      </w:r>
      <w:r w:rsidRPr="00A70AB6">
        <w:rPr>
          <w:bCs/>
          <w:noProof/>
          <w:lang w:eastAsia="et-EE"/>
        </w:rPr>
        <w:t xml:space="preserve"> </w:t>
      </w:r>
      <w:r w:rsidR="00A70AB6" w:rsidRPr="00A70AB6">
        <w:rPr>
          <w:bCs/>
          <w:noProof/>
          <w:lang w:eastAsia="et-EE"/>
        </w:rPr>
        <w:t>lisa</w:t>
      </w:r>
      <w:r>
        <w:rPr>
          <w:bCs/>
          <w:noProof/>
          <w:lang w:eastAsia="et-EE"/>
        </w:rPr>
        <w:t>sid</w:t>
      </w:r>
      <w:r w:rsidR="00A44146">
        <w:rPr>
          <w:bCs/>
          <w:noProof/>
          <w:lang w:eastAsia="et-EE"/>
        </w:rPr>
        <w:t> </w:t>
      </w:r>
      <w:r w:rsidR="00A70AB6" w:rsidRPr="00A70AB6">
        <w:rPr>
          <w:bCs/>
          <w:noProof/>
          <w:lang w:eastAsia="et-EE"/>
        </w:rPr>
        <w:t>3</w:t>
      </w:r>
      <w:r w:rsidR="006D1E90">
        <w:rPr>
          <w:bCs/>
          <w:noProof/>
          <w:lang w:eastAsia="et-EE"/>
        </w:rPr>
        <w:t>‒</w:t>
      </w:r>
      <w:r w:rsidR="006B7E8A">
        <w:rPr>
          <w:bCs/>
          <w:noProof/>
          <w:lang w:eastAsia="et-EE"/>
        </w:rPr>
        <w:t xml:space="preserve">6 </w:t>
      </w:r>
      <w:r w:rsidR="00A70AB6" w:rsidRPr="00A70AB6">
        <w:rPr>
          <w:bCs/>
          <w:noProof/>
          <w:lang w:eastAsia="et-EE"/>
        </w:rPr>
        <w:t>hindamiskriteerium</w:t>
      </w:r>
      <w:r>
        <w:rPr>
          <w:bCs/>
          <w:noProof/>
          <w:lang w:eastAsia="et-EE"/>
        </w:rPr>
        <w:t>iga</w:t>
      </w:r>
      <w:r w:rsidR="00A70AB6">
        <w:rPr>
          <w:bCs/>
          <w:noProof/>
          <w:lang w:eastAsia="et-EE"/>
        </w:rPr>
        <w:t xml:space="preserve"> </w:t>
      </w:r>
      <w:r w:rsidR="00A70AB6" w:rsidRPr="00F83CA7">
        <w:rPr>
          <w:bCs/>
          <w:noProof/>
          <w:lang w:eastAsia="et-EE"/>
        </w:rPr>
        <w:t>“</w:t>
      </w:r>
      <w:r w:rsidR="00A70AB6" w:rsidRPr="00F83CA7">
        <w:rPr>
          <w:noProof/>
          <w:color w:val="000000"/>
          <w:lang w:eastAsia="et-EE"/>
        </w:rPr>
        <w:t xml:space="preserve">Taotleja on </w:t>
      </w:r>
      <w:r w:rsidR="00136F78" w:rsidRPr="00F83CA7">
        <w:rPr>
          <w:noProof/>
          <w:color w:val="000000"/>
          <w:lang w:eastAsia="et-EE"/>
        </w:rPr>
        <w:t>noor põllumajandustootja</w:t>
      </w:r>
      <w:r w:rsidRPr="00F83CA7">
        <w:rPr>
          <w:noProof/>
          <w:color w:val="000000"/>
          <w:lang w:eastAsia="et-EE"/>
        </w:rPr>
        <w:t>ˮ</w:t>
      </w:r>
      <w:r w:rsidR="00A70AB6">
        <w:rPr>
          <w:noProof/>
          <w:color w:val="000000"/>
          <w:lang w:eastAsia="et-EE"/>
        </w:rPr>
        <w:t>. Nimetatud hindamiskriteeriumi</w:t>
      </w:r>
      <w:r>
        <w:rPr>
          <w:noProof/>
          <w:color w:val="000000"/>
          <w:lang w:eastAsia="et-EE"/>
        </w:rPr>
        <w:t xml:space="preserve"> alusel antakse lisa</w:t>
      </w:r>
      <w:r w:rsidR="00A70AB6">
        <w:rPr>
          <w:noProof/>
          <w:lang w:eastAsia="et-EE"/>
        </w:rPr>
        <w:t>hindepunkte  põllumajandustootja</w:t>
      </w:r>
      <w:r>
        <w:rPr>
          <w:noProof/>
          <w:lang w:eastAsia="et-EE"/>
        </w:rPr>
        <w:t>le</w:t>
      </w:r>
      <w:r w:rsidR="00A70AB6">
        <w:rPr>
          <w:noProof/>
          <w:lang w:eastAsia="et-EE"/>
        </w:rPr>
        <w:t>, kelle</w:t>
      </w:r>
      <w:r w:rsidR="00635D57">
        <w:rPr>
          <w:noProof/>
          <w:lang w:eastAsia="et-EE"/>
        </w:rPr>
        <w:t>le</w:t>
      </w:r>
      <w:r w:rsidR="004F3275">
        <w:rPr>
          <w:noProof/>
          <w:lang w:eastAsia="et-EE"/>
        </w:rPr>
        <w:t xml:space="preserve"> on</w:t>
      </w:r>
      <w:r w:rsidR="00A70AB6" w:rsidRPr="00A70AB6">
        <w:rPr>
          <w:noProof/>
          <w:lang w:eastAsia="et-EE"/>
        </w:rPr>
        <w:t xml:space="preserve"> määratud toetus </w:t>
      </w:r>
      <w:r w:rsidR="00D75F8E">
        <w:rPr>
          <w:noProof/>
          <w:lang w:eastAsia="et-EE"/>
        </w:rPr>
        <w:t>arengukava</w:t>
      </w:r>
      <w:r w:rsidR="00A70AB6" w:rsidRPr="00A70AB6">
        <w:rPr>
          <w:noProof/>
          <w:lang w:eastAsia="et-EE"/>
        </w:rPr>
        <w:t xml:space="preserve"> meetme 6.1 “Noorte põllumajandustootjate tegevuse alustamine</w:t>
      </w:r>
      <w:r>
        <w:rPr>
          <w:noProof/>
          <w:lang w:eastAsia="et-EE"/>
        </w:rPr>
        <w:t>ˮ</w:t>
      </w:r>
      <w:r w:rsidR="004D387D">
        <w:rPr>
          <w:noProof/>
          <w:lang w:eastAsia="et-EE"/>
        </w:rPr>
        <w:t xml:space="preserve"> </w:t>
      </w:r>
      <w:r>
        <w:rPr>
          <w:noProof/>
          <w:lang w:eastAsia="et-EE"/>
        </w:rPr>
        <w:t xml:space="preserve">raames, </w:t>
      </w:r>
      <w:r w:rsidR="00357CF7">
        <w:rPr>
          <w:noProof/>
          <w:lang w:eastAsia="et-EE"/>
        </w:rPr>
        <w:t>ning noore</w:t>
      </w:r>
      <w:r>
        <w:rPr>
          <w:noProof/>
          <w:lang w:eastAsia="et-EE"/>
        </w:rPr>
        <w:t>le</w:t>
      </w:r>
      <w:r w:rsidR="008A18EB">
        <w:rPr>
          <w:noProof/>
          <w:lang w:eastAsia="et-EE"/>
        </w:rPr>
        <w:t xml:space="preserve"> ettevõtja</w:t>
      </w:r>
      <w:r>
        <w:rPr>
          <w:noProof/>
          <w:lang w:eastAsia="et-EE"/>
        </w:rPr>
        <w:t>le</w:t>
      </w:r>
      <w:r w:rsidR="00357CF7">
        <w:rPr>
          <w:noProof/>
          <w:lang w:eastAsia="et-EE"/>
        </w:rPr>
        <w:t>, kellel on</w:t>
      </w:r>
      <w:r w:rsidR="004D387D">
        <w:rPr>
          <w:noProof/>
          <w:lang w:eastAsia="et-EE"/>
        </w:rPr>
        <w:t xml:space="preserve"> põllumajandusharidus</w:t>
      </w:r>
      <w:r w:rsidR="00A70AB6">
        <w:rPr>
          <w:noProof/>
          <w:lang w:eastAsia="et-EE"/>
        </w:rPr>
        <w:t xml:space="preserve">. </w:t>
      </w:r>
      <w:r w:rsidR="008A18EB">
        <w:rPr>
          <w:noProof/>
          <w:lang w:eastAsia="et-EE"/>
        </w:rPr>
        <w:t>N</w:t>
      </w:r>
      <w:r w:rsidR="00E9289F">
        <w:rPr>
          <w:noProof/>
          <w:lang w:eastAsia="et-EE"/>
        </w:rPr>
        <w:t>oor</w:t>
      </w:r>
      <w:r w:rsidR="008A18EB">
        <w:rPr>
          <w:noProof/>
          <w:lang w:eastAsia="et-EE"/>
        </w:rPr>
        <w:t xml:space="preserve"> ettevõtja on </w:t>
      </w:r>
      <w:r>
        <w:rPr>
          <w:noProof/>
          <w:lang w:eastAsia="et-EE"/>
        </w:rPr>
        <w:t xml:space="preserve">kehtiva </w:t>
      </w:r>
      <w:r w:rsidR="008A18EB">
        <w:rPr>
          <w:noProof/>
          <w:lang w:eastAsia="et-EE"/>
        </w:rPr>
        <w:t xml:space="preserve">määruse </w:t>
      </w:r>
      <w:r>
        <w:rPr>
          <w:noProof/>
          <w:lang w:eastAsia="et-EE"/>
        </w:rPr>
        <w:t>§ </w:t>
      </w:r>
      <w:r w:rsidR="00767C19">
        <w:rPr>
          <w:noProof/>
          <w:lang w:eastAsia="et-EE"/>
        </w:rPr>
        <w:t>1</w:t>
      </w:r>
      <w:r w:rsidR="008A18EB">
        <w:rPr>
          <w:noProof/>
          <w:lang w:eastAsia="et-EE"/>
        </w:rPr>
        <w:t xml:space="preserve">8 lõike 5 tähenduses </w:t>
      </w:r>
      <w:r w:rsidR="00E9289F">
        <w:rPr>
          <w:noProof/>
          <w:lang w:eastAsia="et-EE"/>
        </w:rPr>
        <w:t xml:space="preserve">füüsilisest isikust ettevõtja, kes on taotluse esitamise ajal kuni 40-aastane </w:t>
      </w:r>
      <w:r>
        <w:rPr>
          <w:noProof/>
          <w:lang w:eastAsia="et-EE"/>
        </w:rPr>
        <w:t xml:space="preserve">, </w:t>
      </w:r>
      <w:r w:rsidR="00E9289F">
        <w:rPr>
          <w:noProof/>
          <w:lang w:eastAsia="et-EE"/>
        </w:rPr>
        <w:t xml:space="preserve">või </w:t>
      </w:r>
      <w:r w:rsidR="00E9289F" w:rsidRPr="00E9289F">
        <w:rPr>
          <w:noProof/>
          <w:lang w:eastAsia="et-EE"/>
        </w:rPr>
        <w:t>äriühing</w:t>
      </w:r>
      <w:r w:rsidR="00E9289F">
        <w:rPr>
          <w:noProof/>
          <w:lang w:eastAsia="et-EE"/>
        </w:rPr>
        <w:t xml:space="preserve">, kelle </w:t>
      </w:r>
      <w:r w:rsidR="00E9289F" w:rsidRPr="00E9289F">
        <w:rPr>
          <w:noProof/>
          <w:lang w:eastAsia="et-EE"/>
        </w:rPr>
        <w:t>kõik füüsilisest isikust osanikud või aktsionärid ja juhatuse liikmed on taotluse esitamise ajal kuni 40-aastased.</w:t>
      </w:r>
    </w:p>
    <w:p w14:paraId="24B18509" w14:textId="0914503F" w:rsidR="00E9664C" w:rsidRPr="007D7111" w:rsidRDefault="007E2BEE" w:rsidP="00E9289F">
      <w:pPr>
        <w:jc w:val="both"/>
        <w:rPr>
          <w:bCs/>
          <w:lang w:eastAsia="et-EE"/>
        </w:rPr>
      </w:pPr>
      <w:r>
        <w:rPr>
          <w:noProof/>
          <w:lang w:eastAsia="et-EE"/>
        </w:rPr>
        <w:t xml:space="preserve">Muudatuse </w:t>
      </w:r>
      <w:r w:rsidR="007F45E6">
        <w:rPr>
          <w:noProof/>
          <w:lang w:eastAsia="et-EE"/>
        </w:rPr>
        <w:t xml:space="preserve">eesmärk </w:t>
      </w:r>
      <w:r>
        <w:rPr>
          <w:noProof/>
          <w:lang w:eastAsia="et-EE"/>
        </w:rPr>
        <w:t xml:space="preserve">on toetada nende noorte </w:t>
      </w:r>
      <w:r w:rsidR="00756F2D">
        <w:rPr>
          <w:noProof/>
          <w:lang w:eastAsia="et-EE"/>
        </w:rPr>
        <w:t>põllumajandustoot</w:t>
      </w:r>
      <w:r w:rsidR="00ED68A0">
        <w:rPr>
          <w:noProof/>
          <w:lang w:eastAsia="et-EE"/>
        </w:rPr>
        <w:t>j</w:t>
      </w:r>
      <w:r w:rsidR="00756F2D">
        <w:rPr>
          <w:noProof/>
          <w:lang w:eastAsia="et-EE"/>
        </w:rPr>
        <w:t>at</w:t>
      </w:r>
      <w:r w:rsidR="00ED68A0">
        <w:rPr>
          <w:noProof/>
          <w:lang w:eastAsia="et-EE"/>
        </w:rPr>
        <w:t>e</w:t>
      </w:r>
      <w:r w:rsidR="007F45E6" w:rsidRPr="007F45E6">
        <w:rPr>
          <w:noProof/>
          <w:lang w:eastAsia="et-EE"/>
        </w:rPr>
        <w:t xml:space="preserve"> </w:t>
      </w:r>
      <w:r w:rsidR="007F45E6">
        <w:rPr>
          <w:noProof/>
          <w:lang w:eastAsia="et-EE"/>
        </w:rPr>
        <w:t>edasist arengut</w:t>
      </w:r>
      <w:r w:rsidR="00ED68A0">
        <w:rPr>
          <w:noProof/>
          <w:lang w:eastAsia="et-EE"/>
        </w:rPr>
        <w:t>, kes on saanud toetust</w:t>
      </w:r>
      <w:r w:rsidR="00ED68A0" w:rsidRPr="00ED68A0">
        <w:rPr>
          <w:noProof/>
        </w:rPr>
        <w:t xml:space="preserve"> </w:t>
      </w:r>
      <w:r w:rsidR="00ED68A0" w:rsidRPr="00ED68A0">
        <w:rPr>
          <w:noProof/>
          <w:lang w:eastAsia="et-EE"/>
        </w:rPr>
        <w:t>arengukava meetme 6.1</w:t>
      </w:r>
      <w:r w:rsidR="004D387D">
        <w:rPr>
          <w:noProof/>
          <w:lang w:eastAsia="et-EE"/>
        </w:rPr>
        <w:t xml:space="preserve"> </w:t>
      </w:r>
      <w:r w:rsidR="00DA7802">
        <w:rPr>
          <w:noProof/>
          <w:lang w:eastAsia="et-EE"/>
        </w:rPr>
        <w:t xml:space="preserve">raames, </w:t>
      </w:r>
      <w:r w:rsidR="004D387D">
        <w:rPr>
          <w:noProof/>
          <w:lang w:eastAsia="et-EE"/>
        </w:rPr>
        <w:t>või</w:t>
      </w:r>
      <w:r w:rsidR="004E5EF0">
        <w:rPr>
          <w:noProof/>
          <w:lang w:eastAsia="et-EE"/>
        </w:rPr>
        <w:t xml:space="preserve"> </w:t>
      </w:r>
      <w:r w:rsidR="00DA7802">
        <w:rPr>
          <w:noProof/>
          <w:lang w:eastAsia="et-EE"/>
        </w:rPr>
        <w:t>põllumajandusharidusega</w:t>
      </w:r>
      <w:r w:rsidR="00DA7802">
        <w:rPr>
          <w:lang w:eastAsia="et-EE"/>
        </w:rPr>
        <w:t xml:space="preserve"> noori ettevõtjaid</w:t>
      </w:r>
      <w:r w:rsidR="007232D3">
        <w:rPr>
          <w:lang w:eastAsia="et-EE"/>
        </w:rPr>
        <w:t>.</w:t>
      </w:r>
      <w:r w:rsidR="00756F2D">
        <w:rPr>
          <w:lang w:eastAsia="et-EE"/>
        </w:rPr>
        <w:t xml:space="preserve"> </w:t>
      </w:r>
      <w:r w:rsidR="007D7111" w:rsidRPr="007D7111">
        <w:rPr>
          <w:bCs/>
          <w:lang w:eastAsia="et-EE"/>
        </w:rPr>
        <w:t xml:space="preserve">Muudatus aitab </w:t>
      </w:r>
      <w:r w:rsidR="006D4886">
        <w:rPr>
          <w:bCs/>
          <w:lang w:eastAsia="et-EE"/>
        </w:rPr>
        <w:t xml:space="preserve">noortel </w:t>
      </w:r>
      <w:r w:rsidR="00180E79">
        <w:rPr>
          <w:bCs/>
          <w:lang w:eastAsia="et-EE"/>
        </w:rPr>
        <w:t>ettevõtjatel</w:t>
      </w:r>
      <w:r w:rsidR="002423E1">
        <w:rPr>
          <w:bCs/>
          <w:lang w:eastAsia="et-EE"/>
        </w:rPr>
        <w:t>,</w:t>
      </w:r>
      <w:r w:rsidR="007D7111" w:rsidRPr="007D7111">
        <w:rPr>
          <w:bCs/>
          <w:lang w:eastAsia="et-EE"/>
        </w:rPr>
        <w:t xml:space="preserve"> kes soovivad oma tootmist</w:t>
      </w:r>
      <w:r w:rsidR="004D387D">
        <w:rPr>
          <w:bCs/>
          <w:lang w:eastAsia="et-EE"/>
        </w:rPr>
        <w:t xml:space="preserve"> laiendada või edasi arendada</w:t>
      </w:r>
      <w:r w:rsidR="00DA7802">
        <w:rPr>
          <w:bCs/>
          <w:lang w:eastAsia="et-EE"/>
        </w:rPr>
        <w:t>,</w:t>
      </w:r>
      <w:r w:rsidR="007D7111" w:rsidRPr="007D7111">
        <w:rPr>
          <w:bCs/>
          <w:lang w:eastAsia="et-EE"/>
        </w:rPr>
        <w:t xml:space="preserve"> tõenäolisemalt kvalifitseeruda meetme</w:t>
      </w:r>
      <w:r w:rsidR="002423E1">
        <w:rPr>
          <w:bCs/>
          <w:lang w:eastAsia="et-EE"/>
        </w:rPr>
        <w:t xml:space="preserve"> 4.1</w:t>
      </w:r>
      <w:r w:rsidR="007D7111" w:rsidRPr="007D7111">
        <w:rPr>
          <w:bCs/>
          <w:lang w:eastAsia="et-EE"/>
        </w:rPr>
        <w:t xml:space="preserve"> </w:t>
      </w:r>
      <w:r w:rsidR="00DA7802">
        <w:rPr>
          <w:bCs/>
          <w:lang w:eastAsia="et-EE"/>
        </w:rPr>
        <w:t xml:space="preserve">raames </w:t>
      </w:r>
      <w:r w:rsidR="007D7111" w:rsidRPr="007D7111">
        <w:rPr>
          <w:bCs/>
          <w:lang w:eastAsia="et-EE"/>
        </w:rPr>
        <w:t>toetuse saajaks</w:t>
      </w:r>
      <w:r w:rsidR="006D4886">
        <w:rPr>
          <w:bCs/>
          <w:lang w:eastAsia="et-EE"/>
        </w:rPr>
        <w:t>.</w:t>
      </w:r>
      <w:r w:rsidR="004D387D">
        <w:rPr>
          <w:bCs/>
          <w:lang w:eastAsia="et-EE"/>
        </w:rPr>
        <w:t xml:space="preserve"> </w:t>
      </w:r>
    </w:p>
    <w:p w14:paraId="3226B874" w14:textId="77777777" w:rsidR="007232D3" w:rsidRDefault="007232D3" w:rsidP="0050187C">
      <w:pPr>
        <w:jc w:val="both"/>
        <w:rPr>
          <w:bCs/>
          <w:lang w:eastAsia="et-EE"/>
        </w:rPr>
      </w:pPr>
    </w:p>
    <w:p w14:paraId="3A1E18C3" w14:textId="6B572ED1" w:rsidR="007232D3" w:rsidRDefault="00D62AA7" w:rsidP="0050187C">
      <w:pPr>
        <w:jc w:val="both"/>
        <w:rPr>
          <w:bCs/>
          <w:lang w:eastAsia="et-EE"/>
        </w:rPr>
      </w:pPr>
      <w:r w:rsidRPr="000356B4">
        <w:rPr>
          <w:b/>
          <w:bCs/>
          <w:lang w:eastAsia="et-EE"/>
        </w:rPr>
        <w:t>H</w:t>
      </w:r>
      <w:r w:rsidR="00A06A6C" w:rsidRPr="000356B4">
        <w:rPr>
          <w:b/>
          <w:bCs/>
          <w:lang w:eastAsia="et-EE"/>
        </w:rPr>
        <w:t>indamiskriteerium</w:t>
      </w:r>
      <w:r w:rsidR="00A06A6C" w:rsidRPr="007232D3">
        <w:rPr>
          <w:b/>
          <w:bCs/>
          <w:lang w:eastAsia="et-EE"/>
        </w:rPr>
        <w:t xml:space="preserve"> </w:t>
      </w:r>
      <w:r w:rsidR="00A06A6C" w:rsidRPr="003D1074">
        <w:rPr>
          <w:b/>
          <w:bCs/>
          <w:lang w:eastAsia="et-EE"/>
        </w:rPr>
        <w:t>“Taotleja teeb investeeringu sõnnikuhoidla</w:t>
      </w:r>
      <w:r w:rsidR="006547F1" w:rsidRPr="003D1074">
        <w:rPr>
          <w:b/>
          <w:bCs/>
          <w:lang w:eastAsia="et-EE"/>
        </w:rPr>
        <w:t xml:space="preserve"> </w:t>
      </w:r>
      <w:r w:rsidR="00A06A6C" w:rsidRPr="003D1074">
        <w:rPr>
          <w:b/>
          <w:bCs/>
          <w:lang w:eastAsia="et-EE"/>
        </w:rPr>
        <w:t>ehitamiseks</w:t>
      </w:r>
      <w:r w:rsidR="00DA7802">
        <w:rPr>
          <w:b/>
          <w:bCs/>
          <w:lang w:eastAsia="et-EE"/>
        </w:rPr>
        <w:t>ˮ</w:t>
      </w:r>
      <w:r w:rsidR="006547F1">
        <w:rPr>
          <w:bCs/>
          <w:lang w:eastAsia="et-EE"/>
        </w:rPr>
        <w:t xml:space="preserve"> </w:t>
      </w:r>
    </w:p>
    <w:p w14:paraId="2F9703D9" w14:textId="77777777" w:rsidR="007232D3" w:rsidRDefault="007232D3" w:rsidP="0050187C">
      <w:pPr>
        <w:jc w:val="both"/>
        <w:rPr>
          <w:bCs/>
          <w:lang w:eastAsia="et-EE"/>
        </w:rPr>
      </w:pPr>
    </w:p>
    <w:p w14:paraId="08BD456B" w14:textId="4B672BDF" w:rsidR="005B0336" w:rsidRDefault="007232D3" w:rsidP="0050187C">
      <w:pPr>
        <w:jc w:val="both"/>
        <w:rPr>
          <w:bCs/>
          <w:noProof/>
          <w:lang w:eastAsia="et-EE"/>
        </w:rPr>
      </w:pPr>
      <w:r>
        <w:rPr>
          <w:bCs/>
          <w:lang w:eastAsia="et-EE"/>
        </w:rPr>
        <w:t xml:space="preserve">Selle hindamiskriteeriumi puhul </w:t>
      </w:r>
      <w:r w:rsidR="005952ED">
        <w:rPr>
          <w:bCs/>
          <w:lang w:eastAsia="et-EE"/>
        </w:rPr>
        <w:t>vähendatakse</w:t>
      </w:r>
      <w:r w:rsidR="005952ED" w:rsidRPr="005952ED">
        <w:t xml:space="preserve"> </w:t>
      </w:r>
      <w:r w:rsidR="005952ED">
        <w:rPr>
          <w:bCs/>
          <w:lang w:eastAsia="et-EE"/>
        </w:rPr>
        <w:t>hindepunktide arvu</w:t>
      </w:r>
      <w:r w:rsidR="005952ED" w:rsidRPr="005952ED">
        <w:rPr>
          <w:bCs/>
          <w:lang w:eastAsia="et-EE"/>
        </w:rPr>
        <w:t xml:space="preserve"> põllumajandustootjal, kes </w:t>
      </w:r>
      <w:r w:rsidR="005952ED" w:rsidRPr="005952ED">
        <w:rPr>
          <w:bCs/>
          <w:noProof/>
          <w:lang w:eastAsia="et-EE"/>
        </w:rPr>
        <w:t>võtab kohustuse katta oma sõnnikuhoidla jäiga või elastse kattega katusega</w:t>
      </w:r>
      <w:r w:rsidR="006D4886">
        <w:rPr>
          <w:bCs/>
          <w:noProof/>
          <w:lang w:eastAsia="et-EE"/>
        </w:rPr>
        <w:t xml:space="preserve"> ning kelle sõnnikuhoidlasse kavandatav investeering</w:t>
      </w:r>
      <w:r w:rsidR="00DA7802">
        <w:rPr>
          <w:bCs/>
          <w:noProof/>
          <w:lang w:eastAsia="et-EE"/>
        </w:rPr>
        <w:t>u tulemusena on tagatud, et see mahutab</w:t>
      </w:r>
      <w:r w:rsidR="006D4886" w:rsidRPr="006D4886">
        <w:rPr>
          <w:noProof/>
        </w:rPr>
        <w:t xml:space="preserve"> </w:t>
      </w:r>
      <w:r w:rsidR="006D4886" w:rsidRPr="006D4886">
        <w:rPr>
          <w:bCs/>
          <w:noProof/>
          <w:lang w:eastAsia="et-EE"/>
        </w:rPr>
        <w:t>taotleja tootmisüksuses peetavate loomade vähemalt 12 kuu sõnniku koguse</w:t>
      </w:r>
      <w:r w:rsidR="006D4886">
        <w:rPr>
          <w:bCs/>
          <w:noProof/>
          <w:lang w:eastAsia="et-EE"/>
        </w:rPr>
        <w:t>.</w:t>
      </w:r>
      <w:r w:rsidR="005952ED">
        <w:rPr>
          <w:bCs/>
          <w:noProof/>
          <w:lang w:eastAsia="et-EE"/>
        </w:rPr>
        <w:t xml:space="preserve"> </w:t>
      </w:r>
      <w:r w:rsidR="00C266D3">
        <w:rPr>
          <w:bCs/>
          <w:noProof/>
          <w:lang w:eastAsia="et-EE"/>
        </w:rPr>
        <w:t>Arengukava m</w:t>
      </w:r>
      <w:r w:rsidR="005952ED">
        <w:rPr>
          <w:bCs/>
          <w:noProof/>
          <w:lang w:eastAsia="et-EE"/>
        </w:rPr>
        <w:t>eetme 4.1 VI taotlusvooru hindamistulemustest</w:t>
      </w:r>
      <w:r w:rsidR="00311A9B">
        <w:rPr>
          <w:bCs/>
          <w:noProof/>
          <w:lang w:eastAsia="et-EE"/>
        </w:rPr>
        <w:t xml:space="preserve"> </w:t>
      </w:r>
      <w:r w:rsidR="005952ED">
        <w:rPr>
          <w:bCs/>
          <w:noProof/>
          <w:lang w:eastAsia="et-EE"/>
        </w:rPr>
        <w:t xml:space="preserve">selgus, et </w:t>
      </w:r>
      <w:r w:rsidR="006D4886">
        <w:rPr>
          <w:bCs/>
          <w:noProof/>
          <w:lang w:eastAsia="et-EE"/>
        </w:rPr>
        <w:t>nimetatud põllumajandustootjate</w:t>
      </w:r>
      <w:r w:rsidR="005952ED">
        <w:rPr>
          <w:bCs/>
          <w:noProof/>
          <w:lang w:eastAsia="et-EE"/>
        </w:rPr>
        <w:t xml:space="preserve"> hindepunktide arv ületas toetuse taotlejate kes</w:t>
      </w:r>
      <w:r w:rsidR="00CF17D8">
        <w:rPr>
          <w:bCs/>
          <w:noProof/>
          <w:lang w:eastAsia="et-EE"/>
        </w:rPr>
        <w:t>k</w:t>
      </w:r>
      <w:r w:rsidR="005952ED">
        <w:rPr>
          <w:bCs/>
          <w:noProof/>
          <w:lang w:eastAsia="et-EE"/>
        </w:rPr>
        <w:t>mist hindepunktide arvu tegevusvaldkonnas</w:t>
      </w:r>
      <w:r w:rsidR="00874217">
        <w:rPr>
          <w:bCs/>
          <w:noProof/>
          <w:lang w:eastAsia="et-EE"/>
        </w:rPr>
        <w:t xml:space="preserve"> </w:t>
      </w:r>
      <w:r w:rsidR="005952ED">
        <w:rPr>
          <w:bCs/>
          <w:noProof/>
          <w:lang w:eastAsia="et-EE"/>
        </w:rPr>
        <w:t>“Piimatootmine</w:t>
      </w:r>
      <w:r w:rsidR="00DA7802">
        <w:rPr>
          <w:bCs/>
          <w:noProof/>
          <w:lang w:eastAsia="et-EE"/>
        </w:rPr>
        <w:t>ˮ</w:t>
      </w:r>
      <w:r w:rsidR="00874217">
        <w:rPr>
          <w:bCs/>
          <w:noProof/>
          <w:lang w:eastAsia="et-EE"/>
        </w:rPr>
        <w:t xml:space="preserve"> </w:t>
      </w:r>
      <w:r w:rsidR="00D8133C">
        <w:rPr>
          <w:bCs/>
          <w:noProof/>
          <w:lang w:eastAsia="et-EE"/>
        </w:rPr>
        <w:t>kuue</w:t>
      </w:r>
      <w:r w:rsidR="00874217">
        <w:rPr>
          <w:bCs/>
          <w:noProof/>
          <w:lang w:eastAsia="et-EE"/>
        </w:rPr>
        <w:t xml:space="preserve"> hindepunkti</w:t>
      </w:r>
      <w:r w:rsidR="006D4886">
        <w:rPr>
          <w:bCs/>
          <w:noProof/>
          <w:lang w:eastAsia="et-EE"/>
        </w:rPr>
        <w:t xml:space="preserve"> võrra</w:t>
      </w:r>
      <w:r w:rsidR="00874217">
        <w:rPr>
          <w:bCs/>
          <w:noProof/>
          <w:lang w:eastAsia="et-EE"/>
        </w:rPr>
        <w:t xml:space="preserve"> </w:t>
      </w:r>
      <w:r w:rsidR="006D4886">
        <w:rPr>
          <w:bCs/>
          <w:noProof/>
          <w:lang w:eastAsia="et-EE"/>
        </w:rPr>
        <w:t>(keskmine hind</w:t>
      </w:r>
      <w:r w:rsidR="00CF17D8">
        <w:rPr>
          <w:bCs/>
          <w:noProof/>
          <w:lang w:eastAsia="et-EE"/>
        </w:rPr>
        <w:t>e</w:t>
      </w:r>
      <w:r w:rsidR="006D4886">
        <w:rPr>
          <w:bCs/>
          <w:noProof/>
          <w:lang w:eastAsia="et-EE"/>
        </w:rPr>
        <w:t xml:space="preserve">punktide arv vastavalt </w:t>
      </w:r>
      <w:r w:rsidR="00311A9B">
        <w:rPr>
          <w:bCs/>
          <w:noProof/>
          <w:lang w:eastAsia="et-EE"/>
        </w:rPr>
        <w:t>23 ja 29</w:t>
      </w:r>
      <w:r w:rsidR="006D4886">
        <w:rPr>
          <w:bCs/>
          <w:noProof/>
          <w:lang w:eastAsia="et-EE"/>
        </w:rPr>
        <w:t>)</w:t>
      </w:r>
      <w:r w:rsidR="00874217">
        <w:rPr>
          <w:bCs/>
          <w:noProof/>
          <w:lang w:eastAsia="et-EE"/>
        </w:rPr>
        <w:t>, tegevusvaldkonnas</w:t>
      </w:r>
      <w:r w:rsidR="005B0336">
        <w:rPr>
          <w:bCs/>
          <w:noProof/>
          <w:lang w:eastAsia="et-EE"/>
        </w:rPr>
        <w:t xml:space="preserve"> “</w:t>
      </w:r>
      <w:r w:rsidR="006D4886" w:rsidRPr="006D4886">
        <w:rPr>
          <w:bCs/>
          <w:noProof/>
          <w:lang w:eastAsia="et-EE"/>
        </w:rPr>
        <w:t>Loomakasvatus (välja arvatud piimatootmine ja mesindus)</w:t>
      </w:r>
      <w:r w:rsidR="00DA7802">
        <w:rPr>
          <w:bCs/>
          <w:noProof/>
          <w:lang w:eastAsia="et-EE"/>
        </w:rPr>
        <w:t>ˮ</w:t>
      </w:r>
      <w:r w:rsidR="006D4886" w:rsidRPr="006D4886">
        <w:rPr>
          <w:bCs/>
          <w:noProof/>
          <w:lang w:eastAsia="et-EE"/>
        </w:rPr>
        <w:t xml:space="preserve"> </w:t>
      </w:r>
      <w:r w:rsidR="00D8133C">
        <w:rPr>
          <w:bCs/>
          <w:noProof/>
          <w:lang w:eastAsia="et-EE"/>
        </w:rPr>
        <w:t>viie</w:t>
      </w:r>
      <w:r w:rsidR="006D4886" w:rsidRPr="006D4886">
        <w:rPr>
          <w:bCs/>
          <w:noProof/>
          <w:lang w:eastAsia="et-EE"/>
        </w:rPr>
        <w:t xml:space="preserve"> hindepunkti võrra</w:t>
      </w:r>
      <w:r w:rsidR="006D4886">
        <w:rPr>
          <w:bCs/>
          <w:noProof/>
          <w:lang w:eastAsia="et-EE"/>
        </w:rPr>
        <w:t xml:space="preserve"> (</w:t>
      </w:r>
      <w:r w:rsidR="006D4886" w:rsidRPr="006D4886">
        <w:rPr>
          <w:bCs/>
          <w:noProof/>
          <w:lang w:eastAsia="et-EE"/>
        </w:rPr>
        <w:t xml:space="preserve">keskmine hindpunktide arv vastavalt </w:t>
      </w:r>
      <w:r w:rsidR="006D4886">
        <w:rPr>
          <w:bCs/>
          <w:noProof/>
          <w:lang w:eastAsia="et-EE"/>
        </w:rPr>
        <w:t>24</w:t>
      </w:r>
      <w:r w:rsidR="006D4886" w:rsidRPr="006D4886">
        <w:rPr>
          <w:bCs/>
          <w:noProof/>
          <w:lang w:eastAsia="et-EE"/>
        </w:rPr>
        <w:t xml:space="preserve"> ja 29</w:t>
      </w:r>
      <w:r w:rsidR="00160FFB">
        <w:rPr>
          <w:bCs/>
          <w:noProof/>
          <w:lang w:eastAsia="et-EE"/>
        </w:rPr>
        <w:t>),</w:t>
      </w:r>
      <w:r w:rsidR="00160FFB" w:rsidRPr="00160FFB">
        <w:rPr>
          <w:noProof/>
        </w:rPr>
        <w:t xml:space="preserve"> </w:t>
      </w:r>
      <w:r w:rsidR="00160FFB" w:rsidRPr="00160FFB">
        <w:rPr>
          <w:bCs/>
          <w:noProof/>
          <w:lang w:eastAsia="et-EE"/>
        </w:rPr>
        <w:t>tegevusvaldkonnas</w:t>
      </w:r>
      <w:r w:rsidR="00160FFB">
        <w:rPr>
          <w:bCs/>
          <w:noProof/>
          <w:lang w:eastAsia="et-EE"/>
        </w:rPr>
        <w:t xml:space="preserve"> “</w:t>
      </w:r>
      <w:r w:rsidR="00160FFB" w:rsidRPr="00160FFB">
        <w:rPr>
          <w:bCs/>
          <w:noProof/>
          <w:lang w:eastAsia="et-EE"/>
        </w:rPr>
        <w:t xml:space="preserve">Muude põllumajandussaaduste </w:t>
      </w:r>
      <w:r w:rsidR="00160FFB" w:rsidRPr="00160FFB">
        <w:rPr>
          <w:bCs/>
          <w:noProof/>
          <w:lang w:eastAsia="et-EE"/>
        </w:rPr>
        <w:lastRenderedPageBreak/>
        <w:t>tootmi</w:t>
      </w:r>
      <w:r w:rsidR="00CF17D8">
        <w:rPr>
          <w:bCs/>
          <w:noProof/>
          <w:lang w:eastAsia="et-EE"/>
        </w:rPr>
        <w:t>ne</w:t>
      </w:r>
      <w:r w:rsidR="00160FFB" w:rsidRPr="00160FFB">
        <w:rPr>
          <w:bCs/>
          <w:noProof/>
          <w:lang w:eastAsia="et-EE"/>
        </w:rPr>
        <w:t xml:space="preserve"> (kaasa arvatud mesindus)</w:t>
      </w:r>
      <w:r w:rsidR="00DA7802">
        <w:rPr>
          <w:bCs/>
          <w:noProof/>
          <w:lang w:eastAsia="et-EE"/>
        </w:rPr>
        <w:t>ˮ</w:t>
      </w:r>
      <w:r w:rsidR="00160FFB" w:rsidRPr="00160FFB">
        <w:rPr>
          <w:bCs/>
          <w:noProof/>
          <w:lang w:eastAsia="et-EE"/>
        </w:rPr>
        <w:t xml:space="preserve"> </w:t>
      </w:r>
      <w:r w:rsidR="00D8133C">
        <w:rPr>
          <w:bCs/>
          <w:noProof/>
          <w:lang w:eastAsia="et-EE"/>
        </w:rPr>
        <w:t>viie</w:t>
      </w:r>
      <w:r w:rsidR="00160FFB" w:rsidRPr="00160FFB">
        <w:rPr>
          <w:bCs/>
          <w:noProof/>
          <w:lang w:eastAsia="et-EE"/>
        </w:rPr>
        <w:t xml:space="preserve"> hindepunkti võrra</w:t>
      </w:r>
      <w:r w:rsidR="00632D8A">
        <w:rPr>
          <w:bCs/>
          <w:noProof/>
          <w:lang w:eastAsia="et-EE"/>
        </w:rPr>
        <w:t xml:space="preserve"> </w:t>
      </w:r>
      <w:r w:rsidR="00160FFB">
        <w:rPr>
          <w:bCs/>
          <w:noProof/>
          <w:lang w:eastAsia="et-EE"/>
        </w:rPr>
        <w:t>(</w:t>
      </w:r>
      <w:r w:rsidR="00160FFB" w:rsidRPr="00160FFB">
        <w:rPr>
          <w:bCs/>
          <w:noProof/>
          <w:lang w:eastAsia="et-EE"/>
        </w:rPr>
        <w:t xml:space="preserve">keskmine hindpunktide arv vastavalt </w:t>
      </w:r>
      <w:r w:rsidR="00160FFB">
        <w:rPr>
          <w:bCs/>
          <w:noProof/>
          <w:lang w:eastAsia="et-EE"/>
        </w:rPr>
        <w:t xml:space="preserve">25 ja 30) </w:t>
      </w:r>
      <w:r w:rsidR="00DA7802">
        <w:rPr>
          <w:bCs/>
          <w:noProof/>
          <w:lang w:eastAsia="et-EE"/>
        </w:rPr>
        <w:t xml:space="preserve">ning </w:t>
      </w:r>
      <w:r w:rsidR="00160FFB">
        <w:rPr>
          <w:bCs/>
          <w:noProof/>
          <w:lang w:eastAsia="et-EE"/>
        </w:rPr>
        <w:t>tegevusvaldkonnas “</w:t>
      </w:r>
      <w:r w:rsidR="00160FFB" w:rsidRPr="00160FFB">
        <w:rPr>
          <w:bCs/>
          <w:noProof/>
          <w:lang w:eastAsia="et-EE"/>
        </w:rPr>
        <w:t>Teravilja, õliseemnete ja v</w:t>
      </w:r>
      <w:r w:rsidR="002423E1">
        <w:rPr>
          <w:bCs/>
          <w:noProof/>
          <w:lang w:eastAsia="et-EE"/>
        </w:rPr>
        <w:t>algurikaste taimede kasvatamine</w:t>
      </w:r>
      <w:r w:rsidR="00DA7802">
        <w:rPr>
          <w:bCs/>
          <w:noProof/>
          <w:lang w:eastAsia="et-EE"/>
        </w:rPr>
        <w:t>ˮ</w:t>
      </w:r>
      <w:r w:rsidR="002423E1">
        <w:rPr>
          <w:bCs/>
          <w:noProof/>
          <w:lang w:eastAsia="et-EE"/>
        </w:rPr>
        <w:t xml:space="preserve"> </w:t>
      </w:r>
      <w:r w:rsidR="00D8133C">
        <w:rPr>
          <w:bCs/>
          <w:noProof/>
          <w:lang w:eastAsia="et-EE"/>
        </w:rPr>
        <w:t>nelja</w:t>
      </w:r>
      <w:r w:rsidR="00160FFB" w:rsidRPr="00160FFB">
        <w:rPr>
          <w:bCs/>
          <w:noProof/>
          <w:lang w:eastAsia="et-EE"/>
        </w:rPr>
        <w:t xml:space="preserve"> hindepunkti võrra</w:t>
      </w:r>
      <w:r w:rsidR="00F50A91">
        <w:rPr>
          <w:bCs/>
          <w:noProof/>
          <w:lang w:eastAsia="et-EE"/>
        </w:rPr>
        <w:t xml:space="preserve"> </w:t>
      </w:r>
      <w:r w:rsidR="00160FFB" w:rsidRPr="00160FFB">
        <w:rPr>
          <w:bCs/>
          <w:noProof/>
          <w:lang w:eastAsia="et-EE"/>
        </w:rPr>
        <w:t>(keskmi</w:t>
      </w:r>
      <w:r w:rsidR="00160FFB">
        <w:rPr>
          <w:bCs/>
          <w:noProof/>
          <w:lang w:eastAsia="et-EE"/>
        </w:rPr>
        <w:t xml:space="preserve">ne hindpunktide arv vastavalt </w:t>
      </w:r>
      <w:r w:rsidR="007025DE">
        <w:rPr>
          <w:bCs/>
          <w:noProof/>
          <w:lang w:eastAsia="et-EE"/>
        </w:rPr>
        <w:t xml:space="preserve">25 </w:t>
      </w:r>
      <w:r w:rsidR="00160FFB">
        <w:rPr>
          <w:bCs/>
          <w:noProof/>
          <w:lang w:eastAsia="et-EE"/>
        </w:rPr>
        <w:t>ja 29</w:t>
      </w:r>
      <w:r w:rsidR="00160FFB" w:rsidRPr="00C1449D">
        <w:rPr>
          <w:bCs/>
          <w:noProof/>
          <w:lang w:eastAsia="et-EE"/>
        </w:rPr>
        <w:t xml:space="preserve">). </w:t>
      </w:r>
      <w:r w:rsidR="001E1487">
        <w:rPr>
          <w:bCs/>
          <w:noProof/>
          <w:lang w:eastAsia="et-EE"/>
        </w:rPr>
        <w:t xml:space="preserve">Kõnealusele </w:t>
      </w:r>
      <w:r w:rsidR="0025281B" w:rsidRPr="00C1449D">
        <w:rPr>
          <w:bCs/>
          <w:noProof/>
          <w:lang w:eastAsia="et-EE"/>
        </w:rPr>
        <w:t>hindamiskriteeriumi</w:t>
      </w:r>
      <w:r w:rsidR="00DA7802">
        <w:rPr>
          <w:bCs/>
          <w:noProof/>
          <w:lang w:eastAsia="et-EE"/>
        </w:rPr>
        <w:t>le</w:t>
      </w:r>
      <w:r w:rsidR="0025281B" w:rsidRPr="00C1449D">
        <w:rPr>
          <w:bCs/>
          <w:noProof/>
          <w:lang w:eastAsia="et-EE"/>
        </w:rPr>
        <w:t xml:space="preserve"> </w:t>
      </w:r>
      <w:r w:rsidR="00EE1DB1" w:rsidRPr="00C1449D">
        <w:rPr>
          <w:bCs/>
          <w:noProof/>
          <w:lang w:eastAsia="et-EE"/>
        </w:rPr>
        <w:t xml:space="preserve">vastamine tõstis nende taotlejate keskmist hinnet </w:t>
      </w:r>
      <w:r w:rsidR="001E1487" w:rsidRPr="00C1449D">
        <w:rPr>
          <w:bCs/>
          <w:noProof/>
          <w:lang w:eastAsia="et-EE"/>
        </w:rPr>
        <w:t xml:space="preserve">võrreldes teiste taotlejatega </w:t>
      </w:r>
      <w:r w:rsidR="00EE1DB1" w:rsidRPr="00C1449D">
        <w:rPr>
          <w:bCs/>
          <w:noProof/>
          <w:lang w:eastAsia="et-EE"/>
        </w:rPr>
        <w:t>ebaproportsionaalselt palju</w:t>
      </w:r>
      <w:r w:rsidR="0025281B" w:rsidRPr="00C1449D">
        <w:rPr>
          <w:bCs/>
          <w:noProof/>
          <w:lang w:eastAsia="et-EE"/>
        </w:rPr>
        <w:t>.</w:t>
      </w:r>
      <w:r w:rsidR="00EE1DB1" w:rsidRPr="00C1449D">
        <w:rPr>
          <w:bCs/>
          <w:noProof/>
          <w:lang w:eastAsia="et-EE"/>
        </w:rPr>
        <w:t xml:space="preserve"> </w:t>
      </w:r>
      <w:r w:rsidR="00420707" w:rsidRPr="00C1449D">
        <w:rPr>
          <w:bCs/>
          <w:noProof/>
          <w:lang w:eastAsia="et-EE"/>
        </w:rPr>
        <w:t xml:space="preserve">Kuna </w:t>
      </w:r>
      <w:r w:rsidR="00DA7802">
        <w:rPr>
          <w:bCs/>
          <w:noProof/>
          <w:lang w:eastAsia="et-EE"/>
        </w:rPr>
        <w:t>arengukava</w:t>
      </w:r>
      <w:r w:rsidR="00DA7802" w:rsidRPr="00C1449D">
        <w:rPr>
          <w:bCs/>
          <w:noProof/>
          <w:lang w:eastAsia="et-EE"/>
        </w:rPr>
        <w:t xml:space="preserve"> </w:t>
      </w:r>
      <w:r w:rsidR="00420707" w:rsidRPr="00C1449D">
        <w:rPr>
          <w:bCs/>
          <w:noProof/>
          <w:lang w:eastAsia="et-EE"/>
        </w:rPr>
        <w:t xml:space="preserve">meetme 4.1 eesmärkideks on </w:t>
      </w:r>
      <w:r w:rsidR="00E40769" w:rsidRPr="00491A57">
        <w:rPr>
          <w:bCs/>
          <w:noProof/>
          <w:lang w:eastAsia="et-EE"/>
        </w:rPr>
        <w:t>peale</w:t>
      </w:r>
      <w:r w:rsidR="00420707" w:rsidRPr="00491A57">
        <w:rPr>
          <w:bCs/>
          <w:noProof/>
          <w:lang w:eastAsia="et-EE"/>
        </w:rPr>
        <w:t xml:space="preserve"> keskkonnahoidlike põllumajandus- ja loomakasvatusehitiste rajamise</w:t>
      </w:r>
      <w:r w:rsidR="001E1487">
        <w:rPr>
          <w:bCs/>
          <w:noProof/>
          <w:lang w:eastAsia="et-EE"/>
        </w:rPr>
        <w:t xml:space="preserve">, </w:t>
      </w:r>
      <w:r w:rsidR="00420707" w:rsidRPr="006D57C5">
        <w:rPr>
          <w:bCs/>
          <w:noProof/>
          <w:lang w:eastAsia="et-EE"/>
        </w:rPr>
        <w:t>uuendamise ja keskkonnasõbraliku energia tarnekindluse</w:t>
      </w:r>
      <w:r w:rsidR="00E40769" w:rsidRPr="006D57C5">
        <w:rPr>
          <w:bCs/>
          <w:noProof/>
          <w:lang w:eastAsia="et-EE"/>
        </w:rPr>
        <w:t xml:space="preserve"> ka tootmise kaasajastamise ja ühise majandustegevuse edendami</w:t>
      </w:r>
      <w:r w:rsidR="001E1487">
        <w:rPr>
          <w:bCs/>
          <w:noProof/>
          <w:lang w:eastAsia="et-EE"/>
        </w:rPr>
        <w:t>n</w:t>
      </w:r>
      <w:r w:rsidR="00E40769" w:rsidRPr="006D57C5">
        <w:rPr>
          <w:bCs/>
          <w:noProof/>
          <w:lang w:eastAsia="et-EE"/>
        </w:rPr>
        <w:t>e ning keskkonnasõbraliku energia tarnekindluse edendamine,</w:t>
      </w:r>
      <w:r w:rsidR="00420707" w:rsidRPr="006D57C5">
        <w:rPr>
          <w:bCs/>
          <w:noProof/>
          <w:lang w:eastAsia="et-EE"/>
        </w:rPr>
        <w:t xml:space="preserve"> siis</w:t>
      </w:r>
      <w:r w:rsidR="00272BD4" w:rsidRPr="006D57C5">
        <w:rPr>
          <w:bCs/>
          <w:noProof/>
          <w:lang w:eastAsia="et-EE"/>
        </w:rPr>
        <w:t xml:space="preserve"> ühe </w:t>
      </w:r>
      <w:r w:rsidR="000D0A11" w:rsidRPr="006D57C5">
        <w:rPr>
          <w:bCs/>
          <w:noProof/>
          <w:lang w:eastAsia="et-EE"/>
        </w:rPr>
        <w:t>hindamis</w:t>
      </w:r>
      <w:r w:rsidR="00272BD4" w:rsidRPr="006D57C5">
        <w:rPr>
          <w:bCs/>
          <w:noProof/>
          <w:lang w:eastAsia="et-EE"/>
        </w:rPr>
        <w:t xml:space="preserve">kriteeriumi </w:t>
      </w:r>
      <w:r w:rsidR="00E40769" w:rsidRPr="006D57C5">
        <w:rPr>
          <w:bCs/>
          <w:noProof/>
          <w:lang w:eastAsia="et-EE"/>
        </w:rPr>
        <w:t>domineeri</w:t>
      </w:r>
      <w:r w:rsidR="000D0A11" w:rsidRPr="006D57C5">
        <w:rPr>
          <w:bCs/>
          <w:noProof/>
          <w:lang w:eastAsia="et-EE"/>
        </w:rPr>
        <w:t>mi</w:t>
      </w:r>
      <w:r w:rsidR="00E40769" w:rsidRPr="006D57C5">
        <w:rPr>
          <w:bCs/>
          <w:noProof/>
          <w:lang w:eastAsia="et-EE"/>
        </w:rPr>
        <w:t>n</w:t>
      </w:r>
      <w:r w:rsidR="000D0A11" w:rsidRPr="006D57C5">
        <w:rPr>
          <w:bCs/>
          <w:noProof/>
          <w:lang w:eastAsia="et-EE"/>
        </w:rPr>
        <w:t>e ei või saada takistuseks</w:t>
      </w:r>
      <w:r w:rsidR="00272BD4" w:rsidRPr="006D57C5">
        <w:rPr>
          <w:bCs/>
          <w:noProof/>
          <w:lang w:eastAsia="et-EE"/>
        </w:rPr>
        <w:t xml:space="preserve"> meetme</w:t>
      </w:r>
      <w:r w:rsidR="000D0A11" w:rsidRPr="006D57C5">
        <w:rPr>
          <w:bCs/>
          <w:noProof/>
          <w:lang w:eastAsia="et-EE"/>
        </w:rPr>
        <w:t xml:space="preserve"> ülejäänud eesmärkide</w:t>
      </w:r>
      <w:r w:rsidR="00E40769" w:rsidRPr="006D57C5">
        <w:rPr>
          <w:bCs/>
          <w:noProof/>
          <w:lang w:eastAsia="et-EE"/>
        </w:rPr>
        <w:t xml:space="preserve"> </w:t>
      </w:r>
      <w:r w:rsidR="000D0A11" w:rsidRPr="006D57C5">
        <w:rPr>
          <w:bCs/>
          <w:noProof/>
          <w:lang w:eastAsia="et-EE"/>
        </w:rPr>
        <w:t>saavutamisel</w:t>
      </w:r>
      <w:r w:rsidR="00420707" w:rsidRPr="006D57C5">
        <w:rPr>
          <w:bCs/>
          <w:noProof/>
          <w:lang w:eastAsia="et-EE"/>
        </w:rPr>
        <w:t>.</w:t>
      </w:r>
      <w:r w:rsidR="00717871" w:rsidRPr="00717871">
        <w:rPr>
          <w:noProof/>
        </w:rPr>
        <w:t xml:space="preserve"> </w:t>
      </w:r>
    </w:p>
    <w:p w14:paraId="1C8A1A6E" w14:textId="77777777" w:rsidR="006D4886" w:rsidRDefault="006D4886" w:rsidP="00F06CB6">
      <w:pPr>
        <w:jc w:val="both"/>
        <w:rPr>
          <w:bCs/>
          <w:noProof/>
          <w:lang w:eastAsia="et-EE"/>
        </w:rPr>
      </w:pPr>
    </w:p>
    <w:p w14:paraId="55BBEC6F" w14:textId="2BDA1510" w:rsidR="00DC0897" w:rsidRDefault="00F24368" w:rsidP="00F06CB6">
      <w:pPr>
        <w:jc w:val="both"/>
        <w:rPr>
          <w:noProof/>
          <w:color w:val="000000"/>
          <w:lang w:eastAsia="et-EE"/>
        </w:rPr>
      </w:pPr>
      <w:r>
        <w:rPr>
          <w:bCs/>
          <w:noProof/>
          <w:lang w:eastAsia="et-EE"/>
        </w:rPr>
        <w:t>Et tagada</w:t>
      </w:r>
      <w:r w:rsidRPr="00C24396">
        <w:rPr>
          <w:bCs/>
          <w:noProof/>
          <w:lang w:eastAsia="et-EE"/>
        </w:rPr>
        <w:t xml:space="preserve"> </w:t>
      </w:r>
      <w:r w:rsidR="007025DE" w:rsidRPr="007025DE">
        <w:rPr>
          <w:bCs/>
          <w:noProof/>
          <w:lang w:eastAsia="et-EE"/>
        </w:rPr>
        <w:t>Euroopa Parlamendi ja nõukogu direktiiv</w:t>
      </w:r>
      <w:r w:rsidR="0079491E">
        <w:rPr>
          <w:bCs/>
          <w:noProof/>
          <w:lang w:eastAsia="et-EE"/>
        </w:rPr>
        <w:t>iga</w:t>
      </w:r>
      <w:r w:rsidR="007025DE" w:rsidRPr="007025DE">
        <w:rPr>
          <w:bCs/>
          <w:noProof/>
          <w:lang w:eastAsia="et-EE"/>
        </w:rPr>
        <w:t xml:space="preserve"> (EL) 2016/2284, mis käsitleb teatavate õhusaasteainete riiklike heitkoguste vähendamist</w:t>
      </w:r>
      <w:r w:rsidR="00A80D06" w:rsidRPr="00A80D06">
        <w:rPr>
          <w:bCs/>
          <w:noProof/>
          <w:lang w:eastAsia="et-EE"/>
        </w:rPr>
        <w:t>, millega muudetakse direktiivi 2003/35/EÜ ning tunnistatakse kehtetuks direktiiv 20</w:t>
      </w:r>
      <w:r w:rsidR="00A80D06">
        <w:rPr>
          <w:bCs/>
          <w:noProof/>
          <w:lang w:eastAsia="et-EE"/>
        </w:rPr>
        <w:t>01/81/EÜ (EMPs kohaldatav tekst</w:t>
      </w:r>
      <w:r w:rsidR="00A80D06" w:rsidRPr="00A80D06">
        <w:rPr>
          <w:bCs/>
          <w:noProof/>
          <w:lang w:eastAsia="et-EE"/>
        </w:rPr>
        <w:t>)</w:t>
      </w:r>
      <w:r w:rsidR="007025DE" w:rsidRPr="007025DE">
        <w:rPr>
          <w:bCs/>
          <w:noProof/>
          <w:lang w:eastAsia="et-EE"/>
        </w:rPr>
        <w:t xml:space="preserve"> </w:t>
      </w:r>
      <w:r w:rsidR="00A44146">
        <w:rPr>
          <w:bCs/>
          <w:noProof/>
          <w:lang w:eastAsia="et-EE"/>
        </w:rPr>
        <w:t>(</w:t>
      </w:r>
      <w:r w:rsidR="00A80D06" w:rsidRPr="009172F0">
        <w:rPr>
          <w:bCs/>
          <w:iCs/>
          <w:noProof/>
          <w:lang w:eastAsia="et-EE"/>
        </w:rPr>
        <w:t>ELT L 344, 17.12.2016, lk</w:t>
      </w:r>
      <w:r w:rsidR="00A80D06">
        <w:rPr>
          <w:bCs/>
          <w:iCs/>
          <w:noProof/>
          <w:lang w:eastAsia="et-EE"/>
        </w:rPr>
        <w:t> </w:t>
      </w:r>
      <w:r w:rsidR="00A80D06" w:rsidRPr="00964C5A">
        <w:rPr>
          <w:bCs/>
          <w:iCs/>
          <w:noProof/>
          <w:lang w:eastAsia="et-EE"/>
        </w:rPr>
        <w:t>1</w:t>
      </w:r>
      <w:r w:rsidR="00A80D06">
        <w:rPr>
          <w:bCs/>
          <w:iCs/>
          <w:noProof/>
          <w:lang w:eastAsia="et-EE"/>
        </w:rPr>
        <w:t>–</w:t>
      </w:r>
      <w:r w:rsidR="00A80D06" w:rsidRPr="00964C5A">
        <w:rPr>
          <w:bCs/>
          <w:iCs/>
          <w:noProof/>
          <w:lang w:eastAsia="et-EE"/>
        </w:rPr>
        <w:t>31</w:t>
      </w:r>
      <w:r w:rsidR="00A44146">
        <w:rPr>
          <w:bCs/>
          <w:noProof/>
          <w:lang w:eastAsia="et-EE"/>
        </w:rPr>
        <w:t>)</w:t>
      </w:r>
      <w:r>
        <w:rPr>
          <w:bCs/>
          <w:noProof/>
          <w:lang w:eastAsia="et-EE"/>
        </w:rPr>
        <w:t>,</w:t>
      </w:r>
      <w:r w:rsidR="00A44146">
        <w:rPr>
          <w:bCs/>
          <w:noProof/>
          <w:lang w:eastAsia="et-EE"/>
        </w:rPr>
        <w:t xml:space="preserve"> </w:t>
      </w:r>
      <w:r w:rsidR="00C24396" w:rsidRPr="00C24396">
        <w:rPr>
          <w:bCs/>
          <w:noProof/>
          <w:lang w:eastAsia="et-EE"/>
        </w:rPr>
        <w:t>Eestile pandud kohustustuste täitmis</w:t>
      </w:r>
      <w:r w:rsidR="007025DE">
        <w:rPr>
          <w:bCs/>
          <w:noProof/>
          <w:lang w:eastAsia="et-EE"/>
        </w:rPr>
        <w:t>t</w:t>
      </w:r>
      <w:r w:rsidR="0079491E">
        <w:rPr>
          <w:bCs/>
          <w:noProof/>
          <w:lang w:eastAsia="et-EE"/>
        </w:rPr>
        <w:t>,</w:t>
      </w:r>
      <w:r w:rsidR="00C24396" w:rsidRPr="00C24396">
        <w:rPr>
          <w:bCs/>
          <w:noProof/>
          <w:lang w:eastAsia="et-EE"/>
        </w:rPr>
        <w:t xml:space="preserve"> lõpetatakse laguuntüüpi sõnnikuhoidlate</w:t>
      </w:r>
      <w:r>
        <w:rPr>
          <w:bCs/>
          <w:noProof/>
          <w:lang w:eastAsia="et-EE"/>
        </w:rPr>
        <w:t xml:space="preserve"> eest</w:t>
      </w:r>
      <w:r w:rsidR="00C24396" w:rsidRPr="00C24396">
        <w:rPr>
          <w:bCs/>
          <w:noProof/>
          <w:lang w:eastAsia="et-EE"/>
        </w:rPr>
        <w:t xml:space="preserve"> </w:t>
      </w:r>
      <w:r>
        <w:rPr>
          <w:bCs/>
          <w:noProof/>
          <w:lang w:eastAsia="et-EE"/>
        </w:rPr>
        <w:t>lisa</w:t>
      </w:r>
      <w:r w:rsidR="00C24396">
        <w:rPr>
          <w:bCs/>
          <w:noProof/>
          <w:lang w:eastAsia="et-EE"/>
        </w:rPr>
        <w:t>hindepunkt</w:t>
      </w:r>
      <w:r>
        <w:rPr>
          <w:bCs/>
          <w:noProof/>
          <w:lang w:eastAsia="et-EE"/>
        </w:rPr>
        <w:t>i</w:t>
      </w:r>
      <w:r w:rsidR="00C24396">
        <w:rPr>
          <w:bCs/>
          <w:noProof/>
          <w:lang w:eastAsia="et-EE"/>
        </w:rPr>
        <w:t xml:space="preserve">de andmine </w:t>
      </w:r>
      <w:r w:rsidR="00C24396" w:rsidRPr="00160FFB">
        <w:rPr>
          <w:bCs/>
          <w:noProof/>
          <w:lang w:eastAsia="et-EE"/>
        </w:rPr>
        <w:t>hindamiskriteeriumi</w:t>
      </w:r>
      <w:r w:rsidR="00160FFB" w:rsidRPr="008A6DD4">
        <w:rPr>
          <w:bCs/>
          <w:noProof/>
          <w:lang w:eastAsia="et-EE"/>
        </w:rPr>
        <w:t xml:space="preserve"> “</w:t>
      </w:r>
      <w:r w:rsidR="00C24396" w:rsidRPr="008A6DD4">
        <w:rPr>
          <w:noProof/>
          <w:color w:val="000000"/>
          <w:lang w:eastAsia="et-EE"/>
        </w:rPr>
        <w:t xml:space="preserve">Laguuntüüpi sõnnikuhoidla ehitamine moodustab üle 50,00% </w:t>
      </w:r>
      <w:r w:rsidR="00C24396" w:rsidRPr="008A6DD4">
        <w:rPr>
          <w:noProof/>
          <w:lang w:eastAsia="et-EE"/>
        </w:rPr>
        <w:t>taotlusega kavandatava koguinvesteeringu</w:t>
      </w:r>
      <w:r w:rsidR="00C24396" w:rsidRPr="008A6DD4">
        <w:rPr>
          <w:noProof/>
          <w:color w:val="000000"/>
          <w:lang w:eastAsia="et-EE"/>
        </w:rPr>
        <w:t xml:space="preserve"> maksumusest</w:t>
      </w:r>
      <w:r>
        <w:rPr>
          <w:noProof/>
          <w:color w:val="000000"/>
          <w:lang w:eastAsia="et-EE"/>
        </w:rPr>
        <w:t>ˮ alusel</w:t>
      </w:r>
      <w:r w:rsidR="00431443" w:rsidRPr="008A6DD4">
        <w:rPr>
          <w:noProof/>
          <w:color w:val="000000"/>
          <w:lang w:eastAsia="et-EE"/>
        </w:rPr>
        <w:t>.</w:t>
      </w:r>
    </w:p>
    <w:p w14:paraId="582D3C21" w14:textId="77777777" w:rsidR="00A44146" w:rsidRPr="00C24396" w:rsidRDefault="00A44146" w:rsidP="00F06CB6">
      <w:pPr>
        <w:jc w:val="both"/>
        <w:rPr>
          <w:b/>
          <w:bCs/>
          <w:noProof/>
          <w:lang w:eastAsia="et-EE"/>
        </w:rPr>
      </w:pPr>
    </w:p>
    <w:p w14:paraId="37DB8545" w14:textId="3366B6EE" w:rsidR="00811A79" w:rsidRPr="00811A79" w:rsidRDefault="00811A79" w:rsidP="00811A79">
      <w:pPr>
        <w:jc w:val="both"/>
        <w:rPr>
          <w:bCs/>
          <w:noProof/>
          <w:lang w:eastAsia="et-EE"/>
        </w:rPr>
      </w:pPr>
      <w:r>
        <w:rPr>
          <w:bCs/>
          <w:noProof/>
          <w:lang w:eastAsia="et-EE"/>
        </w:rPr>
        <w:t>Keskkonnauuringute Keskuse poolt tellitud ja 2018. aastal valminud töö</w:t>
      </w:r>
      <w:r w:rsidR="00DC0897">
        <w:rPr>
          <w:bCs/>
          <w:noProof/>
          <w:lang w:eastAsia="et-EE"/>
        </w:rPr>
        <w:t xml:space="preserve"> </w:t>
      </w:r>
      <w:r>
        <w:rPr>
          <w:bCs/>
          <w:noProof/>
          <w:lang w:eastAsia="et-EE"/>
        </w:rPr>
        <w:t>“</w:t>
      </w:r>
      <w:r w:rsidRPr="00811A79">
        <w:rPr>
          <w:bCs/>
          <w:noProof/>
          <w:lang w:eastAsia="et-EE"/>
        </w:rPr>
        <w:t>Loomakasvatusest eralduvate saasteainete heitkoguste inventuurimetoodikate täiendamine ja heite vähendamistehnoloogiate kaardistamine</w:t>
      </w:r>
      <w:r w:rsidR="00F24368">
        <w:rPr>
          <w:bCs/>
          <w:noProof/>
          <w:lang w:eastAsia="et-EE"/>
        </w:rPr>
        <w:t>ˮ</w:t>
      </w:r>
      <w:r>
        <w:rPr>
          <w:bCs/>
          <w:noProof/>
          <w:lang w:eastAsia="et-EE"/>
        </w:rPr>
        <w:t xml:space="preserve"> kohaselt toimub põllumajandusest lähtuv suurim</w:t>
      </w:r>
      <w:r w:rsidRPr="00811A79">
        <w:rPr>
          <w:noProof/>
        </w:rPr>
        <w:t xml:space="preserve"> </w:t>
      </w:r>
      <w:r w:rsidRPr="00811A79">
        <w:rPr>
          <w:bCs/>
          <w:noProof/>
          <w:lang w:eastAsia="et-EE"/>
        </w:rPr>
        <w:t>ammoniaagi</w:t>
      </w:r>
      <w:r w:rsidR="005F5C3F">
        <w:rPr>
          <w:bCs/>
          <w:noProof/>
          <w:lang w:eastAsia="et-EE"/>
        </w:rPr>
        <w:t>heide</w:t>
      </w:r>
      <w:r>
        <w:rPr>
          <w:bCs/>
          <w:noProof/>
          <w:lang w:eastAsia="et-EE"/>
        </w:rPr>
        <w:t xml:space="preserve"> laguuntüüpi sõnnikuhoidlatest.</w:t>
      </w:r>
      <w:r w:rsidR="00DC0897" w:rsidRPr="00DC0897">
        <w:rPr>
          <w:noProof/>
        </w:rPr>
        <w:t xml:space="preserve"> </w:t>
      </w:r>
      <w:r w:rsidR="00DC0897">
        <w:rPr>
          <w:bCs/>
          <w:noProof/>
          <w:lang w:eastAsia="et-EE"/>
        </w:rPr>
        <w:t>Samuti on laguuntüüpi hoidla</w:t>
      </w:r>
      <w:r w:rsidR="00DC0897" w:rsidRPr="00DC0897">
        <w:rPr>
          <w:bCs/>
          <w:noProof/>
          <w:lang w:eastAsia="et-EE"/>
        </w:rPr>
        <w:t xml:space="preserve"> </w:t>
      </w:r>
      <w:r w:rsidR="005F5C3F">
        <w:rPr>
          <w:bCs/>
          <w:noProof/>
          <w:lang w:eastAsia="et-EE"/>
        </w:rPr>
        <w:t>ammoniaagiheide</w:t>
      </w:r>
      <w:r w:rsidR="00DC0897">
        <w:rPr>
          <w:bCs/>
          <w:noProof/>
          <w:lang w:eastAsia="et-EE"/>
        </w:rPr>
        <w:t xml:space="preserve"> suurem </w:t>
      </w:r>
      <w:r w:rsidR="005F5C3F">
        <w:rPr>
          <w:bCs/>
          <w:noProof/>
          <w:lang w:eastAsia="et-EE"/>
        </w:rPr>
        <w:t xml:space="preserve">kui </w:t>
      </w:r>
      <w:r w:rsidR="00DC0897">
        <w:rPr>
          <w:bCs/>
          <w:noProof/>
          <w:lang w:eastAsia="et-EE"/>
        </w:rPr>
        <w:t>teist tüüpi sõnnikuhoidlate</w:t>
      </w:r>
      <w:r w:rsidR="005F5C3F">
        <w:rPr>
          <w:bCs/>
          <w:noProof/>
          <w:lang w:eastAsia="et-EE"/>
        </w:rPr>
        <w:t xml:space="preserve"> puhul</w:t>
      </w:r>
      <w:r w:rsidR="007025DE">
        <w:rPr>
          <w:bCs/>
          <w:noProof/>
          <w:lang w:eastAsia="et-EE"/>
        </w:rPr>
        <w:t>.</w:t>
      </w:r>
      <w:r>
        <w:rPr>
          <w:bCs/>
          <w:noProof/>
          <w:lang w:eastAsia="et-EE"/>
        </w:rPr>
        <w:t xml:space="preserve"> </w:t>
      </w:r>
    </w:p>
    <w:p w14:paraId="4E729FE9" w14:textId="77777777" w:rsidR="00802BEE" w:rsidRDefault="00802BEE" w:rsidP="00802BEE">
      <w:pPr>
        <w:jc w:val="both"/>
        <w:rPr>
          <w:bCs/>
          <w:noProof/>
          <w:lang w:eastAsia="et-EE"/>
        </w:rPr>
      </w:pPr>
    </w:p>
    <w:p w14:paraId="48CDC11F" w14:textId="41B0AD67" w:rsidR="00802BEE" w:rsidRPr="00457697" w:rsidRDefault="00802BEE" w:rsidP="00802BEE">
      <w:pPr>
        <w:jc w:val="both"/>
        <w:rPr>
          <w:bCs/>
          <w:noProof/>
          <w:lang w:eastAsia="et-EE"/>
        </w:rPr>
      </w:pPr>
      <w:r>
        <w:rPr>
          <w:bCs/>
          <w:noProof/>
          <w:lang w:eastAsia="et-EE"/>
        </w:rPr>
        <w:t>Määruse lisade 3</w:t>
      </w:r>
      <w:r w:rsidR="000A1E13">
        <w:rPr>
          <w:bCs/>
          <w:noProof/>
          <w:lang w:eastAsia="et-EE"/>
        </w:rPr>
        <w:t>‒</w:t>
      </w:r>
      <w:r>
        <w:rPr>
          <w:bCs/>
          <w:noProof/>
          <w:lang w:eastAsia="et-EE"/>
        </w:rPr>
        <w:t xml:space="preserve">6 hindamise alakriteeriumi </w:t>
      </w:r>
      <w:r w:rsidRPr="00F83CA7">
        <w:rPr>
          <w:bCs/>
          <w:noProof/>
          <w:lang w:eastAsia="et-EE"/>
        </w:rPr>
        <w:t>“Lisapunktid, kui sõnnikuhoidla, välja arvatud sügavallapanuga lauda ehitamine</w:t>
      </w:r>
      <w:r w:rsidR="00F24368" w:rsidRPr="00F83CA7">
        <w:rPr>
          <w:bCs/>
          <w:noProof/>
          <w:lang w:eastAsia="et-EE"/>
        </w:rPr>
        <w:t>,</w:t>
      </w:r>
      <w:r w:rsidRPr="00F83CA7">
        <w:rPr>
          <w:bCs/>
          <w:noProof/>
          <w:lang w:eastAsia="et-EE"/>
        </w:rPr>
        <w:t xml:space="preserve"> tagab taotleja tootmisüksuses peetavate loomade vähemalt 12 kuu sõnniku koguse mahutavuse</w:t>
      </w:r>
      <w:r w:rsidR="00F24368" w:rsidRPr="00F83CA7">
        <w:rPr>
          <w:bCs/>
          <w:noProof/>
          <w:lang w:eastAsia="et-EE"/>
        </w:rPr>
        <w:t>ˮ</w:t>
      </w:r>
      <w:r w:rsidRPr="00006DCD">
        <w:rPr>
          <w:noProof/>
        </w:rPr>
        <w:t xml:space="preserve"> </w:t>
      </w:r>
      <w:r w:rsidR="00F24368">
        <w:rPr>
          <w:noProof/>
        </w:rPr>
        <w:t xml:space="preserve">puhul </w:t>
      </w:r>
      <w:r w:rsidRPr="00006DCD">
        <w:rPr>
          <w:bCs/>
          <w:noProof/>
          <w:lang w:eastAsia="et-EE"/>
        </w:rPr>
        <w:t>loetakse</w:t>
      </w:r>
      <w:r>
        <w:rPr>
          <w:bCs/>
          <w:noProof/>
          <w:lang w:eastAsia="et-EE"/>
        </w:rPr>
        <w:t xml:space="preserve"> ka</w:t>
      </w:r>
      <w:r w:rsidRPr="00006DCD">
        <w:rPr>
          <w:bCs/>
          <w:noProof/>
          <w:lang w:eastAsia="et-EE"/>
        </w:rPr>
        <w:t xml:space="preserve"> laudas olev</w:t>
      </w:r>
      <w:r w:rsidR="00F24368">
        <w:rPr>
          <w:bCs/>
          <w:noProof/>
          <w:lang w:eastAsia="et-EE"/>
        </w:rPr>
        <w:t>a</w:t>
      </w:r>
      <w:r w:rsidRPr="00006DCD">
        <w:rPr>
          <w:bCs/>
          <w:noProof/>
          <w:lang w:eastAsia="et-EE"/>
        </w:rPr>
        <w:t xml:space="preserve"> sõnniku mahutamiseks ettenähtud reservuaari maht taotleja tootmisüksuses kavandatava sõnnikuhoidla 12</w:t>
      </w:r>
      <w:r w:rsidR="00A44146">
        <w:rPr>
          <w:bCs/>
          <w:noProof/>
          <w:lang w:eastAsia="et-EE"/>
        </w:rPr>
        <w:t xml:space="preserve"> </w:t>
      </w:r>
      <w:r w:rsidRPr="00006DCD">
        <w:rPr>
          <w:bCs/>
          <w:noProof/>
          <w:lang w:eastAsia="et-EE"/>
        </w:rPr>
        <w:t>kuu</w:t>
      </w:r>
      <w:r>
        <w:rPr>
          <w:bCs/>
          <w:noProof/>
          <w:lang w:eastAsia="et-EE"/>
        </w:rPr>
        <w:t xml:space="preserve"> sõnniku</w:t>
      </w:r>
      <w:r w:rsidRPr="00006DCD">
        <w:rPr>
          <w:bCs/>
          <w:noProof/>
          <w:lang w:eastAsia="et-EE"/>
        </w:rPr>
        <w:t xml:space="preserve"> mahutavuse hulka</w:t>
      </w:r>
      <w:r>
        <w:rPr>
          <w:bCs/>
          <w:noProof/>
          <w:lang w:eastAsia="et-EE"/>
        </w:rPr>
        <w:t xml:space="preserve">. Muudatus võimaldab täpsemini arvutada </w:t>
      </w:r>
      <w:r w:rsidRPr="00006DCD">
        <w:rPr>
          <w:bCs/>
          <w:noProof/>
          <w:lang w:eastAsia="et-EE"/>
        </w:rPr>
        <w:t xml:space="preserve">tootmisüksuses peetvate loomade </w:t>
      </w:r>
      <w:r>
        <w:rPr>
          <w:bCs/>
          <w:noProof/>
          <w:lang w:eastAsia="et-EE"/>
        </w:rPr>
        <w:t>12 kuu sõnniku koguse hoiustamise</w:t>
      </w:r>
      <w:r w:rsidR="00F24368">
        <w:rPr>
          <w:bCs/>
          <w:noProof/>
          <w:lang w:eastAsia="et-EE"/>
        </w:rPr>
        <w:t>ks</w:t>
      </w:r>
      <w:r>
        <w:rPr>
          <w:bCs/>
          <w:noProof/>
          <w:lang w:eastAsia="et-EE"/>
        </w:rPr>
        <w:t xml:space="preserve"> </w:t>
      </w:r>
      <w:r w:rsidR="00F24368">
        <w:rPr>
          <w:bCs/>
          <w:noProof/>
          <w:lang w:eastAsia="et-EE"/>
        </w:rPr>
        <w:t xml:space="preserve"> vajaliku sõnnikuhoidla </w:t>
      </w:r>
      <w:r>
        <w:rPr>
          <w:bCs/>
          <w:noProof/>
          <w:lang w:eastAsia="et-EE"/>
        </w:rPr>
        <w:t>mahutavust.</w:t>
      </w:r>
      <w:r w:rsidRPr="00006DCD">
        <w:rPr>
          <w:bCs/>
          <w:noProof/>
          <w:lang w:eastAsia="et-EE"/>
        </w:rPr>
        <w:t xml:space="preserve"> </w:t>
      </w:r>
    </w:p>
    <w:p w14:paraId="06781E9B" w14:textId="77777777" w:rsidR="00406C7B" w:rsidRDefault="00406C7B" w:rsidP="00B46F29">
      <w:pPr>
        <w:jc w:val="both"/>
        <w:rPr>
          <w:bCs/>
          <w:noProof/>
          <w:lang w:eastAsia="et-EE"/>
        </w:rPr>
      </w:pPr>
    </w:p>
    <w:p w14:paraId="1F2E9D22" w14:textId="1F27249D" w:rsidR="00457697" w:rsidRDefault="00457697" w:rsidP="00B46F29">
      <w:pPr>
        <w:jc w:val="both"/>
        <w:rPr>
          <w:bCs/>
          <w:noProof/>
          <w:lang w:eastAsia="et-EE"/>
        </w:rPr>
      </w:pPr>
      <w:r>
        <w:rPr>
          <w:bCs/>
          <w:noProof/>
          <w:lang w:eastAsia="et-EE"/>
        </w:rPr>
        <w:t>Määruse lisade 3</w:t>
      </w:r>
      <w:r w:rsidR="000A1E13">
        <w:rPr>
          <w:bCs/>
          <w:noProof/>
          <w:lang w:eastAsia="et-EE"/>
        </w:rPr>
        <w:t>‒</w:t>
      </w:r>
      <w:r>
        <w:rPr>
          <w:bCs/>
          <w:noProof/>
          <w:lang w:eastAsia="et-EE"/>
        </w:rPr>
        <w:t>6 hindamiskriteeriumi</w:t>
      </w:r>
      <w:r w:rsidR="00F24368">
        <w:rPr>
          <w:bCs/>
          <w:noProof/>
          <w:lang w:eastAsia="et-EE"/>
        </w:rPr>
        <w:t xml:space="preserve"> </w:t>
      </w:r>
      <w:r w:rsidR="00F24368" w:rsidRPr="00F83CA7">
        <w:rPr>
          <w:bCs/>
          <w:noProof/>
          <w:lang w:eastAsia="et-EE"/>
        </w:rPr>
        <w:t>puhul</w:t>
      </w:r>
      <w:r w:rsidRPr="00F83CA7">
        <w:rPr>
          <w:bCs/>
          <w:noProof/>
          <w:lang w:eastAsia="et-EE"/>
        </w:rPr>
        <w:t xml:space="preserve"> “</w:t>
      </w:r>
      <w:r w:rsidRPr="00F83CA7">
        <w:rPr>
          <w:noProof/>
          <w:color w:val="000000"/>
          <w:lang w:eastAsia="et-EE"/>
        </w:rPr>
        <w:t>Investeering tehakse vedelsõnnikulaoturi ostmiseks</w:t>
      </w:r>
      <w:r w:rsidR="00F24368" w:rsidRPr="00F83CA7">
        <w:rPr>
          <w:noProof/>
          <w:color w:val="000000"/>
          <w:lang w:eastAsia="et-EE"/>
        </w:rPr>
        <w:t>ˮ</w:t>
      </w:r>
      <w:r>
        <w:rPr>
          <w:bCs/>
          <w:noProof/>
          <w:lang w:eastAsia="et-EE"/>
        </w:rPr>
        <w:t xml:space="preserve"> antakse </w:t>
      </w:r>
      <w:r w:rsidR="00F24368">
        <w:rPr>
          <w:bCs/>
          <w:noProof/>
          <w:lang w:eastAsia="et-EE"/>
        </w:rPr>
        <w:t>lisa</w:t>
      </w:r>
      <w:r>
        <w:rPr>
          <w:bCs/>
          <w:noProof/>
          <w:lang w:eastAsia="et-EE"/>
        </w:rPr>
        <w:t>hindepunkte</w:t>
      </w:r>
      <w:r w:rsidR="00406C7B">
        <w:rPr>
          <w:bCs/>
          <w:noProof/>
          <w:lang w:eastAsia="et-EE"/>
        </w:rPr>
        <w:t>,</w:t>
      </w:r>
      <w:r>
        <w:rPr>
          <w:bCs/>
          <w:noProof/>
          <w:lang w:eastAsia="et-EE"/>
        </w:rPr>
        <w:t xml:space="preserve"> kui o</w:t>
      </w:r>
      <w:r>
        <w:rPr>
          <w:noProof/>
        </w:rPr>
        <w:t xml:space="preserve">stetav vedelsõnnikulaotur on kantud </w:t>
      </w:r>
      <w:r w:rsidR="00802BEE">
        <w:rPr>
          <w:noProof/>
        </w:rPr>
        <w:t>ELÜPS</w:t>
      </w:r>
      <w:r w:rsidR="009172F0">
        <w:rPr>
          <w:noProof/>
        </w:rPr>
        <w:t>-</w:t>
      </w:r>
      <w:r w:rsidR="00A44146">
        <w:rPr>
          <w:noProof/>
        </w:rPr>
        <w:t>i</w:t>
      </w:r>
      <w:r>
        <w:rPr>
          <w:noProof/>
        </w:rPr>
        <w:t xml:space="preserve"> § 99 lõike 6 kohaselt põllumajandustoetuste ja põllumassiivide registrisse kui </w:t>
      </w:r>
      <w:r w:rsidRPr="008C2F26">
        <w:rPr>
          <w:noProof/>
        </w:rPr>
        <w:t>segamis</w:t>
      </w:r>
      <w:r w:rsidR="00A44146">
        <w:rPr>
          <w:noProof/>
        </w:rPr>
        <w:noBreakHyphen/>
      </w:r>
      <w:r w:rsidRPr="008C2F26">
        <w:rPr>
          <w:noProof/>
        </w:rPr>
        <w:t>, avalõhe-sisestus-, sulglõhe-sisestus-</w:t>
      </w:r>
      <w:r>
        <w:rPr>
          <w:noProof/>
        </w:rPr>
        <w:t>,</w:t>
      </w:r>
      <w:r w:rsidRPr="008C2F26">
        <w:rPr>
          <w:noProof/>
        </w:rPr>
        <w:t xml:space="preserve"> kõrgsurve-sisestusseadisega laotur</w:t>
      </w:r>
      <w:r>
        <w:rPr>
          <w:noProof/>
        </w:rPr>
        <w:t>.</w:t>
      </w:r>
      <w:r w:rsidR="00C65C11" w:rsidRPr="00C65C11">
        <w:rPr>
          <w:noProof/>
        </w:rPr>
        <w:t xml:space="preserve"> </w:t>
      </w:r>
      <w:r w:rsidR="007E4FB5">
        <w:rPr>
          <w:noProof/>
        </w:rPr>
        <w:t>Eelnimetatud sõnnikulaoturite nimekirja lisatakse d</w:t>
      </w:r>
      <w:r w:rsidR="00C65C11" w:rsidRPr="00C65C11">
        <w:rPr>
          <w:noProof/>
        </w:rPr>
        <w:t>üüsidega</w:t>
      </w:r>
      <w:r w:rsidR="00071744">
        <w:rPr>
          <w:noProof/>
        </w:rPr>
        <w:t xml:space="preserve"> vedelsõnniku</w:t>
      </w:r>
      <w:r w:rsidR="00C65C11" w:rsidRPr="00C65C11">
        <w:rPr>
          <w:noProof/>
        </w:rPr>
        <w:t xml:space="preserve"> lohislaotur</w:t>
      </w:r>
      <w:r w:rsidR="007E4FB5">
        <w:rPr>
          <w:noProof/>
        </w:rPr>
        <w:t>, kuna se</w:t>
      </w:r>
      <w:r w:rsidR="00F3632C">
        <w:rPr>
          <w:noProof/>
        </w:rPr>
        <w:t>lle kasutamine põhjustab</w:t>
      </w:r>
      <w:r w:rsidR="00C65C11" w:rsidRPr="00C65C11">
        <w:rPr>
          <w:noProof/>
        </w:rPr>
        <w:t xml:space="preserve"> vähem </w:t>
      </w:r>
      <w:r w:rsidR="005F5C3F">
        <w:rPr>
          <w:noProof/>
        </w:rPr>
        <w:t>ammoniaagiheidet</w:t>
      </w:r>
      <w:r w:rsidR="00C65C11" w:rsidRPr="00C65C11">
        <w:rPr>
          <w:noProof/>
        </w:rPr>
        <w:t xml:space="preserve"> kui</w:t>
      </w:r>
      <w:r w:rsidR="00071744">
        <w:rPr>
          <w:noProof/>
        </w:rPr>
        <w:t xml:space="preserve"> </w:t>
      </w:r>
      <w:r w:rsidR="00C65C11">
        <w:rPr>
          <w:noProof/>
        </w:rPr>
        <w:t xml:space="preserve">paisk- </w:t>
      </w:r>
      <w:r w:rsidR="00006DCD">
        <w:rPr>
          <w:noProof/>
        </w:rPr>
        <w:t>või</w:t>
      </w:r>
      <w:r w:rsidR="00C65C11">
        <w:rPr>
          <w:noProof/>
        </w:rPr>
        <w:t xml:space="preserve"> </w:t>
      </w:r>
      <w:r w:rsidR="00071744">
        <w:rPr>
          <w:noProof/>
        </w:rPr>
        <w:t>lõhis</w:t>
      </w:r>
      <w:r w:rsidR="0091524B">
        <w:rPr>
          <w:noProof/>
        </w:rPr>
        <w:t>seadisega</w:t>
      </w:r>
      <w:r w:rsidR="00071744">
        <w:rPr>
          <w:noProof/>
        </w:rPr>
        <w:t xml:space="preserve"> sõnniku</w:t>
      </w:r>
      <w:r w:rsidR="00C65C11" w:rsidRPr="00C65C11">
        <w:rPr>
          <w:noProof/>
        </w:rPr>
        <w:t>laotur.</w:t>
      </w:r>
    </w:p>
    <w:p w14:paraId="095BC363" w14:textId="77777777" w:rsidR="00243C85" w:rsidRDefault="00243C85" w:rsidP="00A878E8">
      <w:pPr>
        <w:jc w:val="both"/>
        <w:rPr>
          <w:bCs/>
          <w:noProof/>
          <w:lang w:eastAsia="et-EE"/>
        </w:rPr>
      </w:pPr>
    </w:p>
    <w:p w14:paraId="7708BDD2" w14:textId="1A03172E" w:rsidR="007232D3" w:rsidRDefault="00A878E8" w:rsidP="00A878E8">
      <w:pPr>
        <w:jc w:val="both"/>
        <w:rPr>
          <w:bCs/>
          <w:noProof/>
          <w:lang w:eastAsia="et-EE"/>
        </w:rPr>
      </w:pPr>
      <w:r w:rsidRPr="000356B4">
        <w:rPr>
          <w:b/>
          <w:bCs/>
          <w:noProof/>
          <w:lang w:eastAsia="et-EE"/>
        </w:rPr>
        <w:t>Hindamiskriteerium</w:t>
      </w:r>
      <w:r>
        <w:rPr>
          <w:bCs/>
          <w:noProof/>
          <w:lang w:eastAsia="et-EE"/>
        </w:rPr>
        <w:t xml:space="preserve"> </w:t>
      </w:r>
      <w:r w:rsidRPr="00127870">
        <w:rPr>
          <w:b/>
          <w:bCs/>
          <w:noProof/>
          <w:lang w:eastAsia="et-EE"/>
        </w:rPr>
        <w:t>“</w:t>
      </w:r>
      <w:r w:rsidR="00B46F29" w:rsidRPr="00127870">
        <w:rPr>
          <w:b/>
          <w:bCs/>
          <w:noProof/>
          <w:lang w:eastAsia="et-EE"/>
        </w:rPr>
        <w:t>Taotleja suhtes ei ole “Eesti maaelu arengukava</w:t>
      </w:r>
      <w:r w:rsidRPr="00127870">
        <w:rPr>
          <w:b/>
          <w:bCs/>
          <w:noProof/>
          <w:lang w:eastAsia="et-EE"/>
        </w:rPr>
        <w:t xml:space="preserve"> 2007–2013</w:t>
      </w:r>
      <w:r w:rsidR="00A76AC2">
        <w:rPr>
          <w:b/>
          <w:bCs/>
          <w:noProof/>
          <w:lang w:eastAsia="et-EE"/>
        </w:rPr>
        <w:t>ˮ</w:t>
      </w:r>
      <w:r w:rsidR="00B46F29" w:rsidRPr="00127870">
        <w:rPr>
          <w:b/>
          <w:bCs/>
          <w:noProof/>
          <w:lang w:eastAsia="et-EE"/>
        </w:rPr>
        <w:t xml:space="preserve"> meetme 1.4 “Põllumajandusettevõtete ajakohastamine”</w:t>
      </w:r>
      <w:r w:rsidR="00B46F29" w:rsidRPr="00C65C11">
        <w:rPr>
          <w:b/>
          <w:bCs/>
          <w:noProof/>
          <w:lang w:eastAsia="et-EE"/>
        </w:rPr>
        <w:t xml:space="preserve"> raames tehtud toetuse maksmise otsust ega käesoleva toetuse raames tehtud taotluse rahuldamise otsust</w:t>
      </w:r>
      <w:r w:rsidR="00A76AC2">
        <w:rPr>
          <w:b/>
          <w:bCs/>
          <w:noProof/>
          <w:lang w:eastAsia="et-EE"/>
        </w:rPr>
        <w:t>ˮ</w:t>
      </w:r>
    </w:p>
    <w:p w14:paraId="59C74742" w14:textId="77777777" w:rsidR="007232D3" w:rsidRDefault="007232D3" w:rsidP="00A878E8">
      <w:pPr>
        <w:jc w:val="both"/>
        <w:rPr>
          <w:bCs/>
          <w:noProof/>
          <w:lang w:eastAsia="et-EE"/>
        </w:rPr>
      </w:pPr>
    </w:p>
    <w:p w14:paraId="5FDB2908" w14:textId="39E4CAAF" w:rsidR="00777C26" w:rsidRDefault="007232D3" w:rsidP="00A878E8">
      <w:pPr>
        <w:jc w:val="both"/>
        <w:rPr>
          <w:bCs/>
          <w:noProof/>
          <w:lang w:eastAsia="et-EE"/>
        </w:rPr>
      </w:pPr>
      <w:r>
        <w:rPr>
          <w:bCs/>
          <w:lang w:eastAsia="et-EE"/>
        </w:rPr>
        <w:t xml:space="preserve">Selle hindamiskriteeriumi puhul </w:t>
      </w:r>
      <w:r w:rsidR="00B46F29" w:rsidRPr="00A878E8">
        <w:rPr>
          <w:bCs/>
          <w:lang w:eastAsia="et-EE"/>
        </w:rPr>
        <w:t xml:space="preserve">vähendatakse </w:t>
      </w:r>
      <w:r w:rsidR="00A878E8" w:rsidRPr="00A878E8">
        <w:rPr>
          <w:bCs/>
          <w:lang w:eastAsia="et-EE"/>
        </w:rPr>
        <w:t>kõigis tegevusva</w:t>
      </w:r>
      <w:r w:rsidR="00B46F29" w:rsidRPr="00A878E8">
        <w:rPr>
          <w:bCs/>
          <w:lang w:eastAsia="et-EE"/>
        </w:rPr>
        <w:t xml:space="preserve">ldkondades </w:t>
      </w:r>
      <w:r w:rsidR="003D0F1D">
        <w:rPr>
          <w:bCs/>
          <w:lang w:eastAsia="et-EE"/>
        </w:rPr>
        <w:t>maksimaalsete</w:t>
      </w:r>
      <w:r w:rsidR="00B46F29" w:rsidRPr="00A878E8">
        <w:rPr>
          <w:bCs/>
          <w:lang w:eastAsia="et-EE"/>
        </w:rPr>
        <w:t xml:space="preserve"> </w:t>
      </w:r>
      <w:r w:rsidR="00A878E8">
        <w:rPr>
          <w:bCs/>
          <w:noProof/>
          <w:lang w:eastAsia="et-EE"/>
        </w:rPr>
        <w:t xml:space="preserve">hindepunktide arvu </w:t>
      </w:r>
      <w:r w:rsidR="00B46F29" w:rsidRPr="00A878E8">
        <w:rPr>
          <w:bCs/>
          <w:noProof/>
          <w:lang w:eastAsia="et-EE"/>
        </w:rPr>
        <w:t>kahe hindepunkti võrra.</w:t>
      </w:r>
    </w:p>
    <w:p w14:paraId="31C14C43" w14:textId="24C3651A" w:rsidR="00557446" w:rsidRDefault="00950042" w:rsidP="00A878E8">
      <w:pPr>
        <w:jc w:val="both"/>
        <w:rPr>
          <w:bCs/>
          <w:noProof/>
          <w:lang w:eastAsia="et-EE"/>
        </w:rPr>
      </w:pPr>
      <w:r w:rsidRPr="00950042">
        <w:rPr>
          <w:bCs/>
          <w:noProof/>
          <w:lang w:eastAsia="et-EE"/>
        </w:rPr>
        <w:t>Kunstlikult tekitatud tunnustamata tootjar</w:t>
      </w:r>
      <w:r w:rsidR="00FE7BB6">
        <w:rPr>
          <w:bCs/>
          <w:noProof/>
          <w:lang w:eastAsia="et-EE"/>
        </w:rPr>
        <w:t xml:space="preserve">ühmad on tekitanud </w:t>
      </w:r>
      <w:r w:rsidR="00A76AC2" w:rsidRPr="00950042">
        <w:rPr>
          <w:bCs/>
          <w:noProof/>
          <w:lang w:eastAsia="et-EE"/>
        </w:rPr>
        <w:t>toetuse taotlejate vahel</w:t>
      </w:r>
      <w:r w:rsidR="00A76AC2">
        <w:rPr>
          <w:bCs/>
          <w:noProof/>
          <w:lang w:eastAsia="et-EE"/>
        </w:rPr>
        <w:t xml:space="preserve"> </w:t>
      </w:r>
      <w:r w:rsidR="00FE7BB6">
        <w:rPr>
          <w:bCs/>
          <w:noProof/>
          <w:lang w:eastAsia="et-EE"/>
        </w:rPr>
        <w:t>ebavõrdset</w:t>
      </w:r>
      <w:r w:rsidRPr="00950042">
        <w:rPr>
          <w:bCs/>
          <w:noProof/>
          <w:lang w:eastAsia="et-EE"/>
        </w:rPr>
        <w:t xml:space="preserve"> </w:t>
      </w:r>
      <w:r w:rsidR="00E23536">
        <w:rPr>
          <w:bCs/>
          <w:noProof/>
          <w:lang w:eastAsia="et-EE"/>
        </w:rPr>
        <w:t>konkurentsi</w:t>
      </w:r>
      <w:r w:rsidRPr="00950042">
        <w:rPr>
          <w:bCs/>
          <w:noProof/>
          <w:lang w:eastAsia="et-EE"/>
        </w:rPr>
        <w:t xml:space="preserve"> taotluste hindamisel, kuna vahetult enne toetuse taotlemist moodustatud tunnustamata tootjarühmad </w:t>
      </w:r>
      <w:r w:rsidR="00E23536">
        <w:rPr>
          <w:bCs/>
          <w:noProof/>
          <w:lang w:eastAsia="et-EE"/>
        </w:rPr>
        <w:t>on saanud</w:t>
      </w:r>
      <w:r w:rsidRPr="00950042">
        <w:rPr>
          <w:bCs/>
          <w:noProof/>
          <w:lang w:eastAsia="et-EE"/>
        </w:rPr>
        <w:t xml:space="preserve"> </w:t>
      </w:r>
      <w:r w:rsidR="00A76AC2">
        <w:rPr>
          <w:bCs/>
          <w:noProof/>
          <w:lang w:eastAsia="et-EE"/>
        </w:rPr>
        <w:t>taotluste</w:t>
      </w:r>
      <w:r w:rsidR="00A76AC2" w:rsidRPr="00950042">
        <w:rPr>
          <w:bCs/>
          <w:noProof/>
          <w:lang w:eastAsia="et-EE"/>
        </w:rPr>
        <w:t xml:space="preserve"> </w:t>
      </w:r>
      <w:r w:rsidRPr="00950042">
        <w:rPr>
          <w:bCs/>
          <w:noProof/>
          <w:lang w:eastAsia="et-EE"/>
        </w:rPr>
        <w:t xml:space="preserve">hindamisel </w:t>
      </w:r>
      <w:r w:rsidR="00A76AC2">
        <w:rPr>
          <w:bCs/>
          <w:noProof/>
          <w:lang w:eastAsia="et-EE"/>
        </w:rPr>
        <w:t>lisa</w:t>
      </w:r>
      <w:r w:rsidRPr="00950042">
        <w:rPr>
          <w:bCs/>
          <w:noProof/>
          <w:lang w:eastAsia="et-EE"/>
        </w:rPr>
        <w:t xml:space="preserve">hindepunkte </w:t>
      </w:r>
      <w:r w:rsidR="00E23536">
        <w:rPr>
          <w:bCs/>
          <w:noProof/>
          <w:lang w:eastAsia="et-EE"/>
        </w:rPr>
        <w:t>nii hindamiskriteeriumi</w:t>
      </w:r>
      <w:r w:rsidRPr="00950042">
        <w:rPr>
          <w:bCs/>
          <w:noProof/>
          <w:lang w:eastAsia="et-EE"/>
        </w:rPr>
        <w:t xml:space="preserve"> “Taotleja on tootjarühm</w:t>
      </w:r>
      <w:r w:rsidR="00A76AC2">
        <w:rPr>
          <w:bCs/>
          <w:noProof/>
          <w:lang w:eastAsia="et-EE"/>
        </w:rPr>
        <w:t>ˮ</w:t>
      </w:r>
      <w:r w:rsidRPr="00950042">
        <w:rPr>
          <w:bCs/>
          <w:noProof/>
          <w:lang w:eastAsia="et-EE"/>
        </w:rPr>
        <w:t xml:space="preserve"> </w:t>
      </w:r>
      <w:r w:rsidR="00E23536">
        <w:rPr>
          <w:bCs/>
          <w:noProof/>
          <w:lang w:eastAsia="et-EE"/>
        </w:rPr>
        <w:t>kui ka hindamiskriteeriumi</w:t>
      </w:r>
      <w:r w:rsidRPr="00950042">
        <w:rPr>
          <w:bCs/>
          <w:noProof/>
          <w:lang w:eastAsia="et-EE"/>
        </w:rPr>
        <w:t xml:space="preserve"> “Taotleja suhtes ei ole </w:t>
      </w:r>
      <w:r w:rsidR="00A76AC2">
        <w:rPr>
          <w:bCs/>
          <w:noProof/>
          <w:lang w:eastAsia="et-EE"/>
        </w:rPr>
        <w:t>„</w:t>
      </w:r>
      <w:r w:rsidRPr="00950042">
        <w:rPr>
          <w:bCs/>
          <w:noProof/>
          <w:lang w:eastAsia="et-EE"/>
        </w:rPr>
        <w:t>Eesti maaelu arengukava 2007–2013</w:t>
      </w:r>
      <w:r w:rsidR="00A76AC2">
        <w:rPr>
          <w:bCs/>
          <w:noProof/>
          <w:lang w:eastAsia="et-EE"/>
        </w:rPr>
        <w:t>ˮ</w:t>
      </w:r>
      <w:r w:rsidRPr="00950042">
        <w:rPr>
          <w:bCs/>
          <w:noProof/>
          <w:lang w:eastAsia="et-EE"/>
        </w:rPr>
        <w:t xml:space="preserve"> meetme 1.4 “Põllumajandusettevõtete </w:t>
      </w:r>
      <w:r w:rsidRPr="00950042">
        <w:rPr>
          <w:bCs/>
          <w:noProof/>
          <w:lang w:eastAsia="et-EE"/>
        </w:rPr>
        <w:lastRenderedPageBreak/>
        <w:t>ajakohastamine” raames tehtud toetuse maksmise otsust ega käesoleva toetuse raames tehtud taotluse rahuldamise otsust</w:t>
      </w:r>
      <w:r w:rsidR="00A76AC2">
        <w:rPr>
          <w:bCs/>
          <w:noProof/>
          <w:lang w:eastAsia="et-EE"/>
        </w:rPr>
        <w:t>ˮ alusel</w:t>
      </w:r>
      <w:r w:rsidRPr="00950042">
        <w:rPr>
          <w:bCs/>
          <w:noProof/>
          <w:lang w:eastAsia="et-EE"/>
        </w:rPr>
        <w:t xml:space="preserve">. </w:t>
      </w:r>
      <w:r w:rsidR="00A76AC2">
        <w:rPr>
          <w:bCs/>
          <w:noProof/>
          <w:lang w:eastAsia="et-EE"/>
        </w:rPr>
        <w:t>Et vältida</w:t>
      </w:r>
      <w:r w:rsidRPr="00950042">
        <w:rPr>
          <w:bCs/>
          <w:noProof/>
          <w:lang w:eastAsia="et-EE"/>
        </w:rPr>
        <w:t xml:space="preserve"> </w:t>
      </w:r>
      <w:r w:rsidR="00A76AC2">
        <w:rPr>
          <w:bCs/>
          <w:noProof/>
          <w:lang w:eastAsia="et-EE"/>
        </w:rPr>
        <w:t>taotluste</w:t>
      </w:r>
      <w:r w:rsidR="00A76AC2" w:rsidRPr="00950042">
        <w:rPr>
          <w:bCs/>
          <w:noProof/>
          <w:lang w:eastAsia="et-EE"/>
        </w:rPr>
        <w:t xml:space="preserve"> </w:t>
      </w:r>
      <w:r w:rsidRPr="00950042">
        <w:rPr>
          <w:bCs/>
          <w:noProof/>
          <w:lang w:eastAsia="et-EE"/>
        </w:rPr>
        <w:t xml:space="preserve">hindamisel </w:t>
      </w:r>
      <w:r w:rsidR="00A76AC2" w:rsidRPr="00950042">
        <w:rPr>
          <w:bCs/>
          <w:noProof/>
          <w:lang w:eastAsia="et-EE"/>
        </w:rPr>
        <w:t>ebavõrdse</w:t>
      </w:r>
      <w:r w:rsidR="00A76AC2">
        <w:rPr>
          <w:bCs/>
          <w:noProof/>
          <w:lang w:eastAsia="et-EE"/>
        </w:rPr>
        <w:t>i</w:t>
      </w:r>
      <w:r w:rsidR="00A76AC2" w:rsidRPr="00950042">
        <w:rPr>
          <w:bCs/>
          <w:noProof/>
          <w:lang w:eastAsia="et-EE"/>
        </w:rPr>
        <w:t>d tingimusi</w:t>
      </w:r>
      <w:r w:rsidR="00A76AC2">
        <w:rPr>
          <w:bCs/>
          <w:noProof/>
          <w:lang w:eastAsia="et-EE"/>
        </w:rPr>
        <w:t xml:space="preserve"> </w:t>
      </w:r>
      <w:r w:rsidRPr="00950042">
        <w:rPr>
          <w:bCs/>
          <w:noProof/>
          <w:lang w:eastAsia="et-EE"/>
        </w:rPr>
        <w:t xml:space="preserve">kunstlikult tekitatud tunnustamata tootjarühmade ja </w:t>
      </w:r>
      <w:r w:rsidR="00E23536">
        <w:rPr>
          <w:bCs/>
          <w:noProof/>
          <w:lang w:eastAsia="et-EE"/>
        </w:rPr>
        <w:t>teiste</w:t>
      </w:r>
      <w:r>
        <w:rPr>
          <w:bCs/>
          <w:noProof/>
          <w:lang w:eastAsia="et-EE"/>
        </w:rPr>
        <w:t xml:space="preserve"> </w:t>
      </w:r>
      <w:r w:rsidRPr="00950042">
        <w:rPr>
          <w:bCs/>
          <w:noProof/>
          <w:lang w:eastAsia="et-EE"/>
        </w:rPr>
        <w:t>taotlejate vahel</w:t>
      </w:r>
      <w:r>
        <w:rPr>
          <w:bCs/>
          <w:noProof/>
          <w:lang w:eastAsia="et-EE"/>
        </w:rPr>
        <w:t>,</w:t>
      </w:r>
      <w:r w:rsidRPr="00950042">
        <w:rPr>
          <w:bCs/>
          <w:noProof/>
          <w:lang w:eastAsia="et-EE"/>
        </w:rPr>
        <w:t xml:space="preserve"> </w:t>
      </w:r>
      <w:r w:rsidR="003D0F1D">
        <w:rPr>
          <w:bCs/>
          <w:noProof/>
          <w:lang w:eastAsia="et-EE"/>
        </w:rPr>
        <w:t>vähendatakse</w:t>
      </w:r>
      <w:r w:rsidRPr="00950042">
        <w:rPr>
          <w:bCs/>
          <w:noProof/>
          <w:lang w:eastAsia="et-EE"/>
        </w:rPr>
        <w:t xml:space="preserve">  hindamiskriteeriumi</w:t>
      </w:r>
      <w:r w:rsidR="00A76AC2">
        <w:rPr>
          <w:bCs/>
          <w:noProof/>
          <w:lang w:eastAsia="et-EE"/>
        </w:rPr>
        <w:t xml:space="preserve"> </w:t>
      </w:r>
      <w:r w:rsidRPr="00950042">
        <w:rPr>
          <w:bCs/>
          <w:noProof/>
          <w:lang w:eastAsia="et-EE"/>
        </w:rPr>
        <w:t xml:space="preserve"> “Taotleja suhtes ei ole Eesti maaelu arengukava 2007–2013</w:t>
      </w:r>
      <w:r w:rsidR="00A76AC2">
        <w:rPr>
          <w:bCs/>
          <w:noProof/>
          <w:lang w:eastAsia="et-EE"/>
        </w:rPr>
        <w:t>ˮ</w:t>
      </w:r>
      <w:r w:rsidRPr="00950042">
        <w:rPr>
          <w:bCs/>
          <w:noProof/>
          <w:lang w:eastAsia="et-EE"/>
        </w:rPr>
        <w:t xml:space="preserve"> meetme 1.4 “Põllumajandusettevõtete ajakohastamine” raames tehtud toetuse maksmise otsust ega käesoleva toetuse raames tehtud taotluse rahuldamise o</w:t>
      </w:r>
      <w:r w:rsidR="00F83CA7">
        <w:rPr>
          <w:bCs/>
          <w:noProof/>
          <w:lang w:eastAsia="et-EE"/>
        </w:rPr>
        <w:t>ts</w:t>
      </w:r>
      <w:r w:rsidRPr="00950042">
        <w:rPr>
          <w:bCs/>
          <w:noProof/>
          <w:lang w:eastAsia="et-EE"/>
        </w:rPr>
        <w:t>ust</w:t>
      </w:r>
      <w:r w:rsidR="00A76AC2">
        <w:rPr>
          <w:bCs/>
          <w:noProof/>
          <w:lang w:eastAsia="et-EE"/>
        </w:rPr>
        <w:t>ˮ</w:t>
      </w:r>
      <w:r w:rsidRPr="00950042">
        <w:rPr>
          <w:bCs/>
          <w:noProof/>
          <w:lang w:eastAsia="et-EE"/>
        </w:rPr>
        <w:t xml:space="preserve"> </w:t>
      </w:r>
      <w:r w:rsidR="00A76AC2">
        <w:rPr>
          <w:bCs/>
          <w:noProof/>
          <w:lang w:eastAsia="et-EE"/>
        </w:rPr>
        <w:t xml:space="preserve">puhul </w:t>
      </w:r>
      <w:r w:rsidRPr="00950042">
        <w:rPr>
          <w:bCs/>
          <w:noProof/>
          <w:lang w:eastAsia="et-EE"/>
        </w:rPr>
        <w:t xml:space="preserve">maksimaalsete hindepunktide arvu kahe </w:t>
      </w:r>
      <w:r w:rsidR="00A76AC2">
        <w:rPr>
          <w:bCs/>
          <w:noProof/>
          <w:lang w:eastAsia="et-EE"/>
        </w:rPr>
        <w:t xml:space="preserve">hindepunkti </w:t>
      </w:r>
      <w:r w:rsidRPr="00950042">
        <w:rPr>
          <w:bCs/>
          <w:noProof/>
          <w:lang w:eastAsia="et-EE"/>
        </w:rPr>
        <w:t>võrra.</w:t>
      </w:r>
      <w:r w:rsidR="00557446">
        <w:rPr>
          <w:bCs/>
          <w:noProof/>
          <w:lang w:eastAsia="et-EE"/>
        </w:rPr>
        <w:t xml:space="preserve"> </w:t>
      </w:r>
      <w:r w:rsidR="002305D4">
        <w:rPr>
          <w:bCs/>
          <w:noProof/>
          <w:lang w:eastAsia="et-EE"/>
        </w:rPr>
        <w:t xml:space="preserve">Kuna </w:t>
      </w:r>
      <w:r w:rsidR="00557446">
        <w:rPr>
          <w:bCs/>
          <w:noProof/>
          <w:lang w:eastAsia="et-EE"/>
        </w:rPr>
        <w:t>eel</w:t>
      </w:r>
      <w:r w:rsidR="002305D4">
        <w:rPr>
          <w:bCs/>
          <w:noProof/>
          <w:lang w:eastAsia="et-EE"/>
        </w:rPr>
        <w:t>nime</w:t>
      </w:r>
      <w:r w:rsidR="008D551C">
        <w:rPr>
          <w:bCs/>
          <w:noProof/>
          <w:lang w:eastAsia="et-EE"/>
        </w:rPr>
        <w:t>ta</w:t>
      </w:r>
      <w:r w:rsidR="002305D4">
        <w:rPr>
          <w:bCs/>
          <w:noProof/>
          <w:lang w:eastAsia="et-EE"/>
        </w:rPr>
        <w:t>tud hindamiskriteeriumi</w:t>
      </w:r>
      <w:r w:rsidR="002305D4" w:rsidRPr="002305D4">
        <w:rPr>
          <w:bCs/>
          <w:noProof/>
          <w:lang w:eastAsia="et-EE"/>
        </w:rPr>
        <w:t xml:space="preserve"> </w:t>
      </w:r>
      <w:r w:rsidR="00E23536">
        <w:rPr>
          <w:bCs/>
          <w:noProof/>
          <w:lang w:eastAsia="et-EE"/>
        </w:rPr>
        <w:t xml:space="preserve">sihtgrupiks </w:t>
      </w:r>
      <w:r w:rsidR="00A76AC2">
        <w:rPr>
          <w:bCs/>
          <w:noProof/>
          <w:lang w:eastAsia="et-EE"/>
        </w:rPr>
        <w:t xml:space="preserve">on valdavalt </w:t>
      </w:r>
      <w:r w:rsidR="00E23536">
        <w:rPr>
          <w:bCs/>
          <w:noProof/>
          <w:lang w:eastAsia="et-EE"/>
        </w:rPr>
        <w:t>väikese</w:t>
      </w:r>
      <w:r w:rsidR="003D0F1D">
        <w:rPr>
          <w:bCs/>
          <w:noProof/>
          <w:lang w:eastAsia="et-EE"/>
        </w:rPr>
        <w:t xml:space="preserve"> müügituluga</w:t>
      </w:r>
      <w:r w:rsidR="008D551C">
        <w:rPr>
          <w:bCs/>
          <w:noProof/>
          <w:lang w:eastAsia="et-EE"/>
        </w:rPr>
        <w:t xml:space="preserve"> </w:t>
      </w:r>
      <w:r w:rsidR="00557446">
        <w:rPr>
          <w:bCs/>
          <w:noProof/>
          <w:lang w:eastAsia="et-EE"/>
        </w:rPr>
        <w:t>ettevõtjad</w:t>
      </w:r>
      <w:r w:rsidR="008D551C">
        <w:rPr>
          <w:bCs/>
          <w:noProof/>
          <w:lang w:eastAsia="et-EE"/>
        </w:rPr>
        <w:t>,</w:t>
      </w:r>
      <w:r w:rsidR="00557446">
        <w:rPr>
          <w:bCs/>
          <w:noProof/>
          <w:lang w:eastAsia="et-EE"/>
        </w:rPr>
        <w:t xml:space="preserve"> kelle võimalike hindepunkide summa väheneb,</w:t>
      </w:r>
      <w:r w:rsidR="008D551C">
        <w:rPr>
          <w:bCs/>
          <w:noProof/>
          <w:lang w:eastAsia="et-EE"/>
        </w:rPr>
        <w:t xml:space="preserve"> siis tõstetakse</w:t>
      </w:r>
      <w:r w:rsidR="00951154">
        <w:rPr>
          <w:bCs/>
          <w:noProof/>
          <w:lang w:eastAsia="et-EE"/>
        </w:rPr>
        <w:t xml:space="preserve"> </w:t>
      </w:r>
      <w:r w:rsidR="00557446">
        <w:rPr>
          <w:bCs/>
          <w:noProof/>
          <w:lang w:eastAsia="et-EE"/>
        </w:rPr>
        <w:t>neil</w:t>
      </w:r>
      <w:r w:rsidR="00E068A6">
        <w:rPr>
          <w:bCs/>
          <w:noProof/>
          <w:lang w:eastAsia="et-EE"/>
        </w:rPr>
        <w:t xml:space="preserve"> </w:t>
      </w:r>
      <w:r w:rsidR="00A76AC2">
        <w:rPr>
          <w:bCs/>
          <w:noProof/>
          <w:lang w:eastAsia="et-EE"/>
        </w:rPr>
        <w:t xml:space="preserve">lisaks </w:t>
      </w:r>
      <w:r w:rsidR="008D551C">
        <w:rPr>
          <w:bCs/>
          <w:noProof/>
          <w:lang w:eastAsia="et-EE"/>
        </w:rPr>
        <w:t>hindepunkte</w:t>
      </w:r>
      <w:r w:rsidR="00951154">
        <w:rPr>
          <w:bCs/>
          <w:noProof/>
          <w:lang w:eastAsia="et-EE"/>
        </w:rPr>
        <w:t xml:space="preserve"> hindamiskriteeriumi </w:t>
      </w:r>
      <w:r w:rsidR="00951154" w:rsidRPr="00E068A6">
        <w:rPr>
          <w:b/>
          <w:bCs/>
          <w:noProof/>
          <w:lang w:eastAsia="et-EE"/>
        </w:rPr>
        <w:t>“Taotleja, kes tõenäoliselt vajab investeeringu tegemiseks toetust enam</w:t>
      </w:r>
      <w:r w:rsidR="00A76AC2">
        <w:rPr>
          <w:b/>
          <w:bCs/>
          <w:noProof/>
          <w:lang w:eastAsia="et-EE"/>
        </w:rPr>
        <w:t xml:space="preserve">ˮ </w:t>
      </w:r>
      <w:r w:rsidR="00A76AC2" w:rsidRPr="005C71CD">
        <w:rPr>
          <w:bCs/>
          <w:noProof/>
          <w:lang w:eastAsia="et-EE"/>
        </w:rPr>
        <w:t>puhul</w:t>
      </w:r>
      <w:r w:rsidR="00D37AEF">
        <w:rPr>
          <w:bCs/>
          <w:noProof/>
          <w:lang w:eastAsia="et-EE"/>
        </w:rPr>
        <w:t>.</w:t>
      </w:r>
    </w:p>
    <w:p w14:paraId="33581110" w14:textId="78408050" w:rsidR="00A13BA6" w:rsidRDefault="00A13BA6" w:rsidP="00A878E8">
      <w:pPr>
        <w:jc w:val="both"/>
        <w:rPr>
          <w:bCs/>
          <w:noProof/>
          <w:lang w:eastAsia="et-EE"/>
        </w:rPr>
      </w:pPr>
    </w:p>
    <w:p w14:paraId="11FBFC52" w14:textId="082DF4B8" w:rsidR="00F85C0A" w:rsidRDefault="00A76AC2" w:rsidP="00F85C0A">
      <w:pPr>
        <w:jc w:val="both"/>
        <w:rPr>
          <w:bCs/>
          <w:noProof/>
          <w:lang w:eastAsia="et-EE"/>
        </w:rPr>
      </w:pPr>
      <w:r>
        <w:rPr>
          <w:b/>
          <w:bCs/>
          <w:noProof/>
          <w:lang w:eastAsia="et-EE"/>
        </w:rPr>
        <w:t>E</w:t>
      </w:r>
      <w:r w:rsidR="00F85C0A">
        <w:rPr>
          <w:b/>
          <w:bCs/>
          <w:noProof/>
          <w:lang w:eastAsia="et-EE"/>
        </w:rPr>
        <w:t>elnõu l</w:t>
      </w:r>
      <w:r w:rsidR="00F85C0A" w:rsidRPr="00962CFC">
        <w:rPr>
          <w:b/>
          <w:bCs/>
          <w:noProof/>
          <w:lang w:eastAsia="et-EE"/>
        </w:rPr>
        <w:t>isas</w:t>
      </w:r>
      <w:r w:rsidR="00F85C0A" w:rsidRPr="00C81309">
        <w:rPr>
          <w:b/>
          <w:bCs/>
          <w:noProof/>
          <w:lang w:eastAsia="et-EE"/>
        </w:rPr>
        <w:t xml:space="preserve"> 3</w:t>
      </w:r>
      <w:r w:rsidR="00F85C0A">
        <w:rPr>
          <w:b/>
          <w:bCs/>
          <w:noProof/>
          <w:lang w:eastAsia="et-EE"/>
        </w:rPr>
        <w:t xml:space="preserve"> </w:t>
      </w:r>
      <w:r w:rsidR="00F85C0A" w:rsidRPr="000D3E64">
        <w:rPr>
          <w:bCs/>
          <w:noProof/>
          <w:lang w:eastAsia="et-EE"/>
        </w:rPr>
        <w:t>muudetakse</w:t>
      </w:r>
      <w:r w:rsidR="00F85C0A">
        <w:rPr>
          <w:bCs/>
          <w:noProof/>
          <w:lang w:eastAsia="et-EE"/>
        </w:rPr>
        <w:t xml:space="preserve"> hindamiskriteeriumi “</w:t>
      </w:r>
      <w:r w:rsidR="00F85C0A" w:rsidRPr="00D139E8">
        <w:rPr>
          <w:bCs/>
          <w:noProof/>
          <w:lang w:eastAsia="et-EE"/>
        </w:rPr>
        <w:t>Taotleja tegeleb maa</w:t>
      </w:r>
      <w:r w:rsidR="00F85C0A">
        <w:rPr>
          <w:bCs/>
          <w:noProof/>
          <w:lang w:eastAsia="et-EE"/>
        </w:rPr>
        <w:t>tõugu piimaveiste kasvatamisega” sõnastust. Muudatuse kohaselt saab hindepunkte t</w:t>
      </w:r>
      <w:r w:rsidR="00F85C0A" w:rsidRPr="00D139E8">
        <w:rPr>
          <w:bCs/>
          <w:noProof/>
          <w:lang w:eastAsia="et-EE"/>
        </w:rPr>
        <w:t xml:space="preserve">aotleja, kes peab </w:t>
      </w:r>
      <w:r w:rsidR="00F85C0A" w:rsidRPr="002423E1">
        <w:rPr>
          <w:bCs/>
          <w:noProof/>
          <w:lang w:eastAsia="et-EE"/>
        </w:rPr>
        <w:t>taotlemise tähtajale vahetult eelnenud kuu viimase päeva seisuga põllumajandusloomade registri andmetel vähemalt 6</w:t>
      </w:r>
      <w:r w:rsidR="007F45E6">
        <w:rPr>
          <w:bCs/>
          <w:noProof/>
          <w:lang w:eastAsia="et-EE"/>
        </w:rPr>
        <w:t>–</w:t>
      </w:r>
      <w:r w:rsidR="00F85C0A" w:rsidRPr="002423E1">
        <w:rPr>
          <w:bCs/>
          <w:noProof/>
          <w:lang w:eastAsia="et-EE"/>
        </w:rPr>
        <w:t>20 maatõugu p</w:t>
      </w:r>
      <w:r w:rsidR="00F85C0A">
        <w:rPr>
          <w:bCs/>
          <w:noProof/>
          <w:lang w:eastAsia="et-EE"/>
        </w:rPr>
        <w:t xml:space="preserve">iimalehma, kelle osakaal </w:t>
      </w:r>
      <w:r w:rsidR="00F85C0A" w:rsidRPr="002423E1">
        <w:rPr>
          <w:bCs/>
          <w:noProof/>
          <w:lang w:eastAsia="et-EE"/>
        </w:rPr>
        <w:t>kõigis taotleja peeta</w:t>
      </w:r>
      <w:r w:rsidR="00F85C0A">
        <w:rPr>
          <w:bCs/>
          <w:noProof/>
          <w:lang w:eastAsia="et-EE"/>
        </w:rPr>
        <w:t xml:space="preserve">vates piimalehmades on üle </w:t>
      </w:r>
      <w:r w:rsidR="00F85C0A" w:rsidRPr="002423E1">
        <w:rPr>
          <w:bCs/>
          <w:noProof/>
          <w:lang w:eastAsia="et-EE"/>
        </w:rPr>
        <w:t>20,00%</w:t>
      </w:r>
      <w:r w:rsidR="007F45E6">
        <w:rPr>
          <w:bCs/>
          <w:noProof/>
          <w:lang w:eastAsia="et-EE"/>
        </w:rPr>
        <w:t>,</w:t>
      </w:r>
      <w:r w:rsidR="00F85C0A" w:rsidRPr="002423E1">
        <w:rPr>
          <w:bCs/>
          <w:noProof/>
          <w:lang w:eastAsia="et-EE"/>
        </w:rPr>
        <w:t xml:space="preserve"> või </w:t>
      </w:r>
      <w:r w:rsidR="0044429C">
        <w:rPr>
          <w:bCs/>
          <w:noProof/>
          <w:lang w:eastAsia="et-EE"/>
        </w:rPr>
        <w:t xml:space="preserve">taotleja, </w:t>
      </w:r>
      <w:r w:rsidR="00F85C0A" w:rsidRPr="002423E1">
        <w:rPr>
          <w:bCs/>
          <w:noProof/>
          <w:lang w:eastAsia="et-EE"/>
        </w:rPr>
        <w:t>kellel on karjas 21 või enam maatõugu piimalehma</w:t>
      </w:r>
      <w:r w:rsidR="00F85C0A">
        <w:rPr>
          <w:bCs/>
          <w:noProof/>
          <w:lang w:eastAsia="et-EE"/>
        </w:rPr>
        <w:t xml:space="preserve">. </w:t>
      </w:r>
      <w:r w:rsidR="00F85C0A" w:rsidRPr="00A06A6C">
        <w:rPr>
          <w:bCs/>
          <w:noProof/>
          <w:lang w:eastAsia="et-EE"/>
        </w:rPr>
        <w:t>Kuna tegevusvaldkond “Piimatootmine</w:t>
      </w:r>
      <w:r w:rsidR="0044429C">
        <w:rPr>
          <w:bCs/>
          <w:noProof/>
          <w:lang w:eastAsia="et-EE"/>
        </w:rPr>
        <w:t>ˮ</w:t>
      </w:r>
      <w:r w:rsidR="00F85C0A" w:rsidRPr="00A06A6C">
        <w:rPr>
          <w:bCs/>
          <w:noProof/>
          <w:lang w:eastAsia="et-EE"/>
        </w:rPr>
        <w:t xml:space="preserve"> on suunatud</w:t>
      </w:r>
      <w:r w:rsidR="00F85C0A">
        <w:rPr>
          <w:bCs/>
          <w:noProof/>
          <w:lang w:eastAsia="et-EE"/>
        </w:rPr>
        <w:t xml:space="preserve"> eeskätt piimatootjatele, siis </w:t>
      </w:r>
      <w:r w:rsidR="0044429C">
        <w:rPr>
          <w:bCs/>
          <w:noProof/>
          <w:lang w:eastAsia="et-EE"/>
        </w:rPr>
        <w:t xml:space="preserve">on </w:t>
      </w:r>
      <w:r w:rsidR="00F85C0A">
        <w:rPr>
          <w:bCs/>
          <w:noProof/>
          <w:lang w:eastAsia="et-EE"/>
        </w:rPr>
        <w:t>määruse muudatus</w:t>
      </w:r>
      <w:r w:rsidR="0044429C">
        <w:rPr>
          <w:bCs/>
          <w:noProof/>
          <w:lang w:eastAsia="et-EE"/>
        </w:rPr>
        <w:t>e tulemusena võimalik enam anda toetust</w:t>
      </w:r>
      <w:r w:rsidR="00F85C0A">
        <w:rPr>
          <w:bCs/>
          <w:noProof/>
          <w:lang w:eastAsia="et-EE"/>
        </w:rPr>
        <w:t xml:space="preserve"> nendele põllumajandustootjatele, kelle maatõugu loomade osakaal karjas on suur.</w:t>
      </w:r>
      <w:r w:rsidR="00F85C0A" w:rsidRPr="00185CB0">
        <w:rPr>
          <w:noProof/>
        </w:rPr>
        <w:t xml:space="preserve"> </w:t>
      </w:r>
      <w:r w:rsidR="00F85C0A" w:rsidRPr="00185CB0">
        <w:rPr>
          <w:bCs/>
          <w:noProof/>
          <w:lang w:eastAsia="et-EE"/>
        </w:rPr>
        <w:t xml:space="preserve">Ohustatud tõugu loomade pidamine tähendab põllumajandustootjate jaoks </w:t>
      </w:r>
      <w:r w:rsidR="007232D3">
        <w:rPr>
          <w:bCs/>
          <w:noProof/>
          <w:lang w:eastAsia="et-EE"/>
        </w:rPr>
        <w:t>vähenenud</w:t>
      </w:r>
      <w:r w:rsidR="00F85C0A" w:rsidRPr="00185CB0">
        <w:rPr>
          <w:bCs/>
          <w:noProof/>
          <w:lang w:eastAsia="et-EE"/>
        </w:rPr>
        <w:t xml:space="preserve"> tulu või lisakulusid, mida turg neile ei </w:t>
      </w:r>
      <w:r w:rsidR="0044429C">
        <w:rPr>
          <w:bCs/>
          <w:noProof/>
          <w:lang w:eastAsia="et-EE"/>
        </w:rPr>
        <w:t>hüvita</w:t>
      </w:r>
      <w:r w:rsidR="00F85C0A" w:rsidRPr="00185CB0">
        <w:rPr>
          <w:bCs/>
          <w:noProof/>
          <w:lang w:eastAsia="et-EE"/>
        </w:rPr>
        <w:t>.</w:t>
      </w:r>
      <w:r w:rsidR="00F85C0A">
        <w:rPr>
          <w:bCs/>
          <w:noProof/>
          <w:lang w:eastAsia="et-EE"/>
        </w:rPr>
        <w:t xml:space="preserve"> Muudatus </w:t>
      </w:r>
      <w:r w:rsidR="0044429C">
        <w:rPr>
          <w:bCs/>
          <w:noProof/>
          <w:lang w:eastAsia="et-EE"/>
        </w:rPr>
        <w:t>aitab välistada</w:t>
      </w:r>
      <w:r w:rsidR="00F85C0A">
        <w:rPr>
          <w:bCs/>
          <w:noProof/>
          <w:lang w:eastAsia="et-EE"/>
        </w:rPr>
        <w:t xml:space="preserve"> võimaluse, et </w:t>
      </w:r>
      <w:r w:rsidR="0044429C">
        <w:rPr>
          <w:bCs/>
          <w:noProof/>
          <w:lang w:eastAsia="et-EE"/>
        </w:rPr>
        <w:t xml:space="preserve">suuremat piimalehma karja pidavad piimatootjad hakkavad </w:t>
      </w:r>
      <w:r w:rsidR="00F85C0A">
        <w:rPr>
          <w:bCs/>
          <w:noProof/>
          <w:lang w:eastAsia="et-EE"/>
        </w:rPr>
        <w:t xml:space="preserve">maatõugu piimalehmi pidama selleks, et saada </w:t>
      </w:r>
      <w:r w:rsidR="0044429C">
        <w:rPr>
          <w:bCs/>
          <w:noProof/>
          <w:lang w:eastAsia="et-EE"/>
        </w:rPr>
        <w:t>lisa</w:t>
      </w:r>
      <w:r w:rsidR="00F85C0A">
        <w:rPr>
          <w:bCs/>
          <w:noProof/>
          <w:lang w:eastAsia="et-EE"/>
        </w:rPr>
        <w:t>hindepunkte hindamiskriteeriumi “</w:t>
      </w:r>
      <w:r w:rsidR="00F85C0A" w:rsidRPr="00F211B3">
        <w:rPr>
          <w:bCs/>
          <w:noProof/>
          <w:lang w:eastAsia="et-EE"/>
        </w:rPr>
        <w:t>Taotleja tegeleb ohustatud tõugu (</w:t>
      </w:r>
      <w:r w:rsidR="0044429C">
        <w:rPr>
          <w:bCs/>
          <w:noProof/>
          <w:lang w:eastAsia="et-EE"/>
        </w:rPr>
        <w:t xml:space="preserve">eesti </w:t>
      </w:r>
      <w:r w:rsidR="00F85C0A" w:rsidRPr="00F211B3">
        <w:rPr>
          <w:bCs/>
          <w:noProof/>
          <w:lang w:eastAsia="et-EE"/>
        </w:rPr>
        <w:t>maatõugu) piimaveiste kasvatamisega</w:t>
      </w:r>
      <w:r w:rsidR="0044429C">
        <w:rPr>
          <w:bCs/>
          <w:noProof/>
          <w:lang w:eastAsia="et-EE"/>
        </w:rPr>
        <w:t>ˮ</w:t>
      </w:r>
      <w:r w:rsidR="00F85C0A">
        <w:rPr>
          <w:bCs/>
          <w:noProof/>
          <w:lang w:eastAsia="et-EE"/>
        </w:rPr>
        <w:t xml:space="preserve"> alusel.</w:t>
      </w:r>
    </w:p>
    <w:p w14:paraId="0B0B9029" w14:textId="77777777" w:rsidR="00F85C0A" w:rsidRDefault="00F85C0A" w:rsidP="00F85C0A">
      <w:pPr>
        <w:jc w:val="both"/>
        <w:rPr>
          <w:bCs/>
          <w:noProof/>
          <w:lang w:eastAsia="et-EE"/>
        </w:rPr>
      </w:pPr>
    </w:p>
    <w:p w14:paraId="7C29E1AB" w14:textId="03AC998B" w:rsidR="007D7111" w:rsidRPr="00B44AE7" w:rsidRDefault="00B964FA" w:rsidP="00874217">
      <w:pPr>
        <w:jc w:val="both"/>
        <w:rPr>
          <w:bCs/>
          <w:noProof/>
          <w:lang w:eastAsia="et-EE"/>
        </w:rPr>
      </w:pPr>
      <w:r>
        <w:rPr>
          <w:b/>
          <w:bCs/>
          <w:noProof/>
          <w:lang w:eastAsia="et-EE"/>
        </w:rPr>
        <w:t>E</w:t>
      </w:r>
      <w:r w:rsidR="00F74569">
        <w:rPr>
          <w:b/>
          <w:bCs/>
          <w:noProof/>
          <w:lang w:eastAsia="et-EE"/>
        </w:rPr>
        <w:t>elnõu</w:t>
      </w:r>
      <w:r w:rsidR="007D7111" w:rsidRPr="00160FFB">
        <w:rPr>
          <w:b/>
          <w:bCs/>
          <w:noProof/>
          <w:lang w:eastAsia="et-EE"/>
        </w:rPr>
        <w:t xml:space="preserve"> lisas 4</w:t>
      </w:r>
      <w:r w:rsidR="00160FFB">
        <w:rPr>
          <w:bCs/>
          <w:noProof/>
          <w:lang w:eastAsia="et-EE"/>
        </w:rPr>
        <w:t xml:space="preserve"> kehtestatakse uus hindamiskriteerium “</w:t>
      </w:r>
      <w:r w:rsidR="007D7111" w:rsidRPr="00B44AE7">
        <w:rPr>
          <w:bCs/>
          <w:noProof/>
          <w:lang w:eastAsia="et-EE"/>
        </w:rPr>
        <w:t xml:space="preserve">Taotlusega kavandatava koguinvesteeringu maksumusest üle 50,00% moodustab kuivati ostmisse, ehitamisse või katla või põleti ostmisse ja paigaldamisse tehtud investeering, mis võimaldab küttena kasutada bioloogiliselt taastuvaid või vähem </w:t>
      </w:r>
      <w:r w:rsidR="00A44146" w:rsidRPr="00A44146">
        <w:rPr>
          <w:bCs/>
          <w:noProof/>
          <w:lang w:eastAsia="et-EE"/>
        </w:rPr>
        <w:t>CO</w:t>
      </w:r>
      <w:r w:rsidR="00A44146" w:rsidRPr="00A44146">
        <w:rPr>
          <w:bCs/>
          <w:noProof/>
          <w:vertAlign w:val="subscript"/>
          <w:lang w:eastAsia="et-EE"/>
        </w:rPr>
        <w:t>2</w:t>
      </w:r>
      <w:r w:rsidR="00A44146">
        <w:rPr>
          <w:bCs/>
          <w:noProof/>
          <w:lang w:eastAsia="et-EE"/>
        </w:rPr>
        <w:t>-</w:t>
      </w:r>
      <w:r w:rsidR="007D7111" w:rsidRPr="00A44146">
        <w:rPr>
          <w:bCs/>
          <w:noProof/>
          <w:lang w:eastAsia="et-EE"/>
        </w:rPr>
        <w:t>he</w:t>
      </w:r>
      <w:r w:rsidR="00160FFB" w:rsidRPr="00A44146">
        <w:rPr>
          <w:bCs/>
          <w:noProof/>
          <w:lang w:eastAsia="et-EE"/>
        </w:rPr>
        <w:t>idet</w:t>
      </w:r>
      <w:r w:rsidR="00160FFB" w:rsidRPr="00B44AE7">
        <w:rPr>
          <w:bCs/>
          <w:noProof/>
          <w:lang w:eastAsia="et-EE"/>
        </w:rPr>
        <w:t xml:space="preserve"> tekitavaid energiaallikaid</w:t>
      </w:r>
      <w:r w:rsidR="0044429C">
        <w:rPr>
          <w:bCs/>
          <w:noProof/>
          <w:lang w:eastAsia="et-EE"/>
        </w:rPr>
        <w:t>ˮ</w:t>
      </w:r>
      <w:r w:rsidR="00160FFB" w:rsidRPr="00B44AE7">
        <w:rPr>
          <w:bCs/>
          <w:noProof/>
          <w:lang w:eastAsia="et-EE"/>
        </w:rPr>
        <w:t>.</w:t>
      </w:r>
    </w:p>
    <w:p w14:paraId="41B028E6" w14:textId="2BA1CDF8" w:rsidR="007D7111" w:rsidRDefault="007D7111" w:rsidP="00874217">
      <w:pPr>
        <w:jc w:val="both"/>
        <w:rPr>
          <w:bCs/>
          <w:noProof/>
          <w:lang w:eastAsia="et-EE"/>
        </w:rPr>
      </w:pPr>
    </w:p>
    <w:p w14:paraId="77A7F819" w14:textId="749096AC" w:rsidR="00125410" w:rsidRPr="00B44AE7" w:rsidRDefault="00AA6FA7" w:rsidP="00125410">
      <w:pPr>
        <w:jc w:val="both"/>
        <w:rPr>
          <w:bCs/>
          <w:noProof/>
          <w:lang w:eastAsia="et-EE"/>
        </w:rPr>
      </w:pPr>
      <w:r>
        <w:rPr>
          <w:bCs/>
          <w:noProof/>
          <w:lang w:eastAsia="et-EE"/>
        </w:rPr>
        <w:t>Nimetatud hindamiskriteerium</w:t>
      </w:r>
      <w:r w:rsidR="0044429C">
        <w:rPr>
          <w:bCs/>
          <w:noProof/>
          <w:lang w:eastAsia="et-EE"/>
        </w:rPr>
        <w:t>i kehtestamine</w:t>
      </w:r>
      <w:r>
        <w:rPr>
          <w:bCs/>
          <w:noProof/>
          <w:lang w:eastAsia="et-EE"/>
        </w:rPr>
        <w:t xml:space="preserve"> aitab täita</w:t>
      </w:r>
      <w:r w:rsidR="007232D3">
        <w:rPr>
          <w:bCs/>
          <w:noProof/>
          <w:lang w:eastAsia="et-EE"/>
        </w:rPr>
        <w:t xml:space="preserve"> </w:t>
      </w:r>
      <w:r w:rsidR="00F31B86">
        <w:rPr>
          <w:bCs/>
          <w:noProof/>
          <w:lang w:eastAsia="et-EE"/>
        </w:rPr>
        <w:t>“</w:t>
      </w:r>
      <w:r w:rsidRPr="00AA6FA7">
        <w:rPr>
          <w:bCs/>
          <w:noProof/>
          <w:lang w:eastAsia="et-EE"/>
        </w:rPr>
        <w:t>Energiamajanduse arengukava</w:t>
      </w:r>
      <w:r w:rsidR="007232D3">
        <w:rPr>
          <w:bCs/>
          <w:noProof/>
          <w:lang w:eastAsia="et-EE"/>
        </w:rPr>
        <w:t>s</w:t>
      </w:r>
      <w:r w:rsidRPr="00AA6FA7">
        <w:rPr>
          <w:bCs/>
          <w:noProof/>
          <w:lang w:eastAsia="et-EE"/>
        </w:rPr>
        <w:t xml:space="preserve"> aastani 2030</w:t>
      </w:r>
      <w:r w:rsidR="0044429C">
        <w:rPr>
          <w:bCs/>
          <w:noProof/>
          <w:lang w:eastAsia="et-EE"/>
        </w:rPr>
        <w:t>ˮ</w:t>
      </w:r>
      <w:r>
        <w:rPr>
          <w:bCs/>
          <w:noProof/>
          <w:lang w:eastAsia="et-EE"/>
        </w:rPr>
        <w:t xml:space="preserve"> ja</w:t>
      </w:r>
      <w:r w:rsidR="00E45784">
        <w:rPr>
          <w:bCs/>
          <w:noProof/>
          <w:lang w:eastAsia="et-EE"/>
        </w:rPr>
        <w:t xml:space="preserve"> </w:t>
      </w:r>
      <w:r w:rsidR="00E45784">
        <w:rPr>
          <w:noProof/>
        </w:rPr>
        <w:t>“</w:t>
      </w:r>
      <w:r w:rsidR="00F31B86" w:rsidRPr="00F31B86">
        <w:rPr>
          <w:bCs/>
          <w:noProof/>
          <w:lang w:eastAsia="et-EE"/>
        </w:rPr>
        <w:t>Eesti kliimamuutustega kohanemise arengukava</w:t>
      </w:r>
      <w:r w:rsidR="007232D3">
        <w:rPr>
          <w:bCs/>
          <w:noProof/>
          <w:lang w:eastAsia="et-EE"/>
        </w:rPr>
        <w:t>s</w:t>
      </w:r>
      <w:r w:rsidR="00F31B86" w:rsidRPr="00F31B86">
        <w:rPr>
          <w:bCs/>
          <w:noProof/>
          <w:lang w:eastAsia="et-EE"/>
        </w:rPr>
        <w:t xml:space="preserve"> aastani 2030</w:t>
      </w:r>
      <w:r w:rsidR="0044429C">
        <w:rPr>
          <w:bCs/>
          <w:noProof/>
          <w:lang w:eastAsia="et-EE"/>
        </w:rPr>
        <w:t>ˮ</w:t>
      </w:r>
      <w:r w:rsidR="00F31B86" w:rsidRPr="00F31B86">
        <w:rPr>
          <w:bCs/>
          <w:noProof/>
          <w:lang w:eastAsia="et-EE"/>
        </w:rPr>
        <w:t xml:space="preserve"> </w:t>
      </w:r>
      <w:r w:rsidR="00F31B86">
        <w:rPr>
          <w:bCs/>
          <w:noProof/>
          <w:lang w:eastAsia="et-EE"/>
        </w:rPr>
        <w:t>seatud ee</w:t>
      </w:r>
      <w:r w:rsidR="00185CB0">
        <w:rPr>
          <w:bCs/>
          <w:noProof/>
          <w:lang w:eastAsia="et-EE"/>
        </w:rPr>
        <w:t>s</w:t>
      </w:r>
      <w:r w:rsidR="00F31B86">
        <w:rPr>
          <w:bCs/>
          <w:noProof/>
          <w:lang w:eastAsia="et-EE"/>
        </w:rPr>
        <w:t>märke</w:t>
      </w:r>
      <w:r w:rsidR="006B471C" w:rsidRPr="006B471C">
        <w:rPr>
          <w:bCs/>
          <w:noProof/>
          <w:lang w:eastAsia="et-EE"/>
        </w:rPr>
        <w:t xml:space="preserve"> ning </w:t>
      </w:r>
      <w:r w:rsidR="007232D3">
        <w:rPr>
          <w:bCs/>
          <w:noProof/>
          <w:lang w:eastAsia="et-EE"/>
        </w:rPr>
        <w:t>„</w:t>
      </w:r>
      <w:r w:rsidR="006B471C" w:rsidRPr="006B471C">
        <w:rPr>
          <w:bCs/>
          <w:noProof/>
          <w:lang w:eastAsia="et-EE"/>
        </w:rPr>
        <w:t>Kliimapoliitika põhialus</w:t>
      </w:r>
      <w:r w:rsidR="007232D3">
        <w:rPr>
          <w:bCs/>
          <w:noProof/>
          <w:lang w:eastAsia="et-EE"/>
        </w:rPr>
        <w:t>ed</w:t>
      </w:r>
      <w:r w:rsidR="006B471C" w:rsidRPr="006B471C">
        <w:rPr>
          <w:bCs/>
          <w:noProof/>
          <w:lang w:eastAsia="et-EE"/>
        </w:rPr>
        <w:t xml:space="preserve"> 2050</w:t>
      </w:r>
      <w:r w:rsidR="0044429C">
        <w:rPr>
          <w:bCs/>
          <w:noProof/>
          <w:lang w:eastAsia="et-EE"/>
        </w:rPr>
        <w:t>ˮ</w:t>
      </w:r>
      <w:r w:rsidR="006B471C" w:rsidRPr="006B471C">
        <w:rPr>
          <w:bCs/>
          <w:noProof/>
          <w:lang w:eastAsia="et-EE"/>
        </w:rPr>
        <w:t xml:space="preserve"> eesmärk</w:t>
      </w:r>
      <w:r w:rsidR="0044429C">
        <w:rPr>
          <w:bCs/>
          <w:noProof/>
          <w:lang w:eastAsia="et-EE"/>
        </w:rPr>
        <w:t>e</w:t>
      </w:r>
      <w:r w:rsidR="00F31B86">
        <w:rPr>
          <w:bCs/>
          <w:noProof/>
          <w:lang w:eastAsia="et-EE"/>
        </w:rPr>
        <w:t>.</w:t>
      </w:r>
      <w:r w:rsidR="00A80D06">
        <w:rPr>
          <w:bCs/>
          <w:noProof/>
          <w:lang w:eastAsia="et-EE"/>
        </w:rPr>
        <w:t xml:space="preserve"> </w:t>
      </w:r>
      <w:r w:rsidR="00760F2F">
        <w:rPr>
          <w:bCs/>
          <w:noProof/>
          <w:lang w:eastAsia="et-EE"/>
        </w:rPr>
        <w:t>„</w:t>
      </w:r>
      <w:r w:rsidR="00F31B86" w:rsidRPr="00B44AE7">
        <w:rPr>
          <w:bCs/>
          <w:noProof/>
          <w:lang w:eastAsia="et-EE"/>
        </w:rPr>
        <w:t>Energiamajanduse arengukava</w:t>
      </w:r>
      <w:r w:rsidR="00760F2F">
        <w:rPr>
          <w:bCs/>
          <w:noProof/>
          <w:lang w:eastAsia="et-EE"/>
        </w:rPr>
        <w:t>s</w:t>
      </w:r>
      <w:r w:rsidR="00F31B86" w:rsidRPr="00B44AE7">
        <w:rPr>
          <w:bCs/>
          <w:noProof/>
          <w:lang w:eastAsia="et-EE"/>
        </w:rPr>
        <w:t xml:space="preserve"> aastani 2030</w:t>
      </w:r>
      <w:r w:rsidR="0044429C">
        <w:rPr>
          <w:bCs/>
          <w:noProof/>
          <w:lang w:eastAsia="et-EE"/>
        </w:rPr>
        <w:t>ˮ</w:t>
      </w:r>
      <w:r w:rsidR="00F31B86" w:rsidRPr="00B44AE7">
        <w:rPr>
          <w:bCs/>
          <w:noProof/>
          <w:lang w:eastAsia="et-EE"/>
        </w:rPr>
        <w:t xml:space="preserve"> on </w:t>
      </w:r>
      <w:r w:rsidR="004E0B4D" w:rsidRPr="00B44AE7">
        <w:rPr>
          <w:bCs/>
          <w:noProof/>
          <w:lang w:eastAsia="et-EE"/>
        </w:rPr>
        <w:t>seatud</w:t>
      </w:r>
      <w:r w:rsidR="00125410" w:rsidRPr="00B44AE7">
        <w:rPr>
          <w:bCs/>
          <w:noProof/>
          <w:lang w:eastAsia="et-EE"/>
        </w:rPr>
        <w:t xml:space="preserve"> taastuvenergia ja kasv</w:t>
      </w:r>
      <w:r w:rsidR="009172F0">
        <w:rPr>
          <w:bCs/>
          <w:noProof/>
          <w:lang w:eastAsia="et-EE"/>
        </w:rPr>
        <w:t>u</w:t>
      </w:r>
      <w:r w:rsidR="00125410" w:rsidRPr="00B44AE7">
        <w:rPr>
          <w:bCs/>
          <w:noProof/>
          <w:lang w:eastAsia="et-EE"/>
        </w:rPr>
        <w:t xml:space="preserve">hoonegaaside </w:t>
      </w:r>
      <w:r w:rsidR="00A80D06">
        <w:rPr>
          <w:bCs/>
          <w:noProof/>
          <w:lang w:eastAsia="et-EE"/>
        </w:rPr>
        <w:t>kohta</w:t>
      </w:r>
      <w:r w:rsidR="003C6684">
        <w:rPr>
          <w:bCs/>
          <w:noProof/>
          <w:lang w:eastAsia="et-EE"/>
        </w:rPr>
        <w:t xml:space="preserve"> järgmised</w:t>
      </w:r>
      <w:r w:rsidR="003C6684" w:rsidRPr="003C6684">
        <w:rPr>
          <w:bCs/>
          <w:noProof/>
          <w:lang w:eastAsia="et-EE"/>
        </w:rPr>
        <w:t xml:space="preserve"> </w:t>
      </w:r>
      <w:r w:rsidR="003C6684" w:rsidRPr="00B44AE7">
        <w:rPr>
          <w:bCs/>
          <w:noProof/>
          <w:lang w:eastAsia="et-EE"/>
        </w:rPr>
        <w:t>olulisemad eesmärgid</w:t>
      </w:r>
      <w:r w:rsidR="003C6684">
        <w:rPr>
          <w:bCs/>
          <w:noProof/>
          <w:lang w:eastAsia="et-EE"/>
        </w:rPr>
        <w:t>.</w:t>
      </w:r>
    </w:p>
    <w:p w14:paraId="01E5C827" w14:textId="69F12CC8" w:rsidR="00125410" w:rsidRPr="00B44AE7" w:rsidRDefault="00125410" w:rsidP="004E0B4D">
      <w:pPr>
        <w:pStyle w:val="ListParagraph"/>
        <w:numPr>
          <w:ilvl w:val="0"/>
          <w:numId w:val="45"/>
        </w:numPr>
        <w:spacing w:after="0" w:line="240" w:lineRule="auto"/>
        <w:ind w:left="714" w:hanging="357"/>
        <w:jc w:val="both"/>
        <w:rPr>
          <w:rFonts w:ascii="Times New Roman" w:hAnsi="Times New Roman"/>
          <w:bCs/>
          <w:noProof/>
          <w:sz w:val="24"/>
          <w:szCs w:val="24"/>
          <w:lang w:eastAsia="et-EE"/>
        </w:rPr>
      </w:pPr>
      <w:r w:rsidRPr="00B44AE7">
        <w:rPr>
          <w:rFonts w:ascii="Times New Roman" w:hAnsi="Times New Roman"/>
          <w:bCs/>
          <w:noProof/>
          <w:sz w:val="24"/>
          <w:szCs w:val="24"/>
          <w:lang w:eastAsia="et-EE"/>
        </w:rPr>
        <w:t>Taastuvenergia osakaal energia lõpptarbimises peab aastal 2020 olema 25% (kohustuslik eesmärk tulenevalt taastuvenergia direktiivist 2009/28/EÜ)</w:t>
      </w:r>
      <w:r w:rsidR="003C6684">
        <w:rPr>
          <w:rFonts w:ascii="Times New Roman" w:hAnsi="Times New Roman"/>
          <w:bCs/>
          <w:noProof/>
          <w:sz w:val="24"/>
          <w:szCs w:val="24"/>
          <w:lang w:eastAsia="et-EE"/>
        </w:rPr>
        <w:t>.</w:t>
      </w:r>
    </w:p>
    <w:p w14:paraId="43178CEF" w14:textId="1CC64C2A" w:rsidR="00125410" w:rsidRPr="00B44AE7" w:rsidRDefault="00125410" w:rsidP="004E0B4D">
      <w:pPr>
        <w:pStyle w:val="ListParagraph"/>
        <w:numPr>
          <w:ilvl w:val="0"/>
          <w:numId w:val="45"/>
        </w:numPr>
        <w:spacing w:after="0" w:line="240" w:lineRule="auto"/>
        <w:ind w:left="714" w:hanging="357"/>
        <w:jc w:val="both"/>
        <w:rPr>
          <w:rFonts w:ascii="Times New Roman" w:hAnsi="Times New Roman"/>
          <w:bCs/>
          <w:noProof/>
          <w:sz w:val="24"/>
          <w:szCs w:val="24"/>
          <w:lang w:eastAsia="et-EE"/>
        </w:rPr>
      </w:pPr>
      <w:r w:rsidRPr="00B44AE7">
        <w:rPr>
          <w:rFonts w:ascii="Times New Roman" w:hAnsi="Times New Roman"/>
          <w:bCs/>
          <w:noProof/>
          <w:sz w:val="24"/>
          <w:szCs w:val="24"/>
          <w:lang w:eastAsia="et-EE"/>
        </w:rPr>
        <w:t>EL</w:t>
      </w:r>
      <w:r w:rsidR="009172F0">
        <w:rPr>
          <w:rFonts w:ascii="Times New Roman" w:hAnsi="Times New Roman"/>
          <w:bCs/>
          <w:noProof/>
          <w:sz w:val="24"/>
          <w:szCs w:val="24"/>
          <w:lang w:eastAsia="et-EE"/>
        </w:rPr>
        <w:t>-</w:t>
      </w:r>
      <w:r w:rsidR="00A80D06">
        <w:rPr>
          <w:rFonts w:ascii="Times New Roman" w:hAnsi="Times New Roman"/>
          <w:bCs/>
          <w:noProof/>
          <w:sz w:val="24"/>
          <w:szCs w:val="24"/>
          <w:lang w:eastAsia="et-EE"/>
        </w:rPr>
        <w:t>i</w:t>
      </w:r>
      <w:r w:rsidRPr="00B44AE7">
        <w:rPr>
          <w:rFonts w:ascii="Times New Roman" w:hAnsi="Times New Roman"/>
          <w:bCs/>
          <w:noProof/>
          <w:sz w:val="24"/>
          <w:szCs w:val="24"/>
          <w:lang w:eastAsia="et-EE"/>
        </w:rPr>
        <w:t xml:space="preserve"> heitkoguste kauplemissüsteemi väliste sektorite summaarne kasvuhoonegaaside heitkogus atmosfääri võib aastaks 2020 kasvada kuni 11% (6,27 </w:t>
      </w:r>
      <w:r w:rsidR="003C6684">
        <w:rPr>
          <w:rFonts w:ascii="Times New Roman" w:hAnsi="Times New Roman"/>
          <w:bCs/>
          <w:noProof/>
          <w:sz w:val="24"/>
          <w:szCs w:val="24"/>
          <w:lang w:eastAsia="et-EE"/>
        </w:rPr>
        <w:t>miljonit tonni</w:t>
      </w:r>
      <w:r w:rsidRPr="00B44AE7">
        <w:rPr>
          <w:rFonts w:ascii="Times New Roman" w:hAnsi="Times New Roman"/>
          <w:bCs/>
          <w:noProof/>
          <w:sz w:val="24"/>
          <w:szCs w:val="24"/>
          <w:lang w:eastAsia="et-EE"/>
        </w:rPr>
        <w:t xml:space="preserve"> </w:t>
      </w:r>
      <w:r w:rsidR="007F45E6" w:rsidRPr="007F45E6">
        <w:rPr>
          <w:rFonts w:ascii="Times New Roman" w:hAnsi="Times New Roman"/>
          <w:bCs/>
          <w:noProof/>
          <w:sz w:val="24"/>
          <w:szCs w:val="24"/>
          <w:lang w:eastAsia="et-EE"/>
        </w:rPr>
        <w:t>CO</w:t>
      </w:r>
      <w:r w:rsidR="007F45E6" w:rsidRPr="00964C5A">
        <w:rPr>
          <w:rFonts w:ascii="Times New Roman" w:hAnsi="Times New Roman"/>
          <w:bCs/>
          <w:noProof/>
          <w:sz w:val="24"/>
          <w:szCs w:val="24"/>
          <w:vertAlign w:val="subscript"/>
          <w:lang w:eastAsia="et-EE"/>
        </w:rPr>
        <w:t>2</w:t>
      </w:r>
      <w:r w:rsidR="007F45E6">
        <w:rPr>
          <w:rFonts w:ascii="Times New Roman" w:hAnsi="Times New Roman"/>
          <w:bCs/>
          <w:noProof/>
          <w:sz w:val="24"/>
          <w:szCs w:val="24"/>
          <w:vertAlign w:val="subscript"/>
          <w:lang w:eastAsia="et-EE"/>
        </w:rPr>
        <w:t xml:space="preserve"> </w:t>
      </w:r>
      <w:r w:rsidR="007F45E6">
        <w:rPr>
          <w:rFonts w:ascii="Times New Roman" w:hAnsi="Times New Roman"/>
          <w:bCs/>
          <w:noProof/>
          <w:sz w:val="24"/>
          <w:szCs w:val="24"/>
          <w:lang w:eastAsia="et-EE"/>
        </w:rPr>
        <w:t>ekvivalenti</w:t>
      </w:r>
      <w:r w:rsidRPr="00B44AE7">
        <w:rPr>
          <w:rFonts w:ascii="Times New Roman" w:hAnsi="Times New Roman"/>
          <w:bCs/>
          <w:noProof/>
          <w:sz w:val="24"/>
          <w:szCs w:val="24"/>
          <w:lang w:eastAsia="et-EE"/>
        </w:rPr>
        <w:t xml:space="preserve">) võrreldes 2005. aastaga (5,65 </w:t>
      </w:r>
      <w:r w:rsidR="003C6684">
        <w:rPr>
          <w:rFonts w:ascii="Times New Roman" w:hAnsi="Times New Roman"/>
          <w:bCs/>
          <w:noProof/>
          <w:sz w:val="24"/>
          <w:szCs w:val="24"/>
          <w:lang w:eastAsia="et-EE"/>
        </w:rPr>
        <w:t>miljonit tonni</w:t>
      </w:r>
      <w:r w:rsidRPr="00B44AE7">
        <w:rPr>
          <w:rFonts w:ascii="Times New Roman" w:hAnsi="Times New Roman"/>
          <w:bCs/>
          <w:noProof/>
          <w:sz w:val="24"/>
          <w:szCs w:val="24"/>
          <w:lang w:eastAsia="et-EE"/>
        </w:rPr>
        <w:t xml:space="preserve"> </w:t>
      </w:r>
      <w:r w:rsidR="007F45E6" w:rsidRPr="007F45E6">
        <w:rPr>
          <w:rFonts w:ascii="Times New Roman" w:hAnsi="Times New Roman"/>
          <w:bCs/>
          <w:noProof/>
          <w:sz w:val="24"/>
          <w:szCs w:val="24"/>
          <w:lang w:eastAsia="et-EE"/>
        </w:rPr>
        <w:t>CO</w:t>
      </w:r>
      <w:r w:rsidR="007F45E6" w:rsidRPr="007F45E6">
        <w:rPr>
          <w:rFonts w:ascii="Times New Roman" w:hAnsi="Times New Roman"/>
          <w:bCs/>
          <w:noProof/>
          <w:sz w:val="24"/>
          <w:szCs w:val="24"/>
          <w:vertAlign w:val="subscript"/>
          <w:lang w:eastAsia="et-EE"/>
        </w:rPr>
        <w:t xml:space="preserve">2 </w:t>
      </w:r>
      <w:r w:rsidR="007F45E6" w:rsidRPr="007F45E6">
        <w:rPr>
          <w:rFonts w:ascii="Times New Roman" w:hAnsi="Times New Roman"/>
          <w:bCs/>
          <w:noProof/>
          <w:sz w:val="24"/>
          <w:szCs w:val="24"/>
          <w:lang w:eastAsia="et-EE"/>
        </w:rPr>
        <w:t>ekvivalenti</w:t>
      </w:r>
      <w:r w:rsidRPr="00B44AE7">
        <w:rPr>
          <w:rFonts w:ascii="Times New Roman" w:hAnsi="Times New Roman"/>
          <w:bCs/>
          <w:noProof/>
          <w:sz w:val="24"/>
          <w:szCs w:val="24"/>
          <w:lang w:eastAsia="et-EE"/>
        </w:rPr>
        <w:t xml:space="preserve">) (kohustuslik eesmärk tulenevalt Euroopa Parlamendi ja </w:t>
      </w:r>
      <w:r w:rsidR="003C6684">
        <w:rPr>
          <w:rFonts w:ascii="Times New Roman" w:hAnsi="Times New Roman"/>
          <w:bCs/>
          <w:noProof/>
          <w:sz w:val="24"/>
          <w:szCs w:val="24"/>
          <w:lang w:eastAsia="et-EE"/>
        </w:rPr>
        <w:t>n</w:t>
      </w:r>
      <w:r w:rsidRPr="00B44AE7">
        <w:rPr>
          <w:rFonts w:ascii="Times New Roman" w:hAnsi="Times New Roman"/>
          <w:bCs/>
          <w:noProof/>
          <w:sz w:val="24"/>
          <w:szCs w:val="24"/>
          <w:lang w:eastAsia="et-EE"/>
        </w:rPr>
        <w:t>õukogu otsusest 406/2009/EÜ ja konkurentsivõime kavast „Eesti 2020</w:t>
      </w:r>
      <w:r w:rsidR="003C6684">
        <w:rPr>
          <w:rFonts w:ascii="Times New Roman" w:hAnsi="Times New Roman"/>
          <w:bCs/>
          <w:noProof/>
          <w:sz w:val="24"/>
          <w:szCs w:val="24"/>
          <w:lang w:eastAsia="et-EE"/>
        </w:rPr>
        <w:t>ˮ</w:t>
      </w:r>
      <w:r w:rsidRPr="00B44AE7">
        <w:rPr>
          <w:rFonts w:ascii="Times New Roman" w:hAnsi="Times New Roman"/>
          <w:bCs/>
          <w:noProof/>
          <w:sz w:val="24"/>
          <w:szCs w:val="24"/>
          <w:lang w:eastAsia="et-EE"/>
        </w:rPr>
        <w:t>)</w:t>
      </w:r>
      <w:r w:rsidR="000A1E13">
        <w:rPr>
          <w:rFonts w:ascii="Times New Roman" w:hAnsi="Times New Roman"/>
          <w:bCs/>
          <w:noProof/>
          <w:sz w:val="24"/>
          <w:szCs w:val="24"/>
          <w:lang w:eastAsia="et-EE"/>
        </w:rPr>
        <w:t>.</w:t>
      </w:r>
    </w:p>
    <w:p w14:paraId="0323D90F" w14:textId="77777777" w:rsidR="00C121A5" w:rsidRPr="00B44AE7" w:rsidRDefault="00C121A5" w:rsidP="00874217">
      <w:pPr>
        <w:jc w:val="both"/>
        <w:rPr>
          <w:bCs/>
          <w:noProof/>
          <w:lang w:eastAsia="et-EE"/>
        </w:rPr>
      </w:pPr>
    </w:p>
    <w:p w14:paraId="3EC115B0" w14:textId="6743A546" w:rsidR="00D063B8" w:rsidRDefault="00760F2F" w:rsidP="00874217">
      <w:pPr>
        <w:jc w:val="both"/>
        <w:rPr>
          <w:bCs/>
          <w:noProof/>
          <w:highlight w:val="yellow"/>
          <w:lang w:eastAsia="et-EE"/>
        </w:rPr>
      </w:pPr>
      <w:r>
        <w:rPr>
          <w:bCs/>
          <w:noProof/>
          <w:lang w:eastAsia="et-EE"/>
        </w:rPr>
        <w:t>„</w:t>
      </w:r>
      <w:r w:rsidR="00E45784" w:rsidRPr="00B44AE7">
        <w:rPr>
          <w:bCs/>
          <w:noProof/>
          <w:lang w:eastAsia="et-EE"/>
        </w:rPr>
        <w:t>Eesti kliimamuutustega kohanemise arengukava aastani 2030</w:t>
      </w:r>
      <w:r w:rsidR="003C6684">
        <w:rPr>
          <w:bCs/>
          <w:noProof/>
          <w:lang w:eastAsia="et-EE"/>
        </w:rPr>
        <w:t xml:space="preserve">ˮ </w:t>
      </w:r>
      <w:r w:rsidR="00C34F96" w:rsidRPr="00B44AE7">
        <w:rPr>
          <w:bCs/>
          <w:noProof/>
          <w:lang w:eastAsia="et-EE"/>
        </w:rPr>
        <w:t>kohaselt on k</w:t>
      </w:r>
      <w:r w:rsidR="0010755F" w:rsidRPr="00B44AE7">
        <w:rPr>
          <w:bCs/>
          <w:noProof/>
          <w:lang w:eastAsia="et-EE"/>
        </w:rPr>
        <w:t>eskkonnasõbralike taime- ja loomakasvatustehnoloogiate rakendamine põllumajanduses kasvuhoonegaaside</w:t>
      </w:r>
      <w:r w:rsidR="0010755F" w:rsidRPr="0010755F">
        <w:rPr>
          <w:bCs/>
          <w:noProof/>
          <w:lang w:eastAsia="et-EE"/>
        </w:rPr>
        <w:t xml:space="preserve"> ja </w:t>
      </w:r>
      <w:r w:rsidR="005F5C3F">
        <w:rPr>
          <w:bCs/>
          <w:noProof/>
          <w:lang w:eastAsia="et-EE"/>
        </w:rPr>
        <w:t>ammoniaagiheitme</w:t>
      </w:r>
      <w:r w:rsidR="0010755F" w:rsidRPr="0010755F">
        <w:rPr>
          <w:bCs/>
          <w:noProof/>
          <w:lang w:eastAsia="et-EE"/>
        </w:rPr>
        <w:t xml:space="preserve"> pidurdami</w:t>
      </w:r>
      <w:r w:rsidR="000B2277">
        <w:rPr>
          <w:bCs/>
          <w:noProof/>
          <w:lang w:eastAsia="et-EE"/>
        </w:rPr>
        <w:t>sel</w:t>
      </w:r>
      <w:r w:rsidR="0010755F" w:rsidRPr="0010755F">
        <w:rPr>
          <w:bCs/>
          <w:noProof/>
          <w:lang w:eastAsia="et-EE"/>
        </w:rPr>
        <w:t xml:space="preserve"> </w:t>
      </w:r>
      <w:r w:rsidR="003C6684">
        <w:rPr>
          <w:bCs/>
          <w:noProof/>
          <w:lang w:eastAsia="et-EE"/>
        </w:rPr>
        <w:t xml:space="preserve">üheks olulisemaks </w:t>
      </w:r>
      <w:r w:rsidR="0010755F" w:rsidRPr="0010755F">
        <w:rPr>
          <w:bCs/>
          <w:noProof/>
          <w:lang w:eastAsia="et-EE"/>
        </w:rPr>
        <w:t>küsimuseks.</w:t>
      </w:r>
      <w:r w:rsidR="006B471C" w:rsidRPr="006B471C">
        <w:rPr>
          <w:noProof/>
        </w:rPr>
        <w:t xml:space="preserve"> </w:t>
      </w:r>
      <w:r>
        <w:rPr>
          <w:noProof/>
        </w:rPr>
        <w:t>„</w:t>
      </w:r>
      <w:r w:rsidR="006B471C" w:rsidRPr="006B471C">
        <w:rPr>
          <w:bCs/>
          <w:noProof/>
          <w:lang w:eastAsia="et-EE"/>
        </w:rPr>
        <w:t xml:space="preserve">Kliimapoliitika põhialused </w:t>
      </w:r>
      <w:r>
        <w:rPr>
          <w:bCs/>
          <w:noProof/>
          <w:lang w:eastAsia="et-EE"/>
        </w:rPr>
        <w:t>2050</w:t>
      </w:r>
      <w:r w:rsidR="003C6684">
        <w:rPr>
          <w:bCs/>
          <w:noProof/>
          <w:lang w:eastAsia="et-EE"/>
        </w:rPr>
        <w:t>ˮ</w:t>
      </w:r>
      <w:r>
        <w:rPr>
          <w:bCs/>
          <w:noProof/>
          <w:lang w:eastAsia="et-EE"/>
        </w:rPr>
        <w:t xml:space="preserve"> </w:t>
      </w:r>
      <w:r w:rsidR="006B471C" w:rsidRPr="006B471C">
        <w:rPr>
          <w:bCs/>
          <w:noProof/>
          <w:lang w:eastAsia="et-EE"/>
        </w:rPr>
        <w:t xml:space="preserve">annavad suunise suurendamaks põllumajandussektori tootlikkust ja </w:t>
      </w:r>
      <w:r w:rsidR="003C6684">
        <w:rPr>
          <w:bCs/>
          <w:noProof/>
          <w:lang w:eastAsia="et-EE"/>
        </w:rPr>
        <w:t xml:space="preserve">tõhustada </w:t>
      </w:r>
      <w:r w:rsidR="006B471C" w:rsidRPr="006B471C">
        <w:rPr>
          <w:bCs/>
          <w:noProof/>
          <w:lang w:eastAsia="et-EE"/>
        </w:rPr>
        <w:t>ressursikasutus</w:t>
      </w:r>
      <w:r w:rsidR="003C6684">
        <w:rPr>
          <w:bCs/>
          <w:noProof/>
          <w:lang w:eastAsia="et-EE"/>
        </w:rPr>
        <w:t>t</w:t>
      </w:r>
      <w:r w:rsidR="006B471C" w:rsidRPr="006B471C">
        <w:rPr>
          <w:bCs/>
          <w:noProof/>
          <w:lang w:eastAsia="et-EE"/>
        </w:rPr>
        <w:t>, et vähendada kasvuhoonegaaside heidet toodangu ühiku kohta. Sealjuures keskendutakse sõnnikukäitluse keskkonnasõbralikumaks muutmisele, et piirata ammoniaagiheidet.</w:t>
      </w:r>
    </w:p>
    <w:p w14:paraId="034DA86A" w14:textId="77777777" w:rsidR="007D7111" w:rsidRDefault="007D7111" w:rsidP="00874217">
      <w:pPr>
        <w:jc w:val="both"/>
        <w:rPr>
          <w:bCs/>
          <w:highlight w:val="yellow"/>
          <w:lang w:eastAsia="et-EE"/>
        </w:rPr>
      </w:pPr>
    </w:p>
    <w:p w14:paraId="25582F15" w14:textId="0042BE84" w:rsidR="00C34F96" w:rsidRDefault="00F31B86" w:rsidP="00E80D3E">
      <w:pPr>
        <w:jc w:val="both"/>
        <w:rPr>
          <w:bCs/>
          <w:noProof/>
          <w:lang w:eastAsia="et-EE"/>
        </w:rPr>
      </w:pPr>
      <w:r>
        <w:rPr>
          <w:bCs/>
          <w:noProof/>
          <w:lang w:eastAsia="et-EE"/>
        </w:rPr>
        <w:lastRenderedPageBreak/>
        <w:t>B</w:t>
      </w:r>
      <w:r w:rsidRPr="00F31B86">
        <w:rPr>
          <w:bCs/>
          <w:noProof/>
          <w:lang w:eastAsia="et-EE"/>
        </w:rPr>
        <w:t>iokütusena kasutatakse katelseadmetes</w:t>
      </w:r>
      <w:r>
        <w:rPr>
          <w:bCs/>
          <w:noProof/>
          <w:lang w:eastAsia="et-EE"/>
        </w:rPr>
        <w:t xml:space="preserve"> </w:t>
      </w:r>
      <w:r w:rsidRPr="002B271E">
        <w:rPr>
          <w:bCs/>
          <w:noProof/>
          <w:lang w:eastAsia="et-EE"/>
        </w:rPr>
        <w:t>peamiselt puidusaadusi nagu küttepuud, puiduhake</w:t>
      </w:r>
      <w:r w:rsidR="005F5C3F" w:rsidRPr="00B964FA">
        <w:rPr>
          <w:bCs/>
          <w:noProof/>
          <w:lang w:eastAsia="et-EE"/>
        </w:rPr>
        <w:t>,</w:t>
      </w:r>
      <w:r w:rsidR="00AB16A8" w:rsidRPr="00B964FA">
        <w:rPr>
          <w:bCs/>
          <w:noProof/>
          <w:lang w:eastAsia="et-EE"/>
        </w:rPr>
        <w:t xml:space="preserve"> </w:t>
      </w:r>
      <w:r w:rsidRPr="00B964FA">
        <w:rPr>
          <w:bCs/>
          <w:noProof/>
          <w:lang w:eastAsia="et-EE"/>
        </w:rPr>
        <w:t>puidujäätmed</w:t>
      </w:r>
      <w:r w:rsidR="008561F5" w:rsidRPr="00B964FA">
        <w:rPr>
          <w:bCs/>
          <w:noProof/>
          <w:lang w:eastAsia="et-EE"/>
        </w:rPr>
        <w:t>, põhk või teraviljajäätmed</w:t>
      </w:r>
      <w:r w:rsidRPr="00B964FA">
        <w:rPr>
          <w:bCs/>
          <w:noProof/>
          <w:lang w:eastAsia="et-EE"/>
        </w:rPr>
        <w:t>.</w:t>
      </w:r>
      <w:r w:rsidR="00C121A5" w:rsidRPr="00B964FA">
        <w:rPr>
          <w:noProof/>
        </w:rPr>
        <w:t xml:space="preserve"> </w:t>
      </w:r>
      <w:r w:rsidR="00C121A5" w:rsidRPr="00B964FA">
        <w:rPr>
          <w:bCs/>
          <w:noProof/>
          <w:lang w:eastAsia="et-EE"/>
        </w:rPr>
        <w:t xml:space="preserve">Hakkepuit kui taastuvenergia saastab oluliselt vähem keskkonda oma </w:t>
      </w:r>
      <w:r w:rsidR="003B11C3" w:rsidRPr="005C71CD">
        <w:rPr>
          <w:bCs/>
          <w:noProof/>
          <w:lang w:eastAsia="et-EE"/>
        </w:rPr>
        <w:t>väiksema</w:t>
      </w:r>
      <w:r w:rsidR="003B11C3" w:rsidRPr="002B271E">
        <w:rPr>
          <w:bCs/>
          <w:noProof/>
          <w:lang w:eastAsia="et-EE"/>
        </w:rPr>
        <w:t xml:space="preserve"> </w:t>
      </w:r>
      <w:r w:rsidR="00C121A5" w:rsidRPr="002B271E">
        <w:rPr>
          <w:bCs/>
          <w:noProof/>
          <w:lang w:eastAsia="et-EE"/>
        </w:rPr>
        <w:t>CO</w:t>
      </w:r>
      <w:r w:rsidR="00C121A5" w:rsidRPr="002B271E">
        <w:rPr>
          <w:bCs/>
          <w:noProof/>
          <w:vertAlign w:val="subscript"/>
          <w:lang w:eastAsia="et-EE"/>
        </w:rPr>
        <w:t>2</w:t>
      </w:r>
      <w:r w:rsidR="00C121A5" w:rsidRPr="00B964FA">
        <w:rPr>
          <w:bCs/>
          <w:noProof/>
          <w:lang w:eastAsia="et-EE"/>
        </w:rPr>
        <w:t xml:space="preserve"> eritusega võrreldes fossiilsete kütustega.</w:t>
      </w:r>
      <w:r w:rsidRPr="00B964FA">
        <w:rPr>
          <w:noProof/>
        </w:rPr>
        <w:t xml:space="preserve"> </w:t>
      </w:r>
      <w:r w:rsidR="003B11C3" w:rsidRPr="005C71CD">
        <w:rPr>
          <w:bCs/>
          <w:noProof/>
          <w:lang w:eastAsia="et-EE"/>
        </w:rPr>
        <w:t>B</w:t>
      </w:r>
      <w:r w:rsidRPr="002B271E">
        <w:rPr>
          <w:bCs/>
          <w:noProof/>
          <w:lang w:eastAsia="et-EE"/>
        </w:rPr>
        <w:t>iokütustest soojuse saamise lahendused on küll kallimad, kuid tänu</w:t>
      </w:r>
      <w:r w:rsidR="00C121A5" w:rsidRPr="002B271E">
        <w:rPr>
          <w:bCs/>
          <w:noProof/>
          <w:lang w:eastAsia="et-EE"/>
        </w:rPr>
        <w:t xml:space="preserve"> </w:t>
      </w:r>
      <w:r w:rsidRPr="002B271E">
        <w:rPr>
          <w:bCs/>
          <w:noProof/>
          <w:lang w:eastAsia="et-EE"/>
        </w:rPr>
        <w:t>odavama kütuse kasutamisele on võimalik investeering</w:t>
      </w:r>
      <w:r w:rsidR="003B11C3" w:rsidRPr="005C71CD">
        <w:rPr>
          <w:bCs/>
          <w:noProof/>
          <w:lang w:eastAsia="et-EE"/>
        </w:rPr>
        <w:t>u tegemise kulud</w:t>
      </w:r>
      <w:r w:rsidR="00C121A5" w:rsidRPr="00B964FA">
        <w:rPr>
          <w:bCs/>
          <w:noProof/>
          <w:lang w:eastAsia="et-EE"/>
        </w:rPr>
        <w:t xml:space="preserve"> tagas</w:t>
      </w:r>
      <w:r w:rsidR="00314215" w:rsidRPr="00B964FA">
        <w:rPr>
          <w:bCs/>
          <w:noProof/>
          <w:lang w:eastAsia="et-EE"/>
        </w:rPr>
        <w:t>i</w:t>
      </w:r>
      <w:r w:rsidRPr="00B964FA">
        <w:rPr>
          <w:bCs/>
          <w:noProof/>
          <w:lang w:eastAsia="et-EE"/>
        </w:rPr>
        <w:t xml:space="preserve"> teenida</w:t>
      </w:r>
      <w:r w:rsidR="00192CA3" w:rsidRPr="00B964FA">
        <w:rPr>
          <w:bCs/>
          <w:noProof/>
          <w:lang w:eastAsia="et-EE"/>
        </w:rPr>
        <w:t>,</w:t>
      </w:r>
      <w:r w:rsidRPr="00B964FA">
        <w:rPr>
          <w:noProof/>
        </w:rPr>
        <w:t xml:space="preserve"> </w:t>
      </w:r>
      <w:r w:rsidR="00C121A5" w:rsidRPr="00B964FA">
        <w:rPr>
          <w:bCs/>
          <w:noProof/>
          <w:lang w:eastAsia="et-EE"/>
        </w:rPr>
        <w:t>a</w:t>
      </w:r>
      <w:r w:rsidRPr="00B964FA">
        <w:rPr>
          <w:bCs/>
          <w:noProof/>
          <w:lang w:eastAsia="et-EE"/>
        </w:rPr>
        <w:t>rvestades</w:t>
      </w:r>
      <w:r w:rsidR="00E45784" w:rsidRPr="00B964FA">
        <w:rPr>
          <w:bCs/>
          <w:noProof/>
          <w:lang w:eastAsia="et-EE"/>
        </w:rPr>
        <w:t>, et</w:t>
      </w:r>
      <w:r w:rsidRPr="00B964FA">
        <w:rPr>
          <w:bCs/>
          <w:noProof/>
          <w:lang w:eastAsia="et-EE"/>
        </w:rPr>
        <w:t xml:space="preserve"> </w:t>
      </w:r>
      <w:r w:rsidR="003B11C3" w:rsidRPr="005C71CD">
        <w:rPr>
          <w:bCs/>
          <w:noProof/>
          <w:lang w:eastAsia="et-EE"/>
        </w:rPr>
        <w:t>sama</w:t>
      </w:r>
      <w:r w:rsidR="003B11C3" w:rsidRPr="002B271E">
        <w:rPr>
          <w:bCs/>
          <w:noProof/>
          <w:lang w:eastAsia="et-EE"/>
        </w:rPr>
        <w:t xml:space="preserve"> </w:t>
      </w:r>
      <w:r w:rsidRPr="002B271E">
        <w:rPr>
          <w:bCs/>
          <w:noProof/>
          <w:lang w:eastAsia="et-EE"/>
        </w:rPr>
        <w:t>viljakoguse juures vaja</w:t>
      </w:r>
      <w:r w:rsidR="003B11C3" w:rsidRPr="005C71CD">
        <w:rPr>
          <w:bCs/>
          <w:noProof/>
          <w:lang w:eastAsia="et-EE"/>
        </w:rPr>
        <w:t>mineva</w:t>
      </w:r>
      <w:r w:rsidRPr="002B271E">
        <w:rPr>
          <w:bCs/>
          <w:noProof/>
          <w:lang w:eastAsia="et-EE"/>
        </w:rPr>
        <w:t xml:space="preserve"> soojus</w:t>
      </w:r>
      <w:r w:rsidR="003B11C3" w:rsidRPr="005C71CD">
        <w:rPr>
          <w:bCs/>
          <w:noProof/>
          <w:lang w:eastAsia="et-EE"/>
        </w:rPr>
        <w:t>e tootmine on</w:t>
      </w:r>
      <w:r w:rsidRPr="002B271E">
        <w:rPr>
          <w:bCs/>
          <w:noProof/>
          <w:lang w:eastAsia="et-EE"/>
        </w:rPr>
        <w:t xml:space="preserve"> </w:t>
      </w:r>
      <w:r w:rsidRPr="00B964FA">
        <w:rPr>
          <w:bCs/>
          <w:noProof/>
          <w:lang w:eastAsia="et-EE"/>
        </w:rPr>
        <w:t>hakkepuidul töötava katla</w:t>
      </w:r>
      <w:r w:rsidR="003B11C3" w:rsidRPr="005C71CD">
        <w:rPr>
          <w:bCs/>
          <w:noProof/>
          <w:lang w:eastAsia="et-EE"/>
        </w:rPr>
        <w:t>ga</w:t>
      </w:r>
      <w:r w:rsidR="00E45784" w:rsidRPr="002B271E">
        <w:rPr>
          <w:bCs/>
          <w:noProof/>
          <w:lang w:eastAsia="et-EE"/>
        </w:rPr>
        <w:t xml:space="preserve"> </w:t>
      </w:r>
      <w:r w:rsidRPr="00B964FA">
        <w:rPr>
          <w:bCs/>
          <w:noProof/>
          <w:lang w:eastAsia="et-EE"/>
        </w:rPr>
        <w:t xml:space="preserve">kordi soodsam </w:t>
      </w:r>
      <w:r w:rsidR="003B11C3" w:rsidRPr="005C71CD">
        <w:rPr>
          <w:bCs/>
          <w:noProof/>
          <w:lang w:eastAsia="et-EE"/>
        </w:rPr>
        <w:t>kui</w:t>
      </w:r>
      <w:r w:rsidR="003B11C3" w:rsidRPr="002B271E">
        <w:rPr>
          <w:bCs/>
          <w:noProof/>
          <w:lang w:eastAsia="et-EE"/>
        </w:rPr>
        <w:t xml:space="preserve"> </w:t>
      </w:r>
      <w:r w:rsidRPr="002B271E">
        <w:rPr>
          <w:bCs/>
          <w:noProof/>
          <w:lang w:eastAsia="et-EE"/>
        </w:rPr>
        <w:t>fossiilse</w:t>
      </w:r>
      <w:r w:rsidRPr="00B964FA">
        <w:rPr>
          <w:bCs/>
          <w:noProof/>
          <w:lang w:eastAsia="et-EE"/>
        </w:rPr>
        <w:t xml:space="preserve"> kütusega</w:t>
      </w:r>
      <w:r w:rsidR="003B11C3" w:rsidRPr="005C71CD">
        <w:rPr>
          <w:bCs/>
          <w:noProof/>
          <w:lang w:eastAsia="et-EE"/>
        </w:rPr>
        <w:t xml:space="preserve"> töötava katla puhul</w:t>
      </w:r>
      <w:r w:rsidRPr="002B271E">
        <w:rPr>
          <w:bCs/>
          <w:noProof/>
          <w:lang w:eastAsia="et-EE"/>
        </w:rPr>
        <w:t>.</w:t>
      </w:r>
    </w:p>
    <w:p w14:paraId="0C7EA327" w14:textId="77777777" w:rsidR="00A44146" w:rsidRDefault="00A44146" w:rsidP="00E80D3E">
      <w:pPr>
        <w:jc w:val="both"/>
        <w:rPr>
          <w:bCs/>
          <w:noProof/>
          <w:highlight w:val="yellow"/>
          <w:lang w:eastAsia="et-EE"/>
        </w:rPr>
      </w:pPr>
    </w:p>
    <w:p w14:paraId="2CBD341C" w14:textId="1EB27571" w:rsidR="00314215" w:rsidRDefault="00C121A5" w:rsidP="00E80D3E">
      <w:pPr>
        <w:jc w:val="both"/>
        <w:rPr>
          <w:noProof/>
        </w:rPr>
      </w:pPr>
      <w:r>
        <w:rPr>
          <w:bCs/>
          <w:noProof/>
          <w:lang w:eastAsia="et-EE"/>
        </w:rPr>
        <w:t>Keskkonna</w:t>
      </w:r>
      <w:r w:rsidRPr="00C121A5">
        <w:rPr>
          <w:bCs/>
          <w:noProof/>
          <w:lang w:eastAsia="et-EE"/>
        </w:rPr>
        <w:t>ministri</w:t>
      </w:r>
      <w:r>
        <w:rPr>
          <w:bCs/>
          <w:noProof/>
          <w:lang w:eastAsia="et-EE"/>
        </w:rPr>
        <w:t xml:space="preserve"> 27.</w:t>
      </w:r>
      <w:r w:rsidR="00A44146">
        <w:rPr>
          <w:bCs/>
          <w:noProof/>
          <w:lang w:eastAsia="et-EE"/>
        </w:rPr>
        <w:t xml:space="preserve"> detsembri </w:t>
      </w:r>
      <w:r>
        <w:rPr>
          <w:bCs/>
          <w:noProof/>
          <w:lang w:eastAsia="et-EE"/>
        </w:rPr>
        <w:t>2016</w:t>
      </w:r>
      <w:r w:rsidR="00A44146">
        <w:rPr>
          <w:bCs/>
          <w:noProof/>
          <w:lang w:eastAsia="et-EE"/>
        </w:rPr>
        <w:t>. a</w:t>
      </w:r>
      <w:r>
        <w:rPr>
          <w:bCs/>
          <w:noProof/>
          <w:lang w:eastAsia="et-EE"/>
        </w:rPr>
        <w:t xml:space="preserve"> määrus</w:t>
      </w:r>
      <w:r w:rsidR="000B2277">
        <w:rPr>
          <w:bCs/>
          <w:noProof/>
          <w:lang w:eastAsia="et-EE"/>
        </w:rPr>
        <w:t>e</w:t>
      </w:r>
      <w:r>
        <w:rPr>
          <w:bCs/>
          <w:noProof/>
          <w:lang w:eastAsia="et-EE"/>
        </w:rPr>
        <w:t xml:space="preserve"> nr 86 </w:t>
      </w:r>
      <w:r w:rsidRPr="00C121A5">
        <w:rPr>
          <w:bCs/>
          <w:noProof/>
          <w:lang w:eastAsia="et-EE"/>
        </w:rPr>
        <w:t xml:space="preserve">„Välisõhku väljutatava süsinikdioksiidi heite arvustusliku määramise meetodid” </w:t>
      </w:r>
      <w:r w:rsidR="00E80D3E">
        <w:rPr>
          <w:bCs/>
          <w:noProof/>
          <w:lang w:eastAsia="et-EE"/>
        </w:rPr>
        <w:t>l</w:t>
      </w:r>
      <w:r w:rsidRPr="00C121A5">
        <w:rPr>
          <w:bCs/>
          <w:noProof/>
          <w:lang w:eastAsia="et-EE"/>
        </w:rPr>
        <w:t>isa 2</w:t>
      </w:r>
      <w:r w:rsidR="00314215" w:rsidRPr="00314215">
        <w:rPr>
          <w:noProof/>
        </w:rPr>
        <w:t xml:space="preserve"> </w:t>
      </w:r>
      <w:r w:rsidR="00314215">
        <w:rPr>
          <w:noProof/>
        </w:rPr>
        <w:t>(Kütuse süsiniku eriheited) kohaselt on vedelgaasi ja maagaasi eriheited väiksemad kui sekundaarsetel kütustel</w:t>
      </w:r>
      <w:r w:rsidR="003B11C3">
        <w:rPr>
          <w:noProof/>
        </w:rPr>
        <w:t>, nagu näiteks</w:t>
      </w:r>
      <w:r w:rsidR="00314215">
        <w:rPr>
          <w:noProof/>
        </w:rPr>
        <w:t xml:space="preserve"> bensiin,</w:t>
      </w:r>
      <w:r w:rsidR="00314215" w:rsidRPr="00314215">
        <w:rPr>
          <w:noProof/>
        </w:rPr>
        <w:t xml:space="preserve"> </w:t>
      </w:r>
      <w:r w:rsidR="00314215">
        <w:rPr>
          <w:noProof/>
        </w:rPr>
        <w:t>diislikütus, k</w:t>
      </w:r>
      <w:r w:rsidR="00314215" w:rsidRPr="00314215">
        <w:rPr>
          <w:noProof/>
        </w:rPr>
        <w:t>erge kütteõli</w:t>
      </w:r>
      <w:r w:rsidR="00314215">
        <w:rPr>
          <w:noProof/>
        </w:rPr>
        <w:t>. S</w:t>
      </w:r>
      <w:r w:rsidR="00B46F29">
        <w:rPr>
          <w:noProof/>
        </w:rPr>
        <w:t>ee</w:t>
      </w:r>
      <w:r w:rsidR="00314215">
        <w:rPr>
          <w:noProof/>
        </w:rPr>
        <w:t xml:space="preserve">tõttu eelistakse </w:t>
      </w:r>
      <w:r w:rsidR="00B46F29" w:rsidRPr="00B46F29">
        <w:rPr>
          <w:noProof/>
        </w:rPr>
        <w:t>vedelgaasi ja maagaasi</w:t>
      </w:r>
      <w:r w:rsidR="00314215">
        <w:rPr>
          <w:noProof/>
        </w:rPr>
        <w:t xml:space="preserve"> küttel töötavaid kuivateid </w:t>
      </w:r>
      <w:r w:rsidR="00B46F29">
        <w:rPr>
          <w:noProof/>
        </w:rPr>
        <w:t>sekundaars</w:t>
      </w:r>
      <w:r w:rsidR="00B46F29" w:rsidRPr="00B46F29">
        <w:rPr>
          <w:noProof/>
        </w:rPr>
        <w:t>el kütusel</w:t>
      </w:r>
      <w:r w:rsidR="00B46F29">
        <w:rPr>
          <w:noProof/>
        </w:rPr>
        <w:t xml:space="preserve"> töötavatele kuivatitele.</w:t>
      </w:r>
    </w:p>
    <w:p w14:paraId="54201378" w14:textId="7937B9B6" w:rsidR="00F85C0A" w:rsidRDefault="00F85C0A" w:rsidP="00E80D3E">
      <w:pPr>
        <w:jc w:val="both"/>
        <w:rPr>
          <w:noProof/>
        </w:rPr>
      </w:pPr>
    </w:p>
    <w:p w14:paraId="154FC66B" w14:textId="7B1797DA" w:rsidR="00741954" w:rsidRDefault="00B964FA" w:rsidP="00874217">
      <w:pPr>
        <w:jc w:val="both"/>
        <w:rPr>
          <w:noProof/>
        </w:rPr>
      </w:pPr>
      <w:r>
        <w:rPr>
          <w:b/>
          <w:bCs/>
          <w:noProof/>
          <w:lang w:eastAsia="et-EE"/>
        </w:rPr>
        <w:t>E</w:t>
      </w:r>
      <w:r w:rsidR="00F85C0A" w:rsidRPr="0025281B">
        <w:rPr>
          <w:b/>
          <w:bCs/>
          <w:noProof/>
          <w:lang w:eastAsia="et-EE"/>
        </w:rPr>
        <w:t>elnõu lisas 6 lisatakse hindamiskriteeriumi</w:t>
      </w:r>
      <w:r w:rsidR="00F85C0A">
        <w:rPr>
          <w:bCs/>
          <w:noProof/>
          <w:lang w:eastAsia="et-EE"/>
        </w:rPr>
        <w:t xml:space="preserve"> “</w:t>
      </w:r>
      <w:r w:rsidR="00F85C0A" w:rsidRPr="00F85C0A">
        <w:rPr>
          <w:bCs/>
          <w:noProof/>
          <w:lang w:eastAsia="et-EE"/>
        </w:rPr>
        <w:t>Investeering tehakse valdkonda, kus Eesti isevarustatuse tase ei ole täidetud</w:t>
      </w:r>
      <w:r>
        <w:rPr>
          <w:bCs/>
          <w:noProof/>
          <w:lang w:eastAsia="et-EE"/>
        </w:rPr>
        <w:t>ˮ</w:t>
      </w:r>
      <w:r w:rsidR="00F85C0A">
        <w:rPr>
          <w:bCs/>
          <w:noProof/>
          <w:lang w:eastAsia="et-EE"/>
        </w:rPr>
        <w:t xml:space="preserve"> </w:t>
      </w:r>
      <w:r w:rsidR="009172F0">
        <w:rPr>
          <w:bCs/>
          <w:noProof/>
          <w:lang w:eastAsia="et-EE"/>
        </w:rPr>
        <w:t>lisa</w:t>
      </w:r>
      <w:r w:rsidR="00F85C0A">
        <w:rPr>
          <w:bCs/>
          <w:noProof/>
          <w:lang w:eastAsia="et-EE"/>
        </w:rPr>
        <w:t xml:space="preserve">hindepunktid, kui toetuse taotleja kavandab investeeringut metsataimede kasvatamisse. </w:t>
      </w:r>
      <w:r w:rsidR="00E606E6">
        <w:rPr>
          <w:noProof/>
        </w:rPr>
        <w:t>Keskkonnaministeeriumi</w:t>
      </w:r>
      <w:r w:rsidR="00402D0C">
        <w:rPr>
          <w:noProof/>
        </w:rPr>
        <w:t>s 2017. aastal valminud analüüs</w:t>
      </w:r>
      <w:r>
        <w:rPr>
          <w:noProof/>
        </w:rPr>
        <w:t>is</w:t>
      </w:r>
      <w:r w:rsidR="00402D0C">
        <w:rPr>
          <w:noProof/>
        </w:rPr>
        <w:t xml:space="preserve"> “</w:t>
      </w:r>
      <w:r w:rsidR="00402D0C" w:rsidRPr="00402D0C">
        <w:rPr>
          <w:noProof/>
        </w:rPr>
        <w:t>Kultiveerimismaterjali analüüs 2014</w:t>
      </w:r>
      <w:r w:rsidR="00A44146">
        <w:rPr>
          <w:noProof/>
        </w:rPr>
        <w:t>–</w:t>
      </w:r>
      <w:r w:rsidR="00402D0C" w:rsidRPr="00402D0C">
        <w:rPr>
          <w:noProof/>
        </w:rPr>
        <w:t>2016</w:t>
      </w:r>
      <w:r w:rsidR="00402D0C">
        <w:rPr>
          <w:noProof/>
        </w:rPr>
        <w:t>. M</w:t>
      </w:r>
      <w:r w:rsidR="00402D0C" w:rsidRPr="00402D0C">
        <w:rPr>
          <w:noProof/>
        </w:rPr>
        <w:t>etsataimede kasutusvajaduse prognoosimine</w:t>
      </w:r>
      <w:r>
        <w:rPr>
          <w:noProof/>
        </w:rPr>
        <w:t>ˮ</w:t>
      </w:r>
      <w:r w:rsidR="00402D0C">
        <w:rPr>
          <w:noProof/>
        </w:rPr>
        <w:t xml:space="preserve"> </w:t>
      </w:r>
      <w:r>
        <w:rPr>
          <w:noProof/>
        </w:rPr>
        <w:t xml:space="preserve">on toodud </w:t>
      </w:r>
      <w:r w:rsidR="00402D0C">
        <w:rPr>
          <w:noProof/>
        </w:rPr>
        <w:t xml:space="preserve">esile, et </w:t>
      </w:r>
      <w:r w:rsidR="00402D0C" w:rsidRPr="00402D0C">
        <w:rPr>
          <w:noProof/>
        </w:rPr>
        <w:t xml:space="preserve">Eestis kasvatatud metsataimede toodang </w:t>
      </w:r>
      <w:r>
        <w:rPr>
          <w:noProof/>
        </w:rPr>
        <w:t>ei ole</w:t>
      </w:r>
      <w:r w:rsidRPr="00402D0C">
        <w:rPr>
          <w:noProof/>
        </w:rPr>
        <w:t xml:space="preserve"> </w:t>
      </w:r>
      <w:r w:rsidR="00402D0C" w:rsidRPr="00402D0C">
        <w:rPr>
          <w:noProof/>
        </w:rPr>
        <w:t>jätkuvalt piisav metsauuendamise vajaduse katmiseks.</w:t>
      </w:r>
      <w:r w:rsidR="00D31719" w:rsidRPr="00D31719">
        <w:rPr>
          <w:noProof/>
        </w:rPr>
        <w:t xml:space="preserve"> </w:t>
      </w:r>
      <w:r w:rsidR="005C15C7" w:rsidRPr="005C15C7">
        <w:rPr>
          <w:noProof/>
        </w:rPr>
        <w:t xml:space="preserve">Lähtuvalt </w:t>
      </w:r>
      <w:r>
        <w:rPr>
          <w:noProof/>
        </w:rPr>
        <w:t>kavandatud</w:t>
      </w:r>
      <w:r w:rsidRPr="005C15C7">
        <w:rPr>
          <w:noProof/>
        </w:rPr>
        <w:t xml:space="preserve"> </w:t>
      </w:r>
      <w:r w:rsidR="005C15C7" w:rsidRPr="005C15C7">
        <w:rPr>
          <w:noProof/>
        </w:rPr>
        <w:t>raiemahust ja kasvukohatüüpide jagunemisest on vajalik juurde toota ligikaudu kolm miljonit metsataime</w:t>
      </w:r>
      <w:r w:rsidR="005C15C7">
        <w:rPr>
          <w:noProof/>
        </w:rPr>
        <w:t>.</w:t>
      </w:r>
      <w:r w:rsidR="00E85550">
        <w:rPr>
          <w:noProof/>
        </w:rPr>
        <w:t xml:space="preserve"> Muudatus aitab kaasa</w:t>
      </w:r>
      <w:r w:rsidR="00D31719" w:rsidRPr="00D31719">
        <w:rPr>
          <w:noProof/>
        </w:rPr>
        <w:t xml:space="preserve"> </w:t>
      </w:r>
      <w:r w:rsidR="00741954">
        <w:rPr>
          <w:noProof/>
        </w:rPr>
        <w:t>Eesti kohu</w:t>
      </w:r>
      <w:r>
        <w:rPr>
          <w:noProof/>
        </w:rPr>
        <w:t>s</w:t>
      </w:r>
      <w:r w:rsidR="00741954">
        <w:rPr>
          <w:noProof/>
        </w:rPr>
        <w:t xml:space="preserve">tuste täitmisele </w:t>
      </w:r>
      <w:r w:rsidR="00741954" w:rsidRPr="00741954">
        <w:rPr>
          <w:noProof/>
        </w:rPr>
        <w:t>kliima-</w:t>
      </w:r>
      <w:r w:rsidR="000A1E13">
        <w:rPr>
          <w:noProof/>
        </w:rPr>
        <w:t xml:space="preserve"> </w:t>
      </w:r>
      <w:r w:rsidR="00741954" w:rsidRPr="00741954">
        <w:rPr>
          <w:noProof/>
        </w:rPr>
        <w:t xml:space="preserve">ja energiaeesmärkide </w:t>
      </w:r>
      <w:r w:rsidR="00741954">
        <w:rPr>
          <w:noProof/>
        </w:rPr>
        <w:t>saavutamiseks.</w:t>
      </w:r>
    </w:p>
    <w:p w14:paraId="24117FD4" w14:textId="6969A79B" w:rsidR="00F31B86" w:rsidRDefault="006F6B77" w:rsidP="00874217">
      <w:pPr>
        <w:jc w:val="both"/>
        <w:rPr>
          <w:bCs/>
          <w:noProof/>
          <w:highlight w:val="yellow"/>
          <w:lang w:eastAsia="et-EE"/>
        </w:rPr>
      </w:pPr>
      <w:r w:rsidRPr="006F6B77">
        <w:rPr>
          <w:noProof/>
        </w:rPr>
        <w:t xml:space="preserve"> </w:t>
      </w:r>
    </w:p>
    <w:p w14:paraId="497CCC93" w14:textId="77777777" w:rsidR="00FF4993" w:rsidRDefault="00FF4993" w:rsidP="002D6483">
      <w:pPr>
        <w:jc w:val="both"/>
        <w:rPr>
          <w:b/>
          <w:bCs/>
          <w:noProof/>
        </w:rPr>
      </w:pPr>
      <w:bookmarkStart w:id="2" w:name="para2lg1p8"/>
      <w:bookmarkEnd w:id="2"/>
      <w:r w:rsidRPr="002D6483">
        <w:rPr>
          <w:b/>
          <w:bCs/>
          <w:noProof/>
        </w:rPr>
        <w:t>3. Eelnõu vastavus Euroopa Liidu õigusele</w:t>
      </w:r>
    </w:p>
    <w:p w14:paraId="53C10063" w14:textId="77777777" w:rsidR="00FF4993" w:rsidRPr="00672502" w:rsidRDefault="00FF4993" w:rsidP="002D6483">
      <w:pPr>
        <w:jc w:val="both"/>
        <w:rPr>
          <w:bCs/>
          <w:noProof/>
        </w:rPr>
      </w:pPr>
    </w:p>
    <w:p w14:paraId="2E38BFC4" w14:textId="15DE6E35" w:rsidR="00357F7E" w:rsidRPr="00357F7E" w:rsidRDefault="00357F7E" w:rsidP="00357F7E">
      <w:pPr>
        <w:pStyle w:val="Default"/>
        <w:jc w:val="both"/>
        <w:rPr>
          <w:rFonts w:ascii="Times New Roman" w:hAnsi="Times New Roman" w:cs="Times New Roman"/>
        </w:rPr>
      </w:pPr>
      <w:r w:rsidRPr="00357F7E">
        <w:rPr>
          <w:rFonts w:ascii="Times New Roman" w:hAnsi="Times New Roman" w:cs="Times New Roman"/>
          <w:noProof/>
        </w:rPr>
        <w:t xml:space="preserve">Eelnõu väljatöötamisel võeti aluseks </w:t>
      </w:r>
      <w:r w:rsidR="006B7F8F" w:rsidRPr="006B7F8F">
        <w:rPr>
          <w:rFonts w:ascii="Times New Roman" w:hAnsi="Times New Roman" w:cs="Times New Roman"/>
          <w:noProof/>
        </w:rPr>
        <w:t xml:space="preserve">Euroopa Parlamendi ja </w:t>
      </w:r>
      <w:r w:rsidR="00DB0EF4">
        <w:rPr>
          <w:rFonts w:ascii="Times New Roman" w:hAnsi="Times New Roman" w:cs="Times New Roman"/>
          <w:noProof/>
        </w:rPr>
        <w:t>n</w:t>
      </w:r>
      <w:r w:rsidR="006B7F8F" w:rsidRPr="006B7F8F">
        <w:rPr>
          <w:rFonts w:ascii="Times New Roman" w:hAnsi="Times New Roman" w:cs="Times New Roman"/>
          <w:noProof/>
        </w:rPr>
        <w:t>õukogu määrus (EL) nr</w:t>
      </w:r>
      <w:r w:rsidR="00A44146">
        <w:rPr>
          <w:rFonts w:ascii="Times New Roman" w:hAnsi="Times New Roman" w:cs="Times New Roman"/>
          <w:noProof/>
        </w:rPr>
        <w:t> </w:t>
      </w:r>
      <w:r w:rsidR="006B7F8F" w:rsidRPr="006B7F8F">
        <w:rPr>
          <w:rFonts w:ascii="Times New Roman" w:hAnsi="Times New Roman" w:cs="Times New Roman"/>
          <w:noProof/>
        </w:rPr>
        <w:t>1303/2013, millega kehtestatakse ühissätted Euroopa Regionaalarengu Fondi, Euroopa Sotsiaalfondi, Ühtekuuluvusfondi, Euroopa Maaelu Arengu Euroopa Põllumajandusfondi ning Euroopa Merendus- ja Kalandusfondi kohta, nähakse ette üldsätted</w:t>
      </w:r>
      <w:r w:rsidR="006B7F8F" w:rsidRPr="006B7F8F">
        <w:rPr>
          <w:rFonts w:ascii="Times New Roman" w:hAnsi="Times New Roman" w:cs="Times New Roman"/>
        </w:rPr>
        <w:t xml:space="preserve"> Euroopa Regionaalarengu Fondi, Euroopa Sotsiaalfondi, Ühtekuuluvusfondi ja Euroopa Merendus- ja Kalandusfondi kohta ning tunnistatakse kehtetuks nõukogu määrus (EÜ) nr 1083/2006</w:t>
      </w:r>
      <w:r w:rsidR="00DB0EF4">
        <w:rPr>
          <w:rFonts w:ascii="Times New Roman" w:hAnsi="Times New Roman" w:cs="Times New Roman"/>
        </w:rPr>
        <w:t xml:space="preserve"> </w:t>
      </w:r>
      <w:r w:rsidR="00DB0EF4" w:rsidRPr="00DB0EF4">
        <w:rPr>
          <w:rFonts w:ascii="Times New Roman" w:hAnsi="Times New Roman" w:cs="Times New Roman"/>
        </w:rPr>
        <w:t>(ELT L 347, 20.12.2013, lk 320–469)</w:t>
      </w:r>
      <w:r w:rsidR="006B7F8F" w:rsidRPr="00DB0EF4">
        <w:rPr>
          <w:rFonts w:ascii="Times New Roman" w:hAnsi="Times New Roman" w:cs="Times New Roman"/>
        </w:rPr>
        <w:t>,</w:t>
      </w:r>
      <w:r w:rsidR="006B7F8F">
        <w:rPr>
          <w:rFonts w:ascii="Times New Roman" w:hAnsi="Times New Roman" w:cs="Times New Roman"/>
        </w:rPr>
        <w:t xml:space="preserve"> </w:t>
      </w:r>
      <w:r w:rsidRPr="00357F7E">
        <w:rPr>
          <w:rFonts w:ascii="Times New Roman" w:hAnsi="Times New Roman" w:cs="Times New Roman"/>
        </w:rPr>
        <w:t>Euroopa Parlamendi ja nõukogu määrus (EL) nr 1305/2013 Euroopa Maaelu Arengu Põllumajandusfondist (EAFRD) antavate maaelu arengu toetuste kohta ja millega tunnistatakse kehtetuks nõukogu määrus (EÜ) nr 1698/2005 (ELT L 347, 20.12.2013, lk 487–548)</w:t>
      </w:r>
      <w:r w:rsidR="007F45E6">
        <w:rPr>
          <w:rFonts w:ascii="Times New Roman" w:hAnsi="Times New Roman" w:cs="Times New Roman"/>
        </w:rPr>
        <w:t xml:space="preserve"> </w:t>
      </w:r>
      <w:r w:rsidR="00DB0EF4">
        <w:rPr>
          <w:rFonts w:ascii="Times New Roman" w:hAnsi="Times New Roman" w:cs="Times New Roman"/>
        </w:rPr>
        <w:t>ning</w:t>
      </w:r>
      <w:r w:rsidRPr="00357F7E">
        <w:rPr>
          <w:rFonts w:ascii="Times New Roman" w:hAnsi="Times New Roman" w:cs="Times New Roman"/>
        </w:rPr>
        <w:t xml:space="preserve"> komisjoni delegeeritud määrus (EL) nr 640/2014, millega täiendatakse Euroopa Parlamendi ja nõukogu määrust (EL) nr 1306/2013 ühtse haldus- ja kontrollisüsteemi osas, otsetoetuste, maaelu arengu toetuse ja nõuetele vastavuse süsteemiga seoses kohaldatavatest maksetest keeldumise ja nende tühistamise tingimuste osas ning kõnealuste toetuste ja süsteemiga seotud halduskaristuste osas (ELT L 181, 20.06.2014, lk 48–73). </w:t>
      </w:r>
    </w:p>
    <w:p w14:paraId="522187F6" w14:textId="77777777" w:rsidR="00357F7E" w:rsidRPr="00357F7E" w:rsidRDefault="00357F7E" w:rsidP="00357F7E">
      <w:pPr>
        <w:pStyle w:val="Default"/>
        <w:jc w:val="both"/>
        <w:rPr>
          <w:rFonts w:ascii="Times New Roman" w:hAnsi="Times New Roman" w:cs="Times New Roman"/>
        </w:rPr>
      </w:pPr>
    </w:p>
    <w:p w14:paraId="6B69C653" w14:textId="056F7211" w:rsidR="00FF4993" w:rsidRPr="004B7B03" w:rsidRDefault="00357F7E" w:rsidP="00357F7E">
      <w:pPr>
        <w:pStyle w:val="Default"/>
        <w:jc w:val="both"/>
        <w:rPr>
          <w:rFonts w:ascii="Times New Roman" w:hAnsi="Times New Roman" w:cs="Times New Roman"/>
          <w:bCs/>
        </w:rPr>
      </w:pPr>
      <w:r w:rsidRPr="00357F7E">
        <w:rPr>
          <w:rFonts w:ascii="Times New Roman" w:hAnsi="Times New Roman" w:cs="Times New Roman"/>
        </w:rPr>
        <w:t xml:space="preserve">Eelnimetatud Euroopa Liidu õigusaktidega saab tutvuda internetis Euroopa Liidu õigusaktide andmebaasis aadressil </w:t>
      </w:r>
      <w:hyperlink r:id="rId8" w:history="1">
        <w:r w:rsidR="00EB0C53" w:rsidRPr="006159C7">
          <w:rPr>
            <w:rStyle w:val="Hyperlink"/>
            <w:rFonts w:ascii="Times New Roman" w:hAnsi="Times New Roman"/>
          </w:rPr>
          <w:t>http://europa.eu.int/eur-lex</w:t>
        </w:r>
      </w:hyperlink>
      <w:r w:rsidR="00147DF2">
        <w:rPr>
          <w:rFonts w:ascii="Times New Roman" w:hAnsi="Times New Roman" w:cs="Times New Roman"/>
        </w:rPr>
        <w:t>.</w:t>
      </w:r>
    </w:p>
    <w:p w14:paraId="53EA55D0" w14:textId="77777777" w:rsidR="00FF4993" w:rsidRDefault="00FF4993" w:rsidP="00754FEF">
      <w:pPr>
        <w:pStyle w:val="Default"/>
        <w:jc w:val="both"/>
        <w:rPr>
          <w:b/>
          <w:bCs/>
        </w:rPr>
      </w:pPr>
    </w:p>
    <w:p w14:paraId="520E89A8" w14:textId="77777777" w:rsidR="00FF4993" w:rsidRDefault="00FF4993" w:rsidP="002D6483">
      <w:pPr>
        <w:jc w:val="both"/>
        <w:rPr>
          <w:b/>
          <w:bCs/>
        </w:rPr>
      </w:pPr>
      <w:r w:rsidRPr="002D6483">
        <w:rPr>
          <w:b/>
          <w:bCs/>
        </w:rPr>
        <w:t xml:space="preserve">4. </w:t>
      </w:r>
      <w:r>
        <w:rPr>
          <w:b/>
          <w:bCs/>
        </w:rPr>
        <w:t>Määruse</w:t>
      </w:r>
      <w:r w:rsidRPr="002D6483">
        <w:rPr>
          <w:b/>
          <w:bCs/>
        </w:rPr>
        <w:t xml:space="preserve"> mõjud</w:t>
      </w:r>
    </w:p>
    <w:p w14:paraId="12C3DE28" w14:textId="77777777" w:rsidR="00357F7E" w:rsidRDefault="00357F7E" w:rsidP="002D6483">
      <w:pPr>
        <w:jc w:val="both"/>
        <w:rPr>
          <w:b/>
          <w:bCs/>
        </w:rPr>
      </w:pPr>
    </w:p>
    <w:p w14:paraId="7F2E5C20" w14:textId="54AEA5C8" w:rsidR="0019188A" w:rsidRDefault="00985285" w:rsidP="002D6483">
      <w:pPr>
        <w:jc w:val="both"/>
      </w:pPr>
      <w:r>
        <w:t>Määrus</w:t>
      </w:r>
      <w:r w:rsidR="001B18A2">
        <w:t>el on</w:t>
      </w:r>
      <w:r w:rsidR="00703906">
        <w:t xml:space="preserve"> positiiv</w:t>
      </w:r>
      <w:r w:rsidR="001B18A2">
        <w:t>ne mõju</w:t>
      </w:r>
      <w:r w:rsidR="00CC7BB7">
        <w:t xml:space="preserve"> nii </w:t>
      </w:r>
      <w:r>
        <w:t>keskkonna</w:t>
      </w:r>
      <w:r w:rsidR="001B18A2">
        <w:t>le</w:t>
      </w:r>
      <w:r w:rsidR="00CC7BB7">
        <w:t xml:space="preserve"> kui ka majandus</w:t>
      </w:r>
      <w:r w:rsidR="001B18A2">
        <w:t>ele</w:t>
      </w:r>
      <w:r w:rsidR="002F784B">
        <w:t>.</w:t>
      </w:r>
    </w:p>
    <w:p w14:paraId="364088F7" w14:textId="1D7C376A" w:rsidR="008D0B62" w:rsidRDefault="008D0B62" w:rsidP="00A8229E">
      <w:pPr>
        <w:jc w:val="both"/>
      </w:pPr>
    </w:p>
    <w:p w14:paraId="5A105B8E" w14:textId="4866F930" w:rsidR="00634E29" w:rsidRDefault="00244276" w:rsidP="00A8229E">
      <w:pPr>
        <w:jc w:val="both"/>
      </w:pPr>
      <w:r>
        <w:t>M</w:t>
      </w:r>
      <w:r w:rsidR="00AC51C3">
        <w:t>ääruse</w:t>
      </w:r>
      <w:r w:rsidR="00F74569">
        <w:t xml:space="preserve"> </w:t>
      </w:r>
      <w:r w:rsidR="00AC51C3">
        <w:t>muudatus</w:t>
      </w:r>
      <w:r w:rsidR="001B18A2">
        <w:t>te</w:t>
      </w:r>
      <w:r w:rsidR="00650687">
        <w:t xml:space="preserve"> </w:t>
      </w:r>
      <w:r w:rsidR="001B18A2">
        <w:t>tulemusena saab taotleja</w:t>
      </w:r>
      <w:r w:rsidR="00650687">
        <w:t xml:space="preserve"> erinevate tegevuste</w:t>
      </w:r>
      <w:r w:rsidR="00514988">
        <w:t xml:space="preserve"> </w:t>
      </w:r>
      <w:r w:rsidR="001B18A2">
        <w:t>kaudu</w:t>
      </w:r>
      <w:r w:rsidR="001B18A2" w:rsidRPr="00E90624">
        <w:t xml:space="preserve"> </w:t>
      </w:r>
      <w:r w:rsidR="00E90624" w:rsidRPr="00E90624">
        <w:t>maandada</w:t>
      </w:r>
      <w:r w:rsidR="00650687">
        <w:t xml:space="preserve"> oma too</w:t>
      </w:r>
      <w:r w:rsidR="00E90624">
        <w:t>t</w:t>
      </w:r>
      <w:r w:rsidR="00650687">
        <w:t xml:space="preserve">misega seotud riske, </w:t>
      </w:r>
      <w:r w:rsidR="001B18A2">
        <w:t xml:space="preserve">tagades ühtlasi </w:t>
      </w:r>
      <w:r w:rsidR="00E340BD">
        <w:t>arengukava</w:t>
      </w:r>
      <w:r w:rsidR="00634E29" w:rsidRPr="00634E29">
        <w:t xml:space="preserve"> eelarvevahendite </w:t>
      </w:r>
      <w:r w:rsidR="00227C47">
        <w:t>tõhus</w:t>
      </w:r>
      <w:r w:rsidR="00650687">
        <w:t>a</w:t>
      </w:r>
      <w:r w:rsidR="00227C47">
        <w:t>ma</w:t>
      </w:r>
      <w:r w:rsidR="00650687">
        <w:t xml:space="preserve"> kasutamise.</w:t>
      </w:r>
    </w:p>
    <w:p w14:paraId="20D4B923" w14:textId="77777777" w:rsidR="00634E29" w:rsidRDefault="00634E29" w:rsidP="00A8229E">
      <w:pPr>
        <w:jc w:val="both"/>
      </w:pPr>
    </w:p>
    <w:p w14:paraId="29E324E2" w14:textId="57652AC4" w:rsidR="00634E29" w:rsidRDefault="00634E29" w:rsidP="00634E29">
      <w:pPr>
        <w:jc w:val="both"/>
        <w:rPr>
          <w:noProof/>
        </w:rPr>
      </w:pPr>
      <w:r>
        <w:rPr>
          <w:noProof/>
        </w:rPr>
        <w:lastRenderedPageBreak/>
        <w:t>Määruse</w:t>
      </w:r>
      <w:r w:rsidR="00F74569">
        <w:rPr>
          <w:noProof/>
        </w:rPr>
        <w:t xml:space="preserve"> </w:t>
      </w:r>
      <w:r w:rsidR="00912051">
        <w:rPr>
          <w:noProof/>
        </w:rPr>
        <w:t xml:space="preserve">muudatus, </w:t>
      </w:r>
      <w:r w:rsidR="001B18A2">
        <w:rPr>
          <w:noProof/>
        </w:rPr>
        <w:t>mille kohaselt eelistatakse</w:t>
      </w:r>
      <w:r>
        <w:rPr>
          <w:noProof/>
        </w:rPr>
        <w:t xml:space="preserve"> põllumajandustootjat, kes </w:t>
      </w:r>
      <w:r w:rsidR="00227C47">
        <w:rPr>
          <w:noProof/>
        </w:rPr>
        <w:t>investeeri</w:t>
      </w:r>
      <w:r w:rsidR="001B18A2">
        <w:rPr>
          <w:noProof/>
        </w:rPr>
        <w:t>b</w:t>
      </w:r>
      <w:r w:rsidR="00227C47">
        <w:rPr>
          <w:noProof/>
        </w:rPr>
        <w:t xml:space="preserve"> bioohutusnõuete täitmise</w:t>
      </w:r>
      <w:r w:rsidR="00C86FEB">
        <w:rPr>
          <w:noProof/>
        </w:rPr>
        <w:t>sse</w:t>
      </w:r>
      <w:r w:rsidR="00227C47">
        <w:rPr>
          <w:noProof/>
        </w:rPr>
        <w:t xml:space="preserve"> ja </w:t>
      </w:r>
      <w:r w:rsidR="00192CA3">
        <w:rPr>
          <w:noProof/>
        </w:rPr>
        <w:t>elektrigeneraatori</w:t>
      </w:r>
      <w:r w:rsidR="00E340BD">
        <w:rPr>
          <w:noProof/>
        </w:rPr>
        <w:t xml:space="preserve"> ostmi</w:t>
      </w:r>
      <w:r w:rsidR="00B27AE1">
        <w:rPr>
          <w:noProof/>
        </w:rPr>
        <w:t>sesse</w:t>
      </w:r>
      <w:r w:rsidR="00E340BD">
        <w:rPr>
          <w:noProof/>
        </w:rPr>
        <w:t xml:space="preserve"> </w:t>
      </w:r>
      <w:r w:rsidR="00192CA3">
        <w:rPr>
          <w:noProof/>
        </w:rPr>
        <w:t>eesmärgiga</w:t>
      </w:r>
      <w:r w:rsidR="00227C47">
        <w:rPr>
          <w:noProof/>
        </w:rPr>
        <w:t xml:space="preserve"> </w:t>
      </w:r>
      <w:r w:rsidR="00227C47" w:rsidRPr="00227C47">
        <w:rPr>
          <w:noProof/>
        </w:rPr>
        <w:t>vähenda</w:t>
      </w:r>
      <w:r w:rsidR="00192CA3">
        <w:rPr>
          <w:noProof/>
        </w:rPr>
        <w:t>da</w:t>
      </w:r>
      <w:r w:rsidR="00227C47" w:rsidRPr="00227C47">
        <w:rPr>
          <w:noProof/>
        </w:rPr>
        <w:t xml:space="preserve"> elektrienergiaga varustatuse katkemise riski</w:t>
      </w:r>
      <w:r w:rsidR="00C86FEB">
        <w:rPr>
          <w:noProof/>
        </w:rPr>
        <w:t>,</w:t>
      </w:r>
      <w:r w:rsidR="0032714A">
        <w:rPr>
          <w:noProof/>
        </w:rPr>
        <w:t xml:space="preserve"> aitab põllumajandustootjal tootmisriske paremini juhtida.</w:t>
      </w:r>
    </w:p>
    <w:p w14:paraId="19DD7C88" w14:textId="673906CF" w:rsidR="00D16CB4" w:rsidRDefault="00D16CB4" w:rsidP="00634E29">
      <w:pPr>
        <w:jc w:val="both"/>
        <w:rPr>
          <w:noProof/>
        </w:rPr>
      </w:pPr>
    </w:p>
    <w:p w14:paraId="11C710F0" w14:textId="1DE41EE3" w:rsidR="00D16CB4" w:rsidRDefault="00D16CB4" w:rsidP="00D16CB4">
      <w:pPr>
        <w:jc w:val="both"/>
        <w:rPr>
          <w:noProof/>
        </w:rPr>
      </w:pPr>
      <w:r>
        <w:rPr>
          <w:noProof/>
        </w:rPr>
        <w:t>Määrus</w:t>
      </w:r>
      <w:r w:rsidR="00E340BD">
        <w:rPr>
          <w:noProof/>
        </w:rPr>
        <w:t>e</w:t>
      </w:r>
      <w:r w:rsidR="00DB2C71">
        <w:rPr>
          <w:noProof/>
        </w:rPr>
        <w:t xml:space="preserve"> </w:t>
      </w:r>
      <w:r>
        <w:rPr>
          <w:noProof/>
        </w:rPr>
        <w:t>muudatus</w:t>
      </w:r>
      <w:r w:rsidR="00B27AE1">
        <w:rPr>
          <w:noProof/>
        </w:rPr>
        <w:t xml:space="preserve">, </w:t>
      </w:r>
      <w:r w:rsidR="002B271E">
        <w:rPr>
          <w:noProof/>
        </w:rPr>
        <w:t>mille kohaselt eelistatakse</w:t>
      </w:r>
      <w:r>
        <w:rPr>
          <w:noProof/>
        </w:rPr>
        <w:t xml:space="preserve"> </w:t>
      </w:r>
      <w:r w:rsidR="00227C47">
        <w:rPr>
          <w:noProof/>
        </w:rPr>
        <w:t>noor</w:t>
      </w:r>
      <w:r w:rsidR="002B271E">
        <w:rPr>
          <w:noProof/>
        </w:rPr>
        <w:t>t</w:t>
      </w:r>
      <w:r w:rsidR="00136F78">
        <w:rPr>
          <w:noProof/>
        </w:rPr>
        <w:t>l</w:t>
      </w:r>
      <w:r w:rsidR="00227C47">
        <w:rPr>
          <w:noProof/>
        </w:rPr>
        <w:t xml:space="preserve">e </w:t>
      </w:r>
      <w:r w:rsidR="00E340BD">
        <w:rPr>
          <w:noProof/>
        </w:rPr>
        <w:t>ettevõtja</w:t>
      </w:r>
      <w:r w:rsidR="002B271E">
        <w:rPr>
          <w:noProof/>
        </w:rPr>
        <w:t>t</w:t>
      </w:r>
      <w:r w:rsidR="00C86FEB">
        <w:rPr>
          <w:noProof/>
        </w:rPr>
        <w:t>,</w:t>
      </w:r>
      <w:r w:rsidR="00C75EA7">
        <w:rPr>
          <w:noProof/>
        </w:rPr>
        <w:t xml:space="preserve"> </w:t>
      </w:r>
      <w:r w:rsidR="00EB33C2">
        <w:rPr>
          <w:noProof/>
        </w:rPr>
        <w:t>võimalda</w:t>
      </w:r>
      <w:r w:rsidR="002B271E">
        <w:rPr>
          <w:noProof/>
        </w:rPr>
        <w:t xml:space="preserve">b </w:t>
      </w:r>
      <w:r w:rsidR="00EB33C2">
        <w:rPr>
          <w:noProof/>
        </w:rPr>
        <w:t>tal</w:t>
      </w:r>
      <w:r w:rsidR="00F50A91">
        <w:rPr>
          <w:noProof/>
        </w:rPr>
        <w:t xml:space="preserve"> maj</w:t>
      </w:r>
      <w:r w:rsidR="00BF121E">
        <w:rPr>
          <w:noProof/>
        </w:rPr>
        <w:t>a</w:t>
      </w:r>
      <w:r w:rsidR="00F50A91">
        <w:rPr>
          <w:noProof/>
        </w:rPr>
        <w:t>ndustegevus</w:t>
      </w:r>
      <w:r w:rsidR="002B271E">
        <w:rPr>
          <w:noProof/>
        </w:rPr>
        <w:t>t arendada</w:t>
      </w:r>
      <w:r w:rsidR="0040726A">
        <w:rPr>
          <w:noProof/>
        </w:rPr>
        <w:t xml:space="preserve"> arengukava</w:t>
      </w:r>
      <w:r w:rsidR="00650687">
        <w:rPr>
          <w:noProof/>
        </w:rPr>
        <w:t xml:space="preserve"> meetme 4.1 eelarvevahendite </w:t>
      </w:r>
      <w:r w:rsidR="002B271E">
        <w:rPr>
          <w:noProof/>
        </w:rPr>
        <w:t>abil</w:t>
      </w:r>
      <w:r w:rsidR="00192CA3">
        <w:rPr>
          <w:noProof/>
        </w:rPr>
        <w:t>.</w:t>
      </w:r>
    </w:p>
    <w:p w14:paraId="25706A1C" w14:textId="2AA1D5CE" w:rsidR="00192CA3" w:rsidRDefault="00192CA3" w:rsidP="00D16CB4">
      <w:pPr>
        <w:jc w:val="both"/>
        <w:rPr>
          <w:noProof/>
        </w:rPr>
      </w:pPr>
    </w:p>
    <w:p w14:paraId="1D94084B" w14:textId="220F997D" w:rsidR="00192CA3" w:rsidRPr="00D16CB4" w:rsidRDefault="00DB2C71" w:rsidP="00D16CB4">
      <w:pPr>
        <w:jc w:val="both"/>
        <w:rPr>
          <w:noProof/>
        </w:rPr>
      </w:pPr>
      <w:r w:rsidRPr="00DB2C71">
        <w:rPr>
          <w:noProof/>
        </w:rPr>
        <w:t>Määruse muu</w:t>
      </w:r>
      <w:r w:rsidR="002B271E">
        <w:rPr>
          <w:noProof/>
        </w:rPr>
        <w:t>tmine</w:t>
      </w:r>
      <w:r w:rsidRPr="00DB2C71">
        <w:rPr>
          <w:noProof/>
        </w:rPr>
        <w:t xml:space="preserve"> </w:t>
      </w:r>
      <w:r w:rsidR="00192CA3">
        <w:rPr>
          <w:noProof/>
        </w:rPr>
        <w:t xml:space="preserve">ei too </w:t>
      </w:r>
      <w:r w:rsidR="0032714A">
        <w:rPr>
          <w:noProof/>
        </w:rPr>
        <w:t xml:space="preserve">VTA-le </w:t>
      </w:r>
      <w:r w:rsidR="002B271E">
        <w:rPr>
          <w:noProof/>
        </w:rPr>
        <w:t xml:space="preserve">kaasa </w:t>
      </w:r>
      <w:r w:rsidR="0032714A">
        <w:rPr>
          <w:noProof/>
        </w:rPr>
        <w:t xml:space="preserve">märkimisväärset töökoormuse </w:t>
      </w:r>
      <w:r w:rsidR="002B271E">
        <w:rPr>
          <w:noProof/>
        </w:rPr>
        <w:t xml:space="preserve">suurenemist </w:t>
      </w:r>
      <w:r w:rsidR="0032714A">
        <w:rPr>
          <w:noProof/>
        </w:rPr>
        <w:t xml:space="preserve">seoses </w:t>
      </w:r>
      <w:r w:rsidR="000D3E64">
        <w:rPr>
          <w:noProof/>
        </w:rPr>
        <w:t xml:space="preserve">bioohutusnõuete täitmise </w:t>
      </w:r>
      <w:r w:rsidR="002B271E">
        <w:rPr>
          <w:noProof/>
        </w:rPr>
        <w:t>kindlakstegemisega</w:t>
      </w:r>
      <w:r w:rsidR="0032714A">
        <w:rPr>
          <w:noProof/>
        </w:rPr>
        <w:t>, sest arvamuse andmine ei eelda</w:t>
      </w:r>
      <w:r w:rsidR="00192CA3">
        <w:rPr>
          <w:noProof/>
        </w:rPr>
        <w:t xml:space="preserve"> </w:t>
      </w:r>
      <w:r w:rsidR="00082F25">
        <w:rPr>
          <w:noProof/>
        </w:rPr>
        <w:t>loomakasvatushoone külastust.</w:t>
      </w:r>
    </w:p>
    <w:p w14:paraId="713B268A" w14:textId="77777777" w:rsidR="00634E29" w:rsidRDefault="00634E29" w:rsidP="00A8229E">
      <w:pPr>
        <w:jc w:val="both"/>
      </w:pPr>
    </w:p>
    <w:p w14:paraId="122DECB8" w14:textId="0A49FFD2" w:rsidR="00FF4993" w:rsidRDefault="008561F5" w:rsidP="002D6483">
      <w:pPr>
        <w:jc w:val="both"/>
        <w:rPr>
          <w:noProof/>
        </w:rPr>
      </w:pPr>
      <w:r>
        <w:rPr>
          <w:noProof/>
        </w:rPr>
        <w:t xml:space="preserve">Hindamiskriteeriumite </w:t>
      </w:r>
      <w:r w:rsidRPr="008561F5">
        <w:rPr>
          <w:noProof/>
        </w:rPr>
        <w:t>“Investeering vähendab elektrienergiaga varustatuse katkemise riski</w:t>
      </w:r>
      <w:r w:rsidR="002B271E">
        <w:rPr>
          <w:noProof/>
        </w:rPr>
        <w:t>ˮ</w:t>
      </w:r>
      <w:r w:rsidRPr="008561F5">
        <w:rPr>
          <w:noProof/>
        </w:rPr>
        <w:t xml:space="preserve"> ja “Taotleja teeb investeeringu bioohutusnõuete täitmiseks</w:t>
      </w:r>
      <w:r w:rsidR="002B271E">
        <w:rPr>
          <w:noProof/>
        </w:rPr>
        <w:t>ˮ</w:t>
      </w:r>
      <w:r w:rsidR="00027653">
        <w:rPr>
          <w:noProof/>
        </w:rPr>
        <w:t xml:space="preserve"> </w:t>
      </w:r>
      <w:r>
        <w:rPr>
          <w:noProof/>
        </w:rPr>
        <w:t>keh</w:t>
      </w:r>
      <w:r w:rsidR="00027653">
        <w:rPr>
          <w:noProof/>
        </w:rPr>
        <w:t>te</w:t>
      </w:r>
      <w:r>
        <w:rPr>
          <w:noProof/>
        </w:rPr>
        <w:t xml:space="preserve">stamine </w:t>
      </w:r>
      <w:r w:rsidR="00357F7E">
        <w:rPr>
          <w:noProof/>
        </w:rPr>
        <w:t xml:space="preserve">aitab kaasa </w:t>
      </w:r>
      <w:r w:rsidR="002807CF" w:rsidRPr="002807CF">
        <w:rPr>
          <w:noProof/>
        </w:rPr>
        <w:t>EAFRD</w:t>
      </w:r>
      <w:r w:rsidR="001C2C98">
        <w:rPr>
          <w:noProof/>
        </w:rPr>
        <w:t xml:space="preserve"> </w:t>
      </w:r>
      <w:r w:rsidR="002807CF">
        <w:rPr>
          <w:noProof/>
        </w:rPr>
        <w:t>toetusraha ja Eesti kaasfina</w:t>
      </w:r>
      <w:r w:rsidR="00820C71">
        <w:rPr>
          <w:noProof/>
        </w:rPr>
        <w:t>n</w:t>
      </w:r>
      <w:r w:rsidR="002807CF">
        <w:rPr>
          <w:noProof/>
        </w:rPr>
        <w:t>tseeringuna antava toetusraha</w:t>
      </w:r>
      <w:r w:rsidR="00027653">
        <w:rPr>
          <w:noProof/>
        </w:rPr>
        <w:t xml:space="preserve"> </w:t>
      </w:r>
      <w:r w:rsidR="00BD65D2">
        <w:rPr>
          <w:noProof/>
        </w:rPr>
        <w:t xml:space="preserve">eesmärgipärasele ja täielikule </w:t>
      </w:r>
      <w:r w:rsidR="002807CF">
        <w:rPr>
          <w:noProof/>
        </w:rPr>
        <w:t>kasutamise</w:t>
      </w:r>
      <w:r w:rsidR="00BD65D2">
        <w:rPr>
          <w:noProof/>
        </w:rPr>
        <w:t>le</w:t>
      </w:r>
      <w:r w:rsidR="00FF4993">
        <w:rPr>
          <w:noProof/>
        </w:rPr>
        <w:t xml:space="preserve">. </w:t>
      </w:r>
    </w:p>
    <w:p w14:paraId="06DF18BA" w14:textId="77777777" w:rsidR="002807CF" w:rsidRDefault="002807CF" w:rsidP="005F1433">
      <w:pPr>
        <w:jc w:val="both"/>
      </w:pPr>
    </w:p>
    <w:p w14:paraId="010F9692" w14:textId="77777777" w:rsidR="00357F7E" w:rsidRPr="00F431E9" w:rsidRDefault="00357F7E" w:rsidP="00357F7E">
      <w:pPr>
        <w:jc w:val="both"/>
        <w:rPr>
          <w:b/>
          <w:bCs/>
        </w:rPr>
      </w:pPr>
      <w:r w:rsidRPr="00F431E9">
        <w:rPr>
          <w:b/>
          <w:bCs/>
        </w:rPr>
        <w:t>5. Määruse rakendamisega seotud tegevused, vajalikud kulud ja määruse rakendamise eeldatavad tulud</w:t>
      </w:r>
    </w:p>
    <w:p w14:paraId="4E1003D4" w14:textId="77777777" w:rsidR="00357F7E" w:rsidRPr="00F431E9" w:rsidRDefault="00357F7E" w:rsidP="00357F7E">
      <w:pPr>
        <w:jc w:val="both"/>
        <w:rPr>
          <w:b/>
          <w:bCs/>
        </w:rPr>
      </w:pPr>
    </w:p>
    <w:p w14:paraId="576FBCF9" w14:textId="629F8FA6" w:rsidR="00357F7E" w:rsidRPr="00F431E9" w:rsidRDefault="00357F7E" w:rsidP="00357F7E">
      <w:pPr>
        <w:overflowPunct w:val="0"/>
        <w:adjustRightInd w:val="0"/>
        <w:jc w:val="both"/>
        <w:textAlignment w:val="baseline"/>
      </w:pPr>
      <w:r w:rsidRPr="00F431E9">
        <w:rPr>
          <w:bCs/>
        </w:rPr>
        <w:t xml:space="preserve">Põllumajandusettevõtjate </w:t>
      </w:r>
      <w:r w:rsidRPr="00F431E9">
        <w:t>investeeringutoetust rahastatakse 85% ulatuses EAFRD-st ning 15% ulatuses Eesti riigi riigieelarvest. Arengukava meetme 4.1</w:t>
      </w:r>
      <w:r w:rsidR="00C94A3A">
        <w:t xml:space="preserve"> </w:t>
      </w:r>
      <w:r w:rsidRPr="00F431E9">
        <w:t xml:space="preserve">kogueelarve on </w:t>
      </w:r>
      <w:r w:rsidR="00C96BEF">
        <w:t> 148,3</w:t>
      </w:r>
      <w:r w:rsidR="00C96BEF" w:rsidRPr="00F431E9">
        <w:t xml:space="preserve"> </w:t>
      </w:r>
      <w:r w:rsidRPr="00F431E9">
        <w:t>miljonit eurot, millest Euroopa Liidu osa on 85% (</w:t>
      </w:r>
      <w:r w:rsidR="00C96BEF">
        <w:t>126,1</w:t>
      </w:r>
      <w:r w:rsidRPr="00F431E9">
        <w:t xml:space="preserve"> miljonit eurot) ja Eesti riigi kaasfinantseering 15% </w:t>
      </w:r>
      <w:r w:rsidR="006D3527" w:rsidRPr="00F431E9">
        <w:t>(</w:t>
      </w:r>
      <w:r w:rsidR="00C96BEF">
        <w:t>22,2</w:t>
      </w:r>
      <w:r w:rsidR="006D3527">
        <w:t xml:space="preserve"> </w:t>
      </w:r>
      <w:r w:rsidRPr="00F431E9">
        <w:t xml:space="preserve">miljonit eurot). Kokku on meetme 4.1 raames toimunud </w:t>
      </w:r>
      <w:r w:rsidR="00227C47">
        <w:t xml:space="preserve">kuus </w:t>
      </w:r>
      <w:r w:rsidRPr="00F431E9">
        <w:t>taotlusvooru, mille</w:t>
      </w:r>
      <w:r w:rsidR="00641F5E">
        <w:t xml:space="preserve"> jooksul</w:t>
      </w:r>
      <w:r w:rsidRPr="00F431E9">
        <w:t xml:space="preserve"> on määratud </w:t>
      </w:r>
      <w:r w:rsidR="00BD65D2">
        <w:t>kokku</w:t>
      </w:r>
      <w:r w:rsidR="006547F1">
        <w:t xml:space="preserve"> </w:t>
      </w:r>
      <w:r w:rsidR="00227C47">
        <w:t>137,3</w:t>
      </w:r>
      <w:r w:rsidRPr="00F431E9">
        <w:t xml:space="preserve"> miljonit eurot </w:t>
      </w:r>
      <w:r w:rsidR="00641F5E" w:rsidRPr="00F431E9">
        <w:t>toetus</w:t>
      </w:r>
      <w:r w:rsidR="00641F5E">
        <w:t xml:space="preserve">t </w:t>
      </w:r>
      <w:r w:rsidRPr="00F431E9">
        <w:t>(</w:t>
      </w:r>
      <w:r w:rsidR="000C188C">
        <w:t>93</w:t>
      </w:r>
      <w:r w:rsidRPr="00F431E9">
        <w:t xml:space="preserve">% kogu eelarvest). </w:t>
      </w:r>
      <w:r w:rsidR="00514988">
        <w:t xml:space="preserve">Määruse muudatus ei too kaasa </w:t>
      </w:r>
      <w:r w:rsidR="002B271E">
        <w:t>lisa</w:t>
      </w:r>
      <w:r w:rsidR="00514988">
        <w:t xml:space="preserve">kulusid </w:t>
      </w:r>
      <w:r w:rsidR="002B271E">
        <w:t xml:space="preserve">ega </w:t>
      </w:r>
      <w:r w:rsidR="00514988">
        <w:t>tulusid.</w:t>
      </w:r>
      <w:r w:rsidR="00C96BEF" w:rsidRPr="00C96BEF">
        <w:t xml:space="preserve"> </w:t>
      </w:r>
    </w:p>
    <w:p w14:paraId="48DE67BD" w14:textId="77777777" w:rsidR="000741FB" w:rsidRDefault="000741FB" w:rsidP="00357F7E">
      <w:pPr>
        <w:jc w:val="both"/>
        <w:rPr>
          <w:b/>
          <w:bCs/>
        </w:rPr>
      </w:pPr>
    </w:p>
    <w:p w14:paraId="1A56ED7D" w14:textId="4EFC8746" w:rsidR="00357F7E" w:rsidRPr="00F431E9" w:rsidRDefault="00357F7E" w:rsidP="00357F7E">
      <w:pPr>
        <w:jc w:val="both"/>
        <w:rPr>
          <w:b/>
          <w:bCs/>
        </w:rPr>
      </w:pPr>
      <w:r w:rsidRPr="00F431E9">
        <w:rPr>
          <w:b/>
          <w:bCs/>
        </w:rPr>
        <w:t>6. Määruse jõustumine</w:t>
      </w:r>
    </w:p>
    <w:p w14:paraId="13E19E71" w14:textId="77777777" w:rsidR="00357F7E" w:rsidRPr="00F431E9" w:rsidRDefault="00357F7E" w:rsidP="00357F7E">
      <w:pPr>
        <w:jc w:val="both"/>
        <w:rPr>
          <w:b/>
          <w:bCs/>
        </w:rPr>
      </w:pPr>
    </w:p>
    <w:p w14:paraId="51881A35" w14:textId="1E56B3F7" w:rsidR="00357F7E" w:rsidRPr="00F431E9" w:rsidRDefault="00357F7E" w:rsidP="00357F7E">
      <w:pPr>
        <w:overflowPunct w:val="0"/>
        <w:adjustRightInd w:val="0"/>
        <w:jc w:val="both"/>
        <w:textAlignment w:val="baseline"/>
      </w:pPr>
      <w:r w:rsidRPr="00F431E9">
        <w:t>Määrus jõust</w:t>
      </w:r>
      <w:r w:rsidR="002B271E">
        <w:t>ub</w:t>
      </w:r>
      <w:r w:rsidRPr="00F431E9">
        <w:t xml:space="preserve"> üldises korras.</w:t>
      </w:r>
    </w:p>
    <w:p w14:paraId="6D625631" w14:textId="77777777" w:rsidR="00FF4993" w:rsidRDefault="00FF4993" w:rsidP="002D6483">
      <w:pPr>
        <w:jc w:val="both"/>
      </w:pPr>
    </w:p>
    <w:p w14:paraId="1A1DCE2B" w14:textId="77777777" w:rsidR="00FF4993" w:rsidRDefault="00FF4993" w:rsidP="002D6483">
      <w:pPr>
        <w:jc w:val="both"/>
        <w:rPr>
          <w:b/>
          <w:bCs/>
        </w:rPr>
      </w:pPr>
      <w:r w:rsidRPr="002D6483">
        <w:rPr>
          <w:b/>
          <w:bCs/>
        </w:rPr>
        <w:t>7. Eelnõu kooskõlastamine, huvirühmade kaasamine ja avalik konsultatsioon</w:t>
      </w:r>
    </w:p>
    <w:p w14:paraId="047B00F2" w14:textId="37BBEE50" w:rsidR="00FF4993" w:rsidRPr="00474585" w:rsidRDefault="00FF4993" w:rsidP="002D6483">
      <w:pPr>
        <w:jc w:val="both"/>
        <w:rPr>
          <w:bCs/>
        </w:rPr>
      </w:pPr>
    </w:p>
    <w:p w14:paraId="0B6C8AA1" w14:textId="097D4835" w:rsidR="003D0F1D" w:rsidRPr="003D0F1D" w:rsidRDefault="003D0F1D" w:rsidP="003D0F1D">
      <w:pPr>
        <w:jc w:val="both"/>
        <w:rPr>
          <w:bCs/>
          <w:noProof/>
        </w:rPr>
      </w:pPr>
      <w:r w:rsidRPr="003D0F1D">
        <w:rPr>
          <w:bCs/>
          <w:noProof/>
        </w:rPr>
        <w:t>Eelnõu esitati kooskõlastamiseks Rahandusministeeriumile, Majandus- ja Kommunikatsiooniministeeriumile ning Keskkonnaministeeriumile õigusaktide eelnõude elektroonilise kooskõlastamise infosüsteemi EIS kaudu</w:t>
      </w:r>
      <w:r w:rsidR="00C86FEB">
        <w:rPr>
          <w:bCs/>
          <w:noProof/>
        </w:rPr>
        <w:t xml:space="preserve"> ning arvamuse avaldamiseks PRIA-le</w:t>
      </w:r>
      <w:r w:rsidR="00506FBD">
        <w:rPr>
          <w:bCs/>
          <w:noProof/>
        </w:rPr>
        <w:t>.</w:t>
      </w:r>
      <w:r w:rsidRPr="003D0F1D">
        <w:rPr>
          <w:bCs/>
          <w:noProof/>
        </w:rPr>
        <w:t xml:space="preserve"> </w:t>
      </w:r>
    </w:p>
    <w:p w14:paraId="5E0F0A28" w14:textId="77777777" w:rsidR="003D0F1D" w:rsidRPr="003D0F1D" w:rsidRDefault="003D0F1D" w:rsidP="003D0F1D">
      <w:pPr>
        <w:jc w:val="both"/>
        <w:rPr>
          <w:bCs/>
          <w:noProof/>
        </w:rPr>
      </w:pPr>
    </w:p>
    <w:p w14:paraId="7DEA6711" w14:textId="034018B4" w:rsidR="00474585" w:rsidRPr="00474585" w:rsidRDefault="003D0F1D" w:rsidP="003D0F1D">
      <w:pPr>
        <w:jc w:val="both"/>
        <w:rPr>
          <w:bCs/>
          <w:noProof/>
        </w:rPr>
      </w:pPr>
      <w:r w:rsidRPr="003D0F1D">
        <w:rPr>
          <w:bCs/>
          <w:noProof/>
        </w:rPr>
        <w:t>Majandus- ja Kommunikatsiooniministeerium</w:t>
      </w:r>
      <w:r w:rsidR="00506FBD">
        <w:rPr>
          <w:bCs/>
          <w:noProof/>
        </w:rPr>
        <w:t>, Keskkonnaminsiteerium</w:t>
      </w:r>
      <w:r w:rsidRPr="003D0F1D">
        <w:rPr>
          <w:bCs/>
          <w:noProof/>
        </w:rPr>
        <w:t xml:space="preserve"> ning Rahandusministeerium kooskõlastasid eelnõu vaikimisi. </w:t>
      </w:r>
    </w:p>
    <w:p w14:paraId="277D283B" w14:textId="77777777" w:rsidR="00B954AE" w:rsidRDefault="00B954AE" w:rsidP="00757453">
      <w:pPr>
        <w:jc w:val="both"/>
        <w:rPr>
          <w:noProof/>
        </w:rPr>
      </w:pPr>
    </w:p>
    <w:p w14:paraId="19C37E3A" w14:textId="7F42CA57" w:rsidR="00122FBD" w:rsidRDefault="00B954AE" w:rsidP="00757453">
      <w:pPr>
        <w:jc w:val="both"/>
        <w:rPr>
          <w:noProof/>
        </w:rPr>
      </w:pPr>
      <w:r>
        <w:rPr>
          <w:noProof/>
        </w:rPr>
        <w:t>Eesti Talupidajate Keskliidult</w:t>
      </w:r>
      <w:r w:rsidR="002D4936">
        <w:rPr>
          <w:noProof/>
        </w:rPr>
        <w:t xml:space="preserve"> </w:t>
      </w:r>
      <w:r w:rsidR="006A6D10">
        <w:rPr>
          <w:noProof/>
        </w:rPr>
        <w:t xml:space="preserve">ja </w:t>
      </w:r>
      <w:r>
        <w:rPr>
          <w:noProof/>
        </w:rPr>
        <w:t>MTÜ</w:t>
      </w:r>
      <w:r w:rsidR="002B271E">
        <w:rPr>
          <w:noProof/>
        </w:rPr>
        <w:t>-lt</w:t>
      </w:r>
      <w:r>
        <w:rPr>
          <w:noProof/>
        </w:rPr>
        <w:t xml:space="preserve"> </w:t>
      </w:r>
      <w:r w:rsidR="002D4936">
        <w:rPr>
          <w:noProof/>
        </w:rPr>
        <w:t xml:space="preserve">Eesti Noortalunikud </w:t>
      </w:r>
      <w:r w:rsidR="00FA14AA">
        <w:rPr>
          <w:noProof/>
        </w:rPr>
        <w:t xml:space="preserve"> </w:t>
      </w:r>
      <w:r w:rsidRPr="00B954AE">
        <w:rPr>
          <w:noProof/>
        </w:rPr>
        <w:t>tulnud märkuste kohta on koostatud tabel ning tehtud asjakohased täiendused.</w:t>
      </w:r>
    </w:p>
    <w:p w14:paraId="74A97F7E" w14:textId="3BF110A4" w:rsidR="00C75EA7" w:rsidRDefault="00C75EA7" w:rsidP="00757453">
      <w:pPr>
        <w:jc w:val="both"/>
        <w:rPr>
          <w:noProof/>
        </w:rPr>
      </w:pPr>
    </w:p>
    <w:p w14:paraId="2A183673" w14:textId="0BB22DDB" w:rsidR="00C75EA7" w:rsidRDefault="00C75EA7" w:rsidP="00757453">
      <w:pPr>
        <w:jc w:val="both"/>
        <w:rPr>
          <w:noProof/>
        </w:rPr>
      </w:pPr>
    </w:p>
    <w:p w14:paraId="4D95E90D" w14:textId="587F16D9" w:rsidR="00C75EA7" w:rsidRDefault="00C75EA7" w:rsidP="00757453">
      <w:pPr>
        <w:jc w:val="both"/>
        <w:rPr>
          <w:noProof/>
        </w:rPr>
      </w:pPr>
      <w:r>
        <w:rPr>
          <w:noProof/>
        </w:rPr>
        <w:t>(allkirjastatud digitaalselt)</w:t>
      </w:r>
    </w:p>
    <w:p w14:paraId="1E9C6045" w14:textId="206FE6BE" w:rsidR="00C75EA7" w:rsidRDefault="00C75EA7" w:rsidP="00757453">
      <w:pPr>
        <w:jc w:val="both"/>
        <w:rPr>
          <w:noProof/>
        </w:rPr>
      </w:pPr>
      <w:r>
        <w:rPr>
          <w:noProof/>
        </w:rPr>
        <w:t>Tiina Saron</w:t>
      </w:r>
    </w:p>
    <w:p w14:paraId="7FF3BB18" w14:textId="61737527" w:rsidR="00C75EA7" w:rsidRPr="00474585" w:rsidRDefault="00C75EA7" w:rsidP="00757453">
      <w:pPr>
        <w:jc w:val="both"/>
        <w:rPr>
          <w:noProof/>
        </w:rPr>
      </w:pPr>
      <w:r>
        <w:rPr>
          <w:noProof/>
        </w:rPr>
        <w:t>Kantsler</w:t>
      </w:r>
    </w:p>
    <w:sectPr w:rsidR="00C75EA7" w:rsidRPr="00474585" w:rsidSect="00297EFF">
      <w:footerReference w:type="default" r:id="rId9"/>
      <w:pgSz w:w="11906" w:h="16838"/>
      <w:pgMar w:top="1134" w:right="1134" w:bottom="1701" w:left="1701" w:header="709" w:footer="709" w:gutter="0"/>
      <w:paperSrc w:first="15" w:other="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9C3695" w14:textId="77777777" w:rsidR="001B13B1" w:rsidRDefault="001B13B1" w:rsidP="00F80232">
      <w:r>
        <w:separator/>
      </w:r>
    </w:p>
  </w:endnote>
  <w:endnote w:type="continuationSeparator" w:id="0">
    <w:p w14:paraId="6058DF25" w14:textId="77777777" w:rsidR="001B13B1" w:rsidRDefault="001B13B1" w:rsidP="00F80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EUAlbertina">
    <w:altName w:val="EU Albertina"/>
    <w:charset w:val="00"/>
    <w:family w:val="auto"/>
    <w:pitch w:val="default"/>
    <w:sig w:usb0="00000007" w:usb1="00000000" w:usb2="00000000" w:usb3="00000000" w:csb0="0000008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E9ABAB" w14:textId="634B4E90" w:rsidR="003C6684" w:rsidRDefault="003C6684">
    <w:pPr>
      <w:pStyle w:val="Footer"/>
      <w:jc w:val="center"/>
    </w:pPr>
    <w:r>
      <w:fldChar w:fldCharType="begin"/>
    </w:r>
    <w:r>
      <w:instrText>PAGE   \* MERGEFORMAT</w:instrText>
    </w:r>
    <w:r>
      <w:fldChar w:fldCharType="separate"/>
    </w:r>
    <w:r w:rsidR="00CF30ED">
      <w:rPr>
        <w:noProof/>
      </w:rPr>
      <w:t>1</w:t>
    </w:r>
    <w:r>
      <w:rPr>
        <w:noProof/>
      </w:rPr>
      <w:fldChar w:fldCharType="end"/>
    </w:r>
  </w:p>
  <w:p w14:paraId="5C6BB8F4" w14:textId="77777777" w:rsidR="003C6684" w:rsidRDefault="003C66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0F13B3" w14:textId="77777777" w:rsidR="001B13B1" w:rsidRDefault="001B13B1" w:rsidP="00F80232">
      <w:r>
        <w:separator/>
      </w:r>
    </w:p>
  </w:footnote>
  <w:footnote w:type="continuationSeparator" w:id="0">
    <w:p w14:paraId="0AC0770F" w14:textId="77777777" w:rsidR="001B13B1" w:rsidRDefault="001B13B1" w:rsidP="00F802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C3F7A"/>
    <w:multiLevelType w:val="hybridMultilevel"/>
    <w:tmpl w:val="D5909AB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06A9448A"/>
    <w:multiLevelType w:val="hybridMultilevel"/>
    <w:tmpl w:val="68BA3EA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07225ED7"/>
    <w:multiLevelType w:val="hybridMultilevel"/>
    <w:tmpl w:val="4B5C60A0"/>
    <w:lvl w:ilvl="0" w:tplc="04250001">
      <w:start w:val="1"/>
      <w:numFmt w:val="bullet"/>
      <w:lvlText w:val=""/>
      <w:lvlJc w:val="left"/>
      <w:pPr>
        <w:tabs>
          <w:tab w:val="num" w:pos="720"/>
        </w:tabs>
        <w:ind w:left="720" w:hanging="360"/>
      </w:pPr>
      <w:rPr>
        <w:rFonts w:ascii="Symbol" w:hAnsi="Symbol" w:hint="default"/>
      </w:rPr>
    </w:lvl>
    <w:lvl w:ilvl="1" w:tplc="04250003">
      <w:start w:val="1"/>
      <w:numFmt w:val="bullet"/>
      <w:lvlText w:val="o"/>
      <w:lvlJc w:val="left"/>
      <w:pPr>
        <w:tabs>
          <w:tab w:val="num" w:pos="1440"/>
        </w:tabs>
        <w:ind w:left="1440" w:hanging="360"/>
      </w:pPr>
      <w:rPr>
        <w:rFonts w:ascii="Courier New" w:hAnsi="Courier New" w:hint="default"/>
      </w:rPr>
    </w:lvl>
    <w:lvl w:ilvl="2" w:tplc="04250005">
      <w:start w:val="1"/>
      <w:numFmt w:val="bullet"/>
      <w:lvlText w:val=""/>
      <w:lvlJc w:val="left"/>
      <w:pPr>
        <w:tabs>
          <w:tab w:val="num" w:pos="2160"/>
        </w:tabs>
        <w:ind w:left="2160" w:hanging="360"/>
      </w:pPr>
      <w:rPr>
        <w:rFonts w:ascii="Wingdings" w:hAnsi="Wingdings" w:hint="default"/>
      </w:rPr>
    </w:lvl>
    <w:lvl w:ilvl="3" w:tplc="04250001">
      <w:start w:val="1"/>
      <w:numFmt w:val="bullet"/>
      <w:lvlText w:val=""/>
      <w:lvlJc w:val="left"/>
      <w:pPr>
        <w:tabs>
          <w:tab w:val="num" w:pos="2880"/>
        </w:tabs>
        <w:ind w:left="2880" w:hanging="360"/>
      </w:pPr>
      <w:rPr>
        <w:rFonts w:ascii="Symbol" w:hAnsi="Symbol" w:hint="default"/>
      </w:rPr>
    </w:lvl>
    <w:lvl w:ilvl="4" w:tplc="04250003">
      <w:start w:val="1"/>
      <w:numFmt w:val="bullet"/>
      <w:lvlText w:val="o"/>
      <w:lvlJc w:val="left"/>
      <w:pPr>
        <w:tabs>
          <w:tab w:val="num" w:pos="3600"/>
        </w:tabs>
        <w:ind w:left="3600" w:hanging="360"/>
      </w:pPr>
      <w:rPr>
        <w:rFonts w:ascii="Courier New" w:hAnsi="Courier New" w:hint="default"/>
      </w:rPr>
    </w:lvl>
    <w:lvl w:ilvl="5" w:tplc="04250005">
      <w:start w:val="1"/>
      <w:numFmt w:val="bullet"/>
      <w:lvlText w:val=""/>
      <w:lvlJc w:val="left"/>
      <w:pPr>
        <w:tabs>
          <w:tab w:val="num" w:pos="4320"/>
        </w:tabs>
        <w:ind w:left="4320" w:hanging="360"/>
      </w:pPr>
      <w:rPr>
        <w:rFonts w:ascii="Wingdings" w:hAnsi="Wingdings" w:hint="default"/>
      </w:rPr>
    </w:lvl>
    <w:lvl w:ilvl="6" w:tplc="04250001">
      <w:start w:val="1"/>
      <w:numFmt w:val="bullet"/>
      <w:lvlText w:val=""/>
      <w:lvlJc w:val="left"/>
      <w:pPr>
        <w:tabs>
          <w:tab w:val="num" w:pos="5040"/>
        </w:tabs>
        <w:ind w:left="5040" w:hanging="360"/>
      </w:pPr>
      <w:rPr>
        <w:rFonts w:ascii="Symbol" w:hAnsi="Symbol" w:hint="default"/>
      </w:rPr>
    </w:lvl>
    <w:lvl w:ilvl="7" w:tplc="04250003">
      <w:start w:val="1"/>
      <w:numFmt w:val="bullet"/>
      <w:lvlText w:val="o"/>
      <w:lvlJc w:val="left"/>
      <w:pPr>
        <w:tabs>
          <w:tab w:val="num" w:pos="5760"/>
        </w:tabs>
        <w:ind w:left="5760" w:hanging="360"/>
      </w:pPr>
      <w:rPr>
        <w:rFonts w:ascii="Courier New" w:hAnsi="Courier New" w:hint="default"/>
      </w:rPr>
    </w:lvl>
    <w:lvl w:ilvl="8" w:tplc="0425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750D79"/>
    <w:multiLevelType w:val="hybridMultilevel"/>
    <w:tmpl w:val="AFBC4ABA"/>
    <w:lvl w:ilvl="0" w:tplc="0425000F">
      <w:start w:val="1"/>
      <w:numFmt w:val="decimal"/>
      <w:lvlText w:val="%1."/>
      <w:lvlJc w:val="left"/>
      <w:pPr>
        <w:tabs>
          <w:tab w:val="num" w:pos="720"/>
        </w:tabs>
        <w:ind w:left="720" w:hanging="360"/>
      </w:pPr>
      <w:rPr>
        <w:rFonts w:cs="Times New Roman" w:hint="default"/>
      </w:rPr>
    </w:lvl>
    <w:lvl w:ilvl="1" w:tplc="04250019">
      <w:start w:val="1"/>
      <w:numFmt w:val="lowerLetter"/>
      <w:lvlText w:val="%2."/>
      <w:lvlJc w:val="left"/>
      <w:pPr>
        <w:tabs>
          <w:tab w:val="num" w:pos="1440"/>
        </w:tabs>
        <w:ind w:left="1440" w:hanging="360"/>
      </w:pPr>
      <w:rPr>
        <w:rFonts w:cs="Times New Roman"/>
      </w:rPr>
    </w:lvl>
    <w:lvl w:ilvl="2" w:tplc="0425001B">
      <w:start w:val="1"/>
      <w:numFmt w:val="lowerRoman"/>
      <w:lvlText w:val="%3."/>
      <w:lvlJc w:val="right"/>
      <w:pPr>
        <w:tabs>
          <w:tab w:val="num" w:pos="2160"/>
        </w:tabs>
        <w:ind w:left="2160" w:hanging="180"/>
      </w:pPr>
      <w:rPr>
        <w:rFonts w:cs="Times New Roman"/>
      </w:rPr>
    </w:lvl>
    <w:lvl w:ilvl="3" w:tplc="0425000F">
      <w:start w:val="1"/>
      <w:numFmt w:val="decimal"/>
      <w:lvlText w:val="%4."/>
      <w:lvlJc w:val="left"/>
      <w:pPr>
        <w:tabs>
          <w:tab w:val="num" w:pos="2880"/>
        </w:tabs>
        <w:ind w:left="2880" w:hanging="360"/>
      </w:pPr>
      <w:rPr>
        <w:rFonts w:cs="Times New Roman"/>
      </w:rPr>
    </w:lvl>
    <w:lvl w:ilvl="4" w:tplc="04250019">
      <w:start w:val="1"/>
      <w:numFmt w:val="lowerLetter"/>
      <w:lvlText w:val="%5."/>
      <w:lvlJc w:val="left"/>
      <w:pPr>
        <w:tabs>
          <w:tab w:val="num" w:pos="3600"/>
        </w:tabs>
        <w:ind w:left="3600" w:hanging="360"/>
      </w:pPr>
      <w:rPr>
        <w:rFonts w:cs="Times New Roman"/>
      </w:rPr>
    </w:lvl>
    <w:lvl w:ilvl="5" w:tplc="0425001B">
      <w:start w:val="1"/>
      <w:numFmt w:val="lowerRoman"/>
      <w:lvlText w:val="%6."/>
      <w:lvlJc w:val="right"/>
      <w:pPr>
        <w:tabs>
          <w:tab w:val="num" w:pos="4320"/>
        </w:tabs>
        <w:ind w:left="4320" w:hanging="180"/>
      </w:pPr>
      <w:rPr>
        <w:rFonts w:cs="Times New Roman"/>
      </w:rPr>
    </w:lvl>
    <w:lvl w:ilvl="6" w:tplc="0425000F">
      <w:start w:val="1"/>
      <w:numFmt w:val="decimal"/>
      <w:lvlText w:val="%7."/>
      <w:lvlJc w:val="left"/>
      <w:pPr>
        <w:tabs>
          <w:tab w:val="num" w:pos="5040"/>
        </w:tabs>
        <w:ind w:left="5040" w:hanging="360"/>
      </w:pPr>
      <w:rPr>
        <w:rFonts w:cs="Times New Roman"/>
      </w:rPr>
    </w:lvl>
    <w:lvl w:ilvl="7" w:tplc="04250019">
      <w:start w:val="1"/>
      <w:numFmt w:val="lowerLetter"/>
      <w:lvlText w:val="%8."/>
      <w:lvlJc w:val="left"/>
      <w:pPr>
        <w:tabs>
          <w:tab w:val="num" w:pos="5760"/>
        </w:tabs>
        <w:ind w:left="5760" w:hanging="360"/>
      </w:pPr>
      <w:rPr>
        <w:rFonts w:cs="Times New Roman"/>
      </w:rPr>
    </w:lvl>
    <w:lvl w:ilvl="8" w:tplc="0425001B">
      <w:start w:val="1"/>
      <w:numFmt w:val="lowerRoman"/>
      <w:lvlText w:val="%9."/>
      <w:lvlJc w:val="right"/>
      <w:pPr>
        <w:tabs>
          <w:tab w:val="num" w:pos="6480"/>
        </w:tabs>
        <w:ind w:left="6480" w:hanging="180"/>
      </w:pPr>
      <w:rPr>
        <w:rFonts w:cs="Times New Roman"/>
      </w:rPr>
    </w:lvl>
  </w:abstractNum>
  <w:abstractNum w:abstractNumId="4" w15:restartNumberingAfterBreak="0">
    <w:nsid w:val="09AB0FCA"/>
    <w:multiLevelType w:val="hybridMultilevel"/>
    <w:tmpl w:val="B2D66042"/>
    <w:lvl w:ilvl="0" w:tplc="04250001">
      <w:start w:val="1"/>
      <w:numFmt w:val="bullet"/>
      <w:lvlText w:val=""/>
      <w:lvlJc w:val="left"/>
      <w:pPr>
        <w:ind w:left="778" w:hanging="360"/>
      </w:pPr>
      <w:rPr>
        <w:rFonts w:ascii="Symbol" w:hAnsi="Symbol" w:hint="default"/>
      </w:rPr>
    </w:lvl>
    <w:lvl w:ilvl="1" w:tplc="04250003" w:tentative="1">
      <w:start w:val="1"/>
      <w:numFmt w:val="bullet"/>
      <w:lvlText w:val="o"/>
      <w:lvlJc w:val="left"/>
      <w:pPr>
        <w:ind w:left="1498" w:hanging="360"/>
      </w:pPr>
      <w:rPr>
        <w:rFonts w:ascii="Courier New" w:hAnsi="Courier New" w:cs="Courier New" w:hint="default"/>
      </w:rPr>
    </w:lvl>
    <w:lvl w:ilvl="2" w:tplc="04250005" w:tentative="1">
      <w:start w:val="1"/>
      <w:numFmt w:val="bullet"/>
      <w:lvlText w:val=""/>
      <w:lvlJc w:val="left"/>
      <w:pPr>
        <w:ind w:left="2218" w:hanging="360"/>
      </w:pPr>
      <w:rPr>
        <w:rFonts w:ascii="Wingdings" w:hAnsi="Wingdings" w:hint="default"/>
      </w:rPr>
    </w:lvl>
    <w:lvl w:ilvl="3" w:tplc="04250001" w:tentative="1">
      <w:start w:val="1"/>
      <w:numFmt w:val="bullet"/>
      <w:lvlText w:val=""/>
      <w:lvlJc w:val="left"/>
      <w:pPr>
        <w:ind w:left="2938" w:hanging="360"/>
      </w:pPr>
      <w:rPr>
        <w:rFonts w:ascii="Symbol" w:hAnsi="Symbol" w:hint="default"/>
      </w:rPr>
    </w:lvl>
    <w:lvl w:ilvl="4" w:tplc="04250003" w:tentative="1">
      <w:start w:val="1"/>
      <w:numFmt w:val="bullet"/>
      <w:lvlText w:val="o"/>
      <w:lvlJc w:val="left"/>
      <w:pPr>
        <w:ind w:left="3658" w:hanging="360"/>
      </w:pPr>
      <w:rPr>
        <w:rFonts w:ascii="Courier New" w:hAnsi="Courier New" w:cs="Courier New" w:hint="default"/>
      </w:rPr>
    </w:lvl>
    <w:lvl w:ilvl="5" w:tplc="04250005" w:tentative="1">
      <w:start w:val="1"/>
      <w:numFmt w:val="bullet"/>
      <w:lvlText w:val=""/>
      <w:lvlJc w:val="left"/>
      <w:pPr>
        <w:ind w:left="4378" w:hanging="360"/>
      </w:pPr>
      <w:rPr>
        <w:rFonts w:ascii="Wingdings" w:hAnsi="Wingdings" w:hint="default"/>
      </w:rPr>
    </w:lvl>
    <w:lvl w:ilvl="6" w:tplc="04250001" w:tentative="1">
      <w:start w:val="1"/>
      <w:numFmt w:val="bullet"/>
      <w:lvlText w:val=""/>
      <w:lvlJc w:val="left"/>
      <w:pPr>
        <w:ind w:left="5098" w:hanging="360"/>
      </w:pPr>
      <w:rPr>
        <w:rFonts w:ascii="Symbol" w:hAnsi="Symbol" w:hint="default"/>
      </w:rPr>
    </w:lvl>
    <w:lvl w:ilvl="7" w:tplc="04250003" w:tentative="1">
      <w:start w:val="1"/>
      <w:numFmt w:val="bullet"/>
      <w:lvlText w:val="o"/>
      <w:lvlJc w:val="left"/>
      <w:pPr>
        <w:ind w:left="5818" w:hanging="360"/>
      </w:pPr>
      <w:rPr>
        <w:rFonts w:ascii="Courier New" w:hAnsi="Courier New" w:cs="Courier New" w:hint="default"/>
      </w:rPr>
    </w:lvl>
    <w:lvl w:ilvl="8" w:tplc="04250005" w:tentative="1">
      <w:start w:val="1"/>
      <w:numFmt w:val="bullet"/>
      <w:lvlText w:val=""/>
      <w:lvlJc w:val="left"/>
      <w:pPr>
        <w:ind w:left="6538" w:hanging="360"/>
      </w:pPr>
      <w:rPr>
        <w:rFonts w:ascii="Wingdings" w:hAnsi="Wingdings" w:hint="default"/>
      </w:rPr>
    </w:lvl>
  </w:abstractNum>
  <w:abstractNum w:abstractNumId="5" w15:restartNumberingAfterBreak="0">
    <w:nsid w:val="0BB9687D"/>
    <w:multiLevelType w:val="hybridMultilevel"/>
    <w:tmpl w:val="94D2E856"/>
    <w:lvl w:ilvl="0" w:tplc="49581392">
      <w:start w:val="1"/>
      <w:numFmt w:val="decimal"/>
      <w:pStyle w:val="Lige"/>
      <w:lvlText w:val="(%1)"/>
      <w:lvlJc w:val="left"/>
      <w:pPr>
        <w:tabs>
          <w:tab w:val="num" w:pos="708"/>
        </w:tabs>
        <w:ind w:left="708"/>
      </w:pPr>
      <w:rPr>
        <w:rFonts w:ascii="Times New Roman" w:hAnsi="Times New Roman" w:cs="Times New Roman" w:hint="default"/>
        <w:b w:val="0"/>
        <w:bCs w:val="0"/>
        <w:i w:val="0"/>
        <w:iCs w:val="0"/>
        <w:sz w:val="24"/>
        <w:szCs w:val="24"/>
      </w:rPr>
    </w:lvl>
    <w:lvl w:ilvl="1" w:tplc="AAF4E726">
      <w:start w:val="1"/>
      <w:numFmt w:val="decimal"/>
      <w:pStyle w:val="Punkt"/>
      <w:lvlText w:val="%2)"/>
      <w:lvlJc w:val="left"/>
      <w:pPr>
        <w:tabs>
          <w:tab w:val="num" w:pos="708"/>
        </w:tabs>
        <w:ind w:left="708"/>
      </w:pPr>
      <w:rPr>
        <w:rFonts w:ascii="Times New Roman" w:hAnsi="Times New Roman" w:cs="Times New Roman" w:hint="default"/>
        <w:b w:val="0"/>
        <w:bCs w:val="0"/>
        <w:i w:val="0"/>
        <w:iCs w:val="0"/>
        <w:spacing w:val="0"/>
        <w:position w:val="0"/>
        <w:sz w:val="24"/>
        <w:szCs w:val="24"/>
      </w:rPr>
    </w:lvl>
    <w:lvl w:ilvl="2" w:tplc="0425001B">
      <w:start w:val="1"/>
      <w:numFmt w:val="lowerRoman"/>
      <w:lvlText w:val="%3."/>
      <w:lvlJc w:val="right"/>
      <w:pPr>
        <w:tabs>
          <w:tab w:val="num" w:pos="2868"/>
        </w:tabs>
        <w:ind w:left="2868" w:hanging="180"/>
      </w:pPr>
      <w:rPr>
        <w:rFonts w:cs="Times New Roman"/>
      </w:rPr>
    </w:lvl>
    <w:lvl w:ilvl="3" w:tplc="0425000F">
      <w:start w:val="1"/>
      <w:numFmt w:val="decimal"/>
      <w:lvlText w:val="%4."/>
      <w:lvlJc w:val="left"/>
      <w:pPr>
        <w:tabs>
          <w:tab w:val="num" w:pos="3588"/>
        </w:tabs>
        <w:ind w:left="3588" w:hanging="360"/>
      </w:pPr>
      <w:rPr>
        <w:rFonts w:cs="Times New Roman"/>
      </w:rPr>
    </w:lvl>
    <w:lvl w:ilvl="4" w:tplc="04250019">
      <w:start w:val="1"/>
      <w:numFmt w:val="lowerLetter"/>
      <w:lvlText w:val="%5."/>
      <w:lvlJc w:val="left"/>
      <w:pPr>
        <w:tabs>
          <w:tab w:val="num" w:pos="4308"/>
        </w:tabs>
        <w:ind w:left="4308" w:hanging="360"/>
      </w:pPr>
      <w:rPr>
        <w:rFonts w:cs="Times New Roman"/>
      </w:rPr>
    </w:lvl>
    <w:lvl w:ilvl="5" w:tplc="0425001B">
      <w:start w:val="1"/>
      <w:numFmt w:val="lowerRoman"/>
      <w:lvlText w:val="%6."/>
      <w:lvlJc w:val="right"/>
      <w:pPr>
        <w:tabs>
          <w:tab w:val="num" w:pos="5028"/>
        </w:tabs>
        <w:ind w:left="5028" w:hanging="180"/>
      </w:pPr>
      <w:rPr>
        <w:rFonts w:cs="Times New Roman"/>
      </w:rPr>
    </w:lvl>
    <w:lvl w:ilvl="6" w:tplc="0425000F">
      <w:start w:val="1"/>
      <w:numFmt w:val="decimal"/>
      <w:lvlText w:val="%7."/>
      <w:lvlJc w:val="left"/>
      <w:pPr>
        <w:tabs>
          <w:tab w:val="num" w:pos="5748"/>
        </w:tabs>
        <w:ind w:left="5748" w:hanging="360"/>
      </w:pPr>
      <w:rPr>
        <w:rFonts w:cs="Times New Roman"/>
      </w:rPr>
    </w:lvl>
    <w:lvl w:ilvl="7" w:tplc="04250019">
      <w:start w:val="1"/>
      <w:numFmt w:val="lowerLetter"/>
      <w:lvlText w:val="%8."/>
      <w:lvlJc w:val="left"/>
      <w:pPr>
        <w:tabs>
          <w:tab w:val="num" w:pos="6468"/>
        </w:tabs>
        <w:ind w:left="6468" w:hanging="360"/>
      </w:pPr>
      <w:rPr>
        <w:rFonts w:cs="Times New Roman"/>
      </w:rPr>
    </w:lvl>
    <w:lvl w:ilvl="8" w:tplc="0425001B">
      <w:start w:val="1"/>
      <w:numFmt w:val="lowerRoman"/>
      <w:lvlText w:val="%9."/>
      <w:lvlJc w:val="right"/>
      <w:pPr>
        <w:tabs>
          <w:tab w:val="num" w:pos="7188"/>
        </w:tabs>
        <w:ind w:left="7188" w:hanging="180"/>
      </w:pPr>
      <w:rPr>
        <w:rFonts w:cs="Times New Roman"/>
      </w:rPr>
    </w:lvl>
  </w:abstractNum>
  <w:abstractNum w:abstractNumId="6" w15:restartNumberingAfterBreak="0">
    <w:nsid w:val="0C426360"/>
    <w:multiLevelType w:val="hybridMultilevel"/>
    <w:tmpl w:val="2B56FDC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108F6C6F"/>
    <w:multiLevelType w:val="hybridMultilevel"/>
    <w:tmpl w:val="36E0B27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10B22E23"/>
    <w:multiLevelType w:val="hybridMultilevel"/>
    <w:tmpl w:val="55E24F8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11F047A7"/>
    <w:multiLevelType w:val="hybridMultilevel"/>
    <w:tmpl w:val="33A80056"/>
    <w:lvl w:ilvl="0" w:tplc="04250001">
      <w:start w:val="1"/>
      <w:numFmt w:val="bullet"/>
      <w:lvlText w:val=""/>
      <w:lvlJc w:val="left"/>
      <w:pPr>
        <w:ind w:left="765" w:hanging="360"/>
      </w:pPr>
      <w:rPr>
        <w:rFonts w:ascii="Symbol" w:hAnsi="Symbol" w:hint="default"/>
      </w:rPr>
    </w:lvl>
    <w:lvl w:ilvl="1" w:tplc="04250003">
      <w:start w:val="1"/>
      <w:numFmt w:val="bullet"/>
      <w:lvlText w:val="o"/>
      <w:lvlJc w:val="left"/>
      <w:pPr>
        <w:ind w:left="1485" w:hanging="360"/>
      </w:pPr>
      <w:rPr>
        <w:rFonts w:ascii="Courier New" w:hAnsi="Courier New" w:cs="Courier New" w:hint="default"/>
      </w:rPr>
    </w:lvl>
    <w:lvl w:ilvl="2" w:tplc="04250005">
      <w:start w:val="1"/>
      <w:numFmt w:val="bullet"/>
      <w:lvlText w:val=""/>
      <w:lvlJc w:val="left"/>
      <w:pPr>
        <w:ind w:left="2205" w:hanging="360"/>
      </w:pPr>
      <w:rPr>
        <w:rFonts w:ascii="Wingdings" w:hAnsi="Wingdings" w:hint="default"/>
      </w:rPr>
    </w:lvl>
    <w:lvl w:ilvl="3" w:tplc="04250001">
      <w:start w:val="1"/>
      <w:numFmt w:val="bullet"/>
      <w:lvlText w:val=""/>
      <w:lvlJc w:val="left"/>
      <w:pPr>
        <w:ind w:left="2925" w:hanging="360"/>
      </w:pPr>
      <w:rPr>
        <w:rFonts w:ascii="Symbol" w:hAnsi="Symbol" w:hint="default"/>
      </w:rPr>
    </w:lvl>
    <w:lvl w:ilvl="4" w:tplc="04250003">
      <w:start w:val="1"/>
      <w:numFmt w:val="bullet"/>
      <w:lvlText w:val="o"/>
      <w:lvlJc w:val="left"/>
      <w:pPr>
        <w:ind w:left="3645" w:hanging="360"/>
      </w:pPr>
      <w:rPr>
        <w:rFonts w:ascii="Courier New" w:hAnsi="Courier New" w:cs="Courier New" w:hint="default"/>
      </w:rPr>
    </w:lvl>
    <w:lvl w:ilvl="5" w:tplc="04250005">
      <w:start w:val="1"/>
      <w:numFmt w:val="bullet"/>
      <w:lvlText w:val=""/>
      <w:lvlJc w:val="left"/>
      <w:pPr>
        <w:ind w:left="4365" w:hanging="360"/>
      </w:pPr>
      <w:rPr>
        <w:rFonts w:ascii="Wingdings" w:hAnsi="Wingdings" w:hint="default"/>
      </w:rPr>
    </w:lvl>
    <w:lvl w:ilvl="6" w:tplc="04250001">
      <w:start w:val="1"/>
      <w:numFmt w:val="bullet"/>
      <w:lvlText w:val=""/>
      <w:lvlJc w:val="left"/>
      <w:pPr>
        <w:ind w:left="5085" w:hanging="360"/>
      </w:pPr>
      <w:rPr>
        <w:rFonts w:ascii="Symbol" w:hAnsi="Symbol" w:hint="default"/>
      </w:rPr>
    </w:lvl>
    <w:lvl w:ilvl="7" w:tplc="04250003">
      <w:start w:val="1"/>
      <w:numFmt w:val="bullet"/>
      <w:lvlText w:val="o"/>
      <w:lvlJc w:val="left"/>
      <w:pPr>
        <w:ind w:left="5805" w:hanging="360"/>
      </w:pPr>
      <w:rPr>
        <w:rFonts w:ascii="Courier New" w:hAnsi="Courier New" w:cs="Courier New" w:hint="default"/>
      </w:rPr>
    </w:lvl>
    <w:lvl w:ilvl="8" w:tplc="04250005">
      <w:start w:val="1"/>
      <w:numFmt w:val="bullet"/>
      <w:lvlText w:val=""/>
      <w:lvlJc w:val="left"/>
      <w:pPr>
        <w:ind w:left="6525" w:hanging="360"/>
      </w:pPr>
      <w:rPr>
        <w:rFonts w:ascii="Wingdings" w:hAnsi="Wingdings" w:hint="default"/>
      </w:rPr>
    </w:lvl>
  </w:abstractNum>
  <w:abstractNum w:abstractNumId="10" w15:restartNumberingAfterBreak="0">
    <w:nsid w:val="1A9E5B61"/>
    <w:multiLevelType w:val="hybridMultilevel"/>
    <w:tmpl w:val="C2E2EFB0"/>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11" w15:restartNumberingAfterBreak="0">
    <w:nsid w:val="1B3D384E"/>
    <w:multiLevelType w:val="hybridMultilevel"/>
    <w:tmpl w:val="6C7E9C08"/>
    <w:lvl w:ilvl="0" w:tplc="CEECD4B2">
      <w:numFmt w:val="bullet"/>
      <w:lvlText w:val="•"/>
      <w:lvlJc w:val="left"/>
      <w:pPr>
        <w:ind w:left="1080" w:hanging="720"/>
      </w:pPr>
      <w:rPr>
        <w:rFonts w:ascii="Times New Roman" w:eastAsia="Times New Roman" w:hAnsi="Times New Roman"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1DF03EA7"/>
    <w:multiLevelType w:val="hybridMultilevel"/>
    <w:tmpl w:val="FFEA4C9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15:restartNumberingAfterBreak="0">
    <w:nsid w:val="27F809E4"/>
    <w:multiLevelType w:val="hybridMultilevel"/>
    <w:tmpl w:val="BF0CCF1C"/>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14" w15:restartNumberingAfterBreak="0">
    <w:nsid w:val="2853441F"/>
    <w:multiLevelType w:val="hybridMultilevel"/>
    <w:tmpl w:val="1D186E5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5" w15:restartNumberingAfterBreak="0">
    <w:nsid w:val="2E721135"/>
    <w:multiLevelType w:val="hybridMultilevel"/>
    <w:tmpl w:val="B82AB5F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6" w15:restartNumberingAfterBreak="0">
    <w:nsid w:val="35861EE9"/>
    <w:multiLevelType w:val="hybridMultilevel"/>
    <w:tmpl w:val="FE883E9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7" w15:restartNumberingAfterBreak="0">
    <w:nsid w:val="387E09FC"/>
    <w:multiLevelType w:val="hybridMultilevel"/>
    <w:tmpl w:val="85127524"/>
    <w:lvl w:ilvl="0" w:tplc="0425000D">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8" w15:restartNumberingAfterBreak="0">
    <w:nsid w:val="399A79BC"/>
    <w:multiLevelType w:val="hybridMultilevel"/>
    <w:tmpl w:val="037874F8"/>
    <w:lvl w:ilvl="0" w:tplc="28384826">
      <w:start w:val="1"/>
      <w:numFmt w:val="bullet"/>
      <w:lvlText w:val=""/>
      <w:lvlJc w:val="left"/>
      <w:pPr>
        <w:tabs>
          <w:tab w:val="num" w:pos="720"/>
        </w:tabs>
        <w:ind w:left="72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hint="default"/>
      </w:rPr>
    </w:lvl>
    <w:lvl w:ilvl="5" w:tplc="0409001B">
      <w:start w:val="1"/>
      <w:numFmt w:val="bullet"/>
      <w:lvlText w:val=""/>
      <w:lvlJc w:val="left"/>
      <w:pPr>
        <w:tabs>
          <w:tab w:val="num" w:pos="4320"/>
        </w:tabs>
        <w:ind w:left="4320" w:hanging="360"/>
      </w:pPr>
      <w:rPr>
        <w:rFonts w:ascii="Wingdings" w:hAnsi="Wingdings" w:hint="default"/>
      </w:rPr>
    </w:lvl>
    <w:lvl w:ilvl="6" w:tplc="0409000F">
      <w:start w:val="1"/>
      <w:numFmt w:val="bullet"/>
      <w:lvlText w:val=""/>
      <w:lvlJc w:val="left"/>
      <w:pPr>
        <w:tabs>
          <w:tab w:val="num" w:pos="5040"/>
        </w:tabs>
        <w:ind w:left="5040" w:hanging="360"/>
      </w:pPr>
      <w:rPr>
        <w:rFonts w:ascii="Symbol" w:hAnsi="Symbol" w:hint="default"/>
      </w:rPr>
    </w:lvl>
    <w:lvl w:ilvl="7" w:tplc="04090019">
      <w:start w:val="1"/>
      <w:numFmt w:val="bullet"/>
      <w:lvlText w:val="o"/>
      <w:lvlJc w:val="left"/>
      <w:pPr>
        <w:tabs>
          <w:tab w:val="num" w:pos="5760"/>
        </w:tabs>
        <w:ind w:left="5760" w:hanging="360"/>
      </w:pPr>
      <w:rPr>
        <w:rFonts w:ascii="Courier New" w:hAnsi="Courier New" w:hint="default"/>
      </w:rPr>
    </w:lvl>
    <w:lvl w:ilvl="8" w:tplc="0409001B">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A713560"/>
    <w:multiLevelType w:val="hybridMultilevel"/>
    <w:tmpl w:val="CF8CDD92"/>
    <w:lvl w:ilvl="0" w:tplc="04250001">
      <w:start w:val="1"/>
      <w:numFmt w:val="bullet"/>
      <w:lvlText w:val=""/>
      <w:lvlJc w:val="left"/>
      <w:pPr>
        <w:ind w:left="786" w:hanging="360"/>
      </w:pPr>
      <w:rPr>
        <w:rFonts w:ascii="Symbol" w:hAnsi="Symbol" w:hint="default"/>
      </w:rPr>
    </w:lvl>
    <w:lvl w:ilvl="1" w:tplc="04250003" w:tentative="1">
      <w:start w:val="1"/>
      <w:numFmt w:val="bullet"/>
      <w:lvlText w:val="o"/>
      <w:lvlJc w:val="left"/>
      <w:pPr>
        <w:ind w:left="1506" w:hanging="360"/>
      </w:pPr>
      <w:rPr>
        <w:rFonts w:ascii="Courier New" w:hAnsi="Courier New" w:cs="Courier New" w:hint="default"/>
      </w:rPr>
    </w:lvl>
    <w:lvl w:ilvl="2" w:tplc="04250005" w:tentative="1">
      <w:start w:val="1"/>
      <w:numFmt w:val="bullet"/>
      <w:lvlText w:val=""/>
      <w:lvlJc w:val="left"/>
      <w:pPr>
        <w:ind w:left="2226" w:hanging="360"/>
      </w:pPr>
      <w:rPr>
        <w:rFonts w:ascii="Wingdings" w:hAnsi="Wingdings" w:hint="default"/>
      </w:rPr>
    </w:lvl>
    <w:lvl w:ilvl="3" w:tplc="04250001" w:tentative="1">
      <w:start w:val="1"/>
      <w:numFmt w:val="bullet"/>
      <w:lvlText w:val=""/>
      <w:lvlJc w:val="left"/>
      <w:pPr>
        <w:ind w:left="2946" w:hanging="360"/>
      </w:pPr>
      <w:rPr>
        <w:rFonts w:ascii="Symbol" w:hAnsi="Symbol" w:hint="default"/>
      </w:rPr>
    </w:lvl>
    <w:lvl w:ilvl="4" w:tplc="04250003" w:tentative="1">
      <w:start w:val="1"/>
      <w:numFmt w:val="bullet"/>
      <w:lvlText w:val="o"/>
      <w:lvlJc w:val="left"/>
      <w:pPr>
        <w:ind w:left="3666" w:hanging="360"/>
      </w:pPr>
      <w:rPr>
        <w:rFonts w:ascii="Courier New" w:hAnsi="Courier New" w:cs="Courier New" w:hint="default"/>
      </w:rPr>
    </w:lvl>
    <w:lvl w:ilvl="5" w:tplc="04250005" w:tentative="1">
      <w:start w:val="1"/>
      <w:numFmt w:val="bullet"/>
      <w:lvlText w:val=""/>
      <w:lvlJc w:val="left"/>
      <w:pPr>
        <w:ind w:left="4386" w:hanging="360"/>
      </w:pPr>
      <w:rPr>
        <w:rFonts w:ascii="Wingdings" w:hAnsi="Wingdings" w:hint="default"/>
      </w:rPr>
    </w:lvl>
    <w:lvl w:ilvl="6" w:tplc="04250001" w:tentative="1">
      <w:start w:val="1"/>
      <w:numFmt w:val="bullet"/>
      <w:lvlText w:val=""/>
      <w:lvlJc w:val="left"/>
      <w:pPr>
        <w:ind w:left="5106" w:hanging="360"/>
      </w:pPr>
      <w:rPr>
        <w:rFonts w:ascii="Symbol" w:hAnsi="Symbol" w:hint="default"/>
      </w:rPr>
    </w:lvl>
    <w:lvl w:ilvl="7" w:tplc="04250003" w:tentative="1">
      <w:start w:val="1"/>
      <w:numFmt w:val="bullet"/>
      <w:lvlText w:val="o"/>
      <w:lvlJc w:val="left"/>
      <w:pPr>
        <w:ind w:left="5826" w:hanging="360"/>
      </w:pPr>
      <w:rPr>
        <w:rFonts w:ascii="Courier New" w:hAnsi="Courier New" w:cs="Courier New" w:hint="default"/>
      </w:rPr>
    </w:lvl>
    <w:lvl w:ilvl="8" w:tplc="04250005" w:tentative="1">
      <w:start w:val="1"/>
      <w:numFmt w:val="bullet"/>
      <w:lvlText w:val=""/>
      <w:lvlJc w:val="left"/>
      <w:pPr>
        <w:ind w:left="6546" w:hanging="360"/>
      </w:pPr>
      <w:rPr>
        <w:rFonts w:ascii="Wingdings" w:hAnsi="Wingdings" w:hint="default"/>
      </w:rPr>
    </w:lvl>
  </w:abstractNum>
  <w:abstractNum w:abstractNumId="20" w15:restartNumberingAfterBreak="0">
    <w:nsid w:val="43211969"/>
    <w:multiLevelType w:val="hybridMultilevel"/>
    <w:tmpl w:val="EDE61B6C"/>
    <w:lvl w:ilvl="0" w:tplc="28384826">
      <w:start w:val="1"/>
      <w:numFmt w:val="bullet"/>
      <w:lvlText w:val=""/>
      <w:lvlJc w:val="left"/>
      <w:pPr>
        <w:tabs>
          <w:tab w:val="num" w:pos="720"/>
        </w:tabs>
        <w:ind w:left="72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hint="default"/>
      </w:rPr>
    </w:lvl>
    <w:lvl w:ilvl="5" w:tplc="0409001B">
      <w:start w:val="1"/>
      <w:numFmt w:val="bullet"/>
      <w:lvlText w:val=""/>
      <w:lvlJc w:val="left"/>
      <w:pPr>
        <w:tabs>
          <w:tab w:val="num" w:pos="4320"/>
        </w:tabs>
        <w:ind w:left="4320" w:hanging="360"/>
      </w:pPr>
      <w:rPr>
        <w:rFonts w:ascii="Wingdings" w:hAnsi="Wingdings" w:hint="default"/>
      </w:rPr>
    </w:lvl>
    <w:lvl w:ilvl="6" w:tplc="0409000F">
      <w:start w:val="1"/>
      <w:numFmt w:val="bullet"/>
      <w:lvlText w:val=""/>
      <w:lvlJc w:val="left"/>
      <w:pPr>
        <w:tabs>
          <w:tab w:val="num" w:pos="5040"/>
        </w:tabs>
        <w:ind w:left="5040" w:hanging="360"/>
      </w:pPr>
      <w:rPr>
        <w:rFonts w:ascii="Symbol" w:hAnsi="Symbol" w:hint="default"/>
      </w:rPr>
    </w:lvl>
    <w:lvl w:ilvl="7" w:tplc="04090019">
      <w:start w:val="1"/>
      <w:numFmt w:val="bullet"/>
      <w:lvlText w:val="o"/>
      <w:lvlJc w:val="left"/>
      <w:pPr>
        <w:tabs>
          <w:tab w:val="num" w:pos="5760"/>
        </w:tabs>
        <w:ind w:left="5760" w:hanging="360"/>
      </w:pPr>
      <w:rPr>
        <w:rFonts w:ascii="Courier New" w:hAnsi="Courier New" w:hint="default"/>
      </w:rPr>
    </w:lvl>
    <w:lvl w:ilvl="8" w:tplc="0409001B">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37B7ABC"/>
    <w:multiLevelType w:val="hybridMultilevel"/>
    <w:tmpl w:val="A48AC144"/>
    <w:lvl w:ilvl="0" w:tplc="0425000D">
      <w:start w:val="1"/>
      <w:numFmt w:val="bullet"/>
      <w:lvlText w:val=""/>
      <w:lvlJc w:val="left"/>
      <w:pPr>
        <w:ind w:left="1440" w:hanging="360"/>
      </w:pPr>
      <w:rPr>
        <w:rFonts w:ascii="Wingdings" w:hAnsi="Wingdings" w:hint="default"/>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22" w15:restartNumberingAfterBreak="0">
    <w:nsid w:val="455210B0"/>
    <w:multiLevelType w:val="hybridMultilevel"/>
    <w:tmpl w:val="26DAE88A"/>
    <w:lvl w:ilvl="0" w:tplc="04250001">
      <w:start w:val="1"/>
      <w:numFmt w:val="bullet"/>
      <w:lvlText w:val=""/>
      <w:lvlJc w:val="left"/>
      <w:pPr>
        <w:ind w:left="360" w:hanging="360"/>
      </w:pPr>
      <w:rPr>
        <w:rFonts w:ascii="Symbol" w:hAnsi="Symbol"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3" w15:restartNumberingAfterBreak="0">
    <w:nsid w:val="46225C60"/>
    <w:multiLevelType w:val="hybridMultilevel"/>
    <w:tmpl w:val="1A64C502"/>
    <w:lvl w:ilvl="0" w:tplc="04BE6718">
      <w:start w:val="1"/>
      <w:numFmt w:val="bullet"/>
      <w:lvlText w:val=""/>
      <w:lvlJc w:val="left"/>
      <w:pPr>
        <w:tabs>
          <w:tab w:val="num" w:pos="720"/>
        </w:tabs>
        <w:ind w:left="720" w:hanging="360"/>
      </w:pPr>
      <w:rPr>
        <w:rFonts w:ascii="Symbol" w:hAnsi="Symbol" w:hint="default"/>
      </w:rPr>
    </w:lvl>
    <w:lvl w:ilvl="1" w:tplc="04250003">
      <w:start w:val="1"/>
      <w:numFmt w:val="bullet"/>
      <w:lvlText w:val="o"/>
      <w:lvlJc w:val="left"/>
      <w:pPr>
        <w:tabs>
          <w:tab w:val="num" w:pos="1440"/>
        </w:tabs>
        <w:ind w:left="1440" w:hanging="360"/>
      </w:pPr>
      <w:rPr>
        <w:rFonts w:ascii="Courier New" w:hAnsi="Courier New" w:hint="default"/>
      </w:rPr>
    </w:lvl>
    <w:lvl w:ilvl="2" w:tplc="04250005">
      <w:start w:val="1"/>
      <w:numFmt w:val="bullet"/>
      <w:lvlText w:val=""/>
      <w:lvlJc w:val="left"/>
      <w:pPr>
        <w:tabs>
          <w:tab w:val="num" w:pos="2160"/>
        </w:tabs>
        <w:ind w:left="2160" w:hanging="360"/>
      </w:pPr>
      <w:rPr>
        <w:rFonts w:ascii="Wingdings" w:hAnsi="Wingdings" w:hint="default"/>
      </w:rPr>
    </w:lvl>
    <w:lvl w:ilvl="3" w:tplc="04250001">
      <w:start w:val="1"/>
      <w:numFmt w:val="bullet"/>
      <w:lvlText w:val=""/>
      <w:lvlJc w:val="left"/>
      <w:pPr>
        <w:tabs>
          <w:tab w:val="num" w:pos="2880"/>
        </w:tabs>
        <w:ind w:left="2880" w:hanging="360"/>
      </w:pPr>
      <w:rPr>
        <w:rFonts w:ascii="Symbol" w:hAnsi="Symbol" w:hint="default"/>
      </w:rPr>
    </w:lvl>
    <w:lvl w:ilvl="4" w:tplc="04250003">
      <w:start w:val="1"/>
      <w:numFmt w:val="bullet"/>
      <w:lvlText w:val="o"/>
      <w:lvlJc w:val="left"/>
      <w:pPr>
        <w:tabs>
          <w:tab w:val="num" w:pos="3600"/>
        </w:tabs>
        <w:ind w:left="3600" w:hanging="360"/>
      </w:pPr>
      <w:rPr>
        <w:rFonts w:ascii="Courier New" w:hAnsi="Courier New" w:hint="default"/>
      </w:rPr>
    </w:lvl>
    <w:lvl w:ilvl="5" w:tplc="04250005">
      <w:start w:val="1"/>
      <w:numFmt w:val="bullet"/>
      <w:lvlText w:val=""/>
      <w:lvlJc w:val="left"/>
      <w:pPr>
        <w:tabs>
          <w:tab w:val="num" w:pos="4320"/>
        </w:tabs>
        <w:ind w:left="4320" w:hanging="360"/>
      </w:pPr>
      <w:rPr>
        <w:rFonts w:ascii="Wingdings" w:hAnsi="Wingdings" w:hint="default"/>
      </w:rPr>
    </w:lvl>
    <w:lvl w:ilvl="6" w:tplc="04250001">
      <w:start w:val="1"/>
      <w:numFmt w:val="bullet"/>
      <w:lvlText w:val=""/>
      <w:lvlJc w:val="left"/>
      <w:pPr>
        <w:tabs>
          <w:tab w:val="num" w:pos="5040"/>
        </w:tabs>
        <w:ind w:left="5040" w:hanging="360"/>
      </w:pPr>
      <w:rPr>
        <w:rFonts w:ascii="Symbol" w:hAnsi="Symbol" w:hint="default"/>
      </w:rPr>
    </w:lvl>
    <w:lvl w:ilvl="7" w:tplc="04250003">
      <w:start w:val="1"/>
      <w:numFmt w:val="bullet"/>
      <w:lvlText w:val="o"/>
      <w:lvlJc w:val="left"/>
      <w:pPr>
        <w:tabs>
          <w:tab w:val="num" w:pos="5760"/>
        </w:tabs>
        <w:ind w:left="5760" w:hanging="360"/>
      </w:pPr>
      <w:rPr>
        <w:rFonts w:ascii="Courier New" w:hAnsi="Courier New" w:hint="default"/>
      </w:rPr>
    </w:lvl>
    <w:lvl w:ilvl="8" w:tplc="0425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7C35598"/>
    <w:multiLevelType w:val="hybridMultilevel"/>
    <w:tmpl w:val="08F4DE8E"/>
    <w:lvl w:ilvl="0" w:tplc="04250001">
      <w:start w:val="1"/>
      <w:numFmt w:val="bullet"/>
      <w:lvlText w:val=""/>
      <w:lvlJc w:val="left"/>
      <w:pPr>
        <w:tabs>
          <w:tab w:val="num" w:pos="720"/>
        </w:tabs>
        <w:ind w:left="720" w:hanging="360"/>
      </w:pPr>
      <w:rPr>
        <w:rFonts w:ascii="Symbol" w:hAnsi="Symbol" w:hint="default"/>
      </w:rPr>
    </w:lvl>
    <w:lvl w:ilvl="1" w:tplc="04250003">
      <w:start w:val="1"/>
      <w:numFmt w:val="bullet"/>
      <w:lvlText w:val="o"/>
      <w:lvlJc w:val="left"/>
      <w:pPr>
        <w:tabs>
          <w:tab w:val="num" w:pos="1440"/>
        </w:tabs>
        <w:ind w:left="1440" w:hanging="360"/>
      </w:pPr>
      <w:rPr>
        <w:rFonts w:ascii="Courier New" w:hAnsi="Courier New" w:hint="default"/>
      </w:rPr>
    </w:lvl>
    <w:lvl w:ilvl="2" w:tplc="04250005">
      <w:start w:val="1"/>
      <w:numFmt w:val="bullet"/>
      <w:lvlText w:val=""/>
      <w:lvlJc w:val="left"/>
      <w:pPr>
        <w:tabs>
          <w:tab w:val="num" w:pos="2160"/>
        </w:tabs>
        <w:ind w:left="2160" w:hanging="360"/>
      </w:pPr>
      <w:rPr>
        <w:rFonts w:ascii="Wingdings" w:hAnsi="Wingdings" w:hint="default"/>
      </w:rPr>
    </w:lvl>
    <w:lvl w:ilvl="3" w:tplc="04250001">
      <w:start w:val="1"/>
      <w:numFmt w:val="bullet"/>
      <w:lvlText w:val=""/>
      <w:lvlJc w:val="left"/>
      <w:pPr>
        <w:tabs>
          <w:tab w:val="num" w:pos="2880"/>
        </w:tabs>
        <w:ind w:left="2880" w:hanging="360"/>
      </w:pPr>
      <w:rPr>
        <w:rFonts w:ascii="Symbol" w:hAnsi="Symbol" w:hint="default"/>
      </w:rPr>
    </w:lvl>
    <w:lvl w:ilvl="4" w:tplc="04250003">
      <w:start w:val="1"/>
      <w:numFmt w:val="bullet"/>
      <w:lvlText w:val="o"/>
      <w:lvlJc w:val="left"/>
      <w:pPr>
        <w:tabs>
          <w:tab w:val="num" w:pos="3600"/>
        </w:tabs>
        <w:ind w:left="3600" w:hanging="360"/>
      </w:pPr>
      <w:rPr>
        <w:rFonts w:ascii="Courier New" w:hAnsi="Courier New" w:hint="default"/>
      </w:rPr>
    </w:lvl>
    <w:lvl w:ilvl="5" w:tplc="04250005">
      <w:start w:val="1"/>
      <w:numFmt w:val="bullet"/>
      <w:lvlText w:val=""/>
      <w:lvlJc w:val="left"/>
      <w:pPr>
        <w:tabs>
          <w:tab w:val="num" w:pos="4320"/>
        </w:tabs>
        <w:ind w:left="4320" w:hanging="360"/>
      </w:pPr>
      <w:rPr>
        <w:rFonts w:ascii="Wingdings" w:hAnsi="Wingdings" w:hint="default"/>
      </w:rPr>
    </w:lvl>
    <w:lvl w:ilvl="6" w:tplc="04250001">
      <w:start w:val="1"/>
      <w:numFmt w:val="bullet"/>
      <w:lvlText w:val=""/>
      <w:lvlJc w:val="left"/>
      <w:pPr>
        <w:tabs>
          <w:tab w:val="num" w:pos="5040"/>
        </w:tabs>
        <w:ind w:left="5040" w:hanging="360"/>
      </w:pPr>
      <w:rPr>
        <w:rFonts w:ascii="Symbol" w:hAnsi="Symbol" w:hint="default"/>
      </w:rPr>
    </w:lvl>
    <w:lvl w:ilvl="7" w:tplc="04250003">
      <w:start w:val="1"/>
      <w:numFmt w:val="bullet"/>
      <w:lvlText w:val="o"/>
      <w:lvlJc w:val="left"/>
      <w:pPr>
        <w:tabs>
          <w:tab w:val="num" w:pos="5760"/>
        </w:tabs>
        <w:ind w:left="5760" w:hanging="360"/>
      </w:pPr>
      <w:rPr>
        <w:rFonts w:ascii="Courier New" w:hAnsi="Courier New" w:hint="default"/>
      </w:rPr>
    </w:lvl>
    <w:lvl w:ilvl="8" w:tplc="0425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8C04226"/>
    <w:multiLevelType w:val="hybridMultilevel"/>
    <w:tmpl w:val="C684555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6" w15:restartNumberingAfterBreak="0">
    <w:nsid w:val="4BBB0DA6"/>
    <w:multiLevelType w:val="hybridMultilevel"/>
    <w:tmpl w:val="112C34B4"/>
    <w:lvl w:ilvl="0" w:tplc="04250017">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7" w15:restartNumberingAfterBreak="0">
    <w:nsid w:val="4CFF27EA"/>
    <w:multiLevelType w:val="hybridMultilevel"/>
    <w:tmpl w:val="1012C9C2"/>
    <w:lvl w:ilvl="0" w:tplc="0425000B">
      <w:start w:val="1"/>
      <w:numFmt w:val="bullet"/>
      <w:lvlText w:val=""/>
      <w:lvlJc w:val="left"/>
      <w:pPr>
        <w:ind w:left="784" w:hanging="360"/>
      </w:pPr>
      <w:rPr>
        <w:rFonts w:ascii="Wingdings" w:hAnsi="Wingdings" w:hint="default"/>
      </w:rPr>
    </w:lvl>
    <w:lvl w:ilvl="1" w:tplc="04250003" w:tentative="1">
      <w:start w:val="1"/>
      <w:numFmt w:val="bullet"/>
      <w:lvlText w:val="o"/>
      <w:lvlJc w:val="left"/>
      <w:pPr>
        <w:ind w:left="1504" w:hanging="360"/>
      </w:pPr>
      <w:rPr>
        <w:rFonts w:ascii="Courier New" w:hAnsi="Courier New" w:cs="Courier New" w:hint="default"/>
      </w:rPr>
    </w:lvl>
    <w:lvl w:ilvl="2" w:tplc="04250005" w:tentative="1">
      <w:start w:val="1"/>
      <w:numFmt w:val="bullet"/>
      <w:lvlText w:val=""/>
      <w:lvlJc w:val="left"/>
      <w:pPr>
        <w:ind w:left="2224" w:hanging="360"/>
      </w:pPr>
      <w:rPr>
        <w:rFonts w:ascii="Wingdings" w:hAnsi="Wingdings" w:hint="default"/>
      </w:rPr>
    </w:lvl>
    <w:lvl w:ilvl="3" w:tplc="04250001" w:tentative="1">
      <w:start w:val="1"/>
      <w:numFmt w:val="bullet"/>
      <w:lvlText w:val=""/>
      <w:lvlJc w:val="left"/>
      <w:pPr>
        <w:ind w:left="2944" w:hanging="360"/>
      </w:pPr>
      <w:rPr>
        <w:rFonts w:ascii="Symbol" w:hAnsi="Symbol" w:hint="default"/>
      </w:rPr>
    </w:lvl>
    <w:lvl w:ilvl="4" w:tplc="04250003" w:tentative="1">
      <w:start w:val="1"/>
      <w:numFmt w:val="bullet"/>
      <w:lvlText w:val="o"/>
      <w:lvlJc w:val="left"/>
      <w:pPr>
        <w:ind w:left="3664" w:hanging="360"/>
      </w:pPr>
      <w:rPr>
        <w:rFonts w:ascii="Courier New" w:hAnsi="Courier New" w:cs="Courier New" w:hint="default"/>
      </w:rPr>
    </w:lvl>
    <w:lvl w:ilvl="5" w:tplc="04250005" w:tentative="1">
      <w:start w:val="1"/>
      <w:numFmt w:val="bullet"/>
      <w:lvlText w:val=""/>
      <w:lvlJc w:val="left"/>
      <w:pPr>
        <w:ind w:left="4384" w:hanging="360"/>
      </w:pPr>
      <w:rPr>
        <w:rFonts w:ascii="Wingdings" w:hAnsi="Wingdings" w:hint="default"/>
      </w:rPr>
    </w:lvl>
    <w:lvl w:ilvl="6" w:tplc="04250001" w:tentative="1">
      <w:start w:val="1"/>
      <w:numFmt w:val="bullet"/>
      <w:lvlText w:val=""/>
      <w:lvlJc w:val="left"/>
      <w:pPr>
        <w:ind w:left="5104" w:hanging="360"/>
      </w:pPr>
      <w:rPr>
        <w:rFonts w:ascii="Symbol" w:hAnsi="Symbol" w:hint="default"/>
      </w:rPr>
    </w:lvl>
    <w:lvl w:ilvl="7" w:tplc="04250003" w:tentative="1">
      <w:start w:val="1"/>
      <w:numFmt w:val="bullet"/>
      <w:lvlText w:val="o"/>
      <w:lvlJc w:val="left"/>
      <w:pPr>
        <w:ind w:left="5824" w:hanging="360"/>
      </w:pPr>
      <w:rPr>
        <w:rFonts w:ascii="Courier New" w:hAnsi="Courier New" w:cs="Courier New" w:hint="default"/>
      </w:rPr>
    </w:lvl>
    <w:lvl w:ilvl="8" w:tplc="04250005" w:tentative="1">
      <w:start w:val="1"/>
      <w:numFmt w:val="bullet"/>
      <w:lvlText w:val=""/>
      <w:lvlJc w:val="left"/>
      <w:pPr>
        <w:ind w:left="6544" w:hanging="360"/>
      </w:pPr>
      <w:rPr>
        <w:rFonts w:ascii="Wingdings" w:hAnsi="Wingdings" w:hint="default"/>
      </w:rPr>
    </w:lvl>
  </w:abstractNum>
  <w:abstractNum w:abstractNumId="28" w15:restartNumberingAfterBreak="0">
    <w:nsid w:val="4DB7248D"/>
    <w:multiLevelType w:val="hybridMultilevel"/>
    <w:tmpl w:val="24DEA2A6"/>
    <w:lvl w:ilvl="0" w:tplc="0425000F">
      <w:start w:val="1"/>
      <w:numFmt w:val="decimal"/>
      <w:lvlText w:val="%1."/>
      <w:lvlJc w:val="left"/>
      <w:pPr>
        <w:ind w:left="1211" w:hanging="360"/>
      </w:pPr>
    </w:lvl>
    <w:lvl w:ilvl="1" w:tplc="04250019" w:tentative="1">
      <w:start w:val="1"/>
      <w:numFmt w:val="lowerLetter"/>
      <w:lvlText w:val="%2."/>
      <w:lvlJc w:val="left"/>
      <w:pPr>
        <w:ind w:left="1931" w:hanging="360"/>
      </w:pPr>
    </w:lvl>
    <w:lvl w:ilvl="2" w:tplc="0425001B" w:tentative="1">
      <w:start w:val="1"/>
      <w:numFmt w:val="lowerRoman"/>
      <w:lvlText w:val="%3."/>
      <w:lvlJc w:val="right"/>
      <w:pPr>
        <w:ind w:left="2651" w:hanging="180"/>
      </w:pPr>
    </w:lvl>
    <w:lvl w:ilvl="3" w:tplc="0425000F" w:tentative="1">
      <w:start w:val="1"/>
      <w:numFmt w:val="decimal"/>
      <w:lvlText w:val="%4."/>
      <w:lvlJc w:val="left"/>
      <w:pPr>
        <w:ind w:left="3371" w:hanging="360"/>
      </w:pPr>
    </w:lvl>
    <w:lvl w:ilvl="4" w:tplc="04250019" w:tentative="1">
      <w:start w:val="1"/>
      <w:numFmt w:val="lowerLetter"/>
      <w:lvlText w:val="%5."/>
      <w:lvlJc w:val="left"/>
      <w:pPr>
        <w:ind w:left="4091" w:hanging="360"/>
      </w:pPr>
    </w:lvl>
    <w:lvl w:ilvl="5" w:tplc="0425001B" w:tentative="1">
      <w:start w:val="1"/>
      <w:numFmt w:val="lowerRoman"/>
      <w:lvlText w:val="%6."/>
      <w:lvlJc w:val="right"/>
      <w:pPr>
        <w:ind w:left="4811" w:hanging="180"/>
      </w:pPr>
    </w:lvl>
    <w:lvl w:ilvl="6" w:tplc="0425000F" w:tentative="1">
      <w:start w:val="1"/>
      <w:numFmt w:val="decimal"/>
      <w:lvlText w:val="%7."/>
      <w:lvlJc w:val="left"/>
      <w:pPr>
        <w:ind w:left="5531" w:hanging="360"/>
      </w:pPr>
    </w:lvl>
    <w:lvl w:ilvl="7" w:tplc="04250019" w:tentative="1">
      <w:start w:val="1"/>
      <w:numFmt w:val="lowerLetter"/>
      <w:lvlText w:val="%8."/>
      <w:lvlJc w:val="left"/>
      <w:pPr>
        <w:ind w:left="6251" w:hanging="360"/>
      </w:pPr>
    </w:lvl>
    <w:lvl w:ilvl="8" w:tplc="0425001B" w:tentative="1">
      <w:start w:val="1"/>
      <w:numFmt w:val="lowerRoman"/>
      <w:lvlText w:val="%9."/>
      <w:lvlJc w:val="right"/>
      <w:pPr>
        <w:ind w:left="6971" w:hanging="180"/>
      </w:pPr>
    </w:lvl>
  </w:abstractNum>
  <w:abstractNum w:abstractNumId="29" w15:restartNumberingAfterBreak="0">
    <w:nsid w:val="4DC307BB"/>
    <w:multiLevelType w:val="hybridMultilevel"/>
    <w:tmpl w:val="83F263F2"/>
    <w:lvl w:ilvl="0" w:tplc="0425000D">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0" w15:restartNumberingAfterBreak="0">
    <w:nsid w:val="4F582B35"/>
    <w:multiLevelType w:val="hybridMultilevel"/>
    <w:tmpl w:val="8EFCFB7C"/>
    <w:lvl w:ilvl="0" w:tplc="04BE6718">
      <w:start w:val="1"/>
      <w:numFmt w:val="bullet"/>
      <w:lvlText w:val=""/>
      <w:lvlJc w:val="left"/>
      <w:pPr>
        <w:tabs>
          <w:tab w:val="num" w:pos="720"/>
        </w:tabs>
        <w:ind w:left="720" w:hanging="360"/>
      </w:pPr>
      <w:rPr>
        <w:rFonts w:ascii="Symbol" w:hAnsi="Symbol" w:hint="default"/>
      </w:rPr>
    </w:lvl>
    <w:lvl w:ilvl="1" w:tplc="04250003">
      <w:start w:val="1"/>
      <w:numFmt w:val="bullet"/>
      <w:lvlText w:val="o"/>
      <w:lvlJc w:val="left"/>
      <w:pPr>
        <w:tabs>
          <w:tab w:val="num" w:pos="1440"/>
        </w:tabs>
        <w:ind w:left="1440" w:hanging="360"/>
      </w:pPr>
      <w:rPr>
        <w:rFonts w:ascii="Courier New" w:hAnsi="Courier New" w:hint="default"/>
      </w:rPr>
    </w:lvl>
    <w:lvl w:ilvl="2" w:tplc="04250005">
      <w:start w:val="1"/>
      <w:numFmt w:val="bullet"/>
      <w:lvlText w:val=""/>
      <w:lvlJc w:val="left"/>
      <w:pPr>
        <w:tabs>
          <w:tab w:val="num" w:pos="2160"/>
        </w:tabs>
        <w:ind w:left="2160" w:hanging="360"/>
      </w:pPr>
      <w:rPr>
        <w:rFonts w:ascii="Wingdings" w:hAnsi="Wingdings" w:hint="default"/>
      </w:rPr>
    </w:lvl>
    <w:lvl w:ilvl="3" w:tplc="04250001">
      <w:start w:val="1"/>
      <w:numFmt w:val="bullet"/>
      <w:lvlText w:val=""/>
      <w:lvlJc w:val="left"/>
      <w:pPr>
        <w:tabs>
          <w:tab w:val="num" w:pos="2880"/>
        </w:tabs>
        <w:ind w:left="2880" w:hanging="360"/>
      </w:pPr>
      <w:rPr>
        <w:rFonts w:ascii="Symbol" w:hAnsi="Symbol" w:hint="default"/>
      </w:rPr>
    </w:lvl>
    <w:lvl w:ilvl="4" w:tplc="04250003">
      <w:start w:val="1"/>
      <w:numFmt w:val="bullet"/>
      <w:lvlText w:val="o"/>
      <w:lvlJc w:val="left"/>
      <w:pPr>
        <w:tabs>
          <w:tab w:val="num" w:pos="3600"/>
        </w:tabs>
        <w:ind w:left="3600" w:hanging="360"/>
      </w:pPr>
      <w:rPr>
        <w:rFonts w:ascii="Courier New" w:hAnsi="Courier New" w:hint="default"/>
      </w:rPr>
    </w:lvl>
    <w:lvl w:ilvl="5" w:tplc="04250005">
      <w:start w:val="1"/>
      <w:numFmt w:val="bullet"/>
      <w:lvlText w:val=""/>
      <w:lvlJc w:val="left"/>
      <w:pPr>
        <w:tabs>
          <w:tab w:val="num" w:pos="4320"/>
        </w:tabs>
        <w:ind w:left="4320" w:hanging="360"/>
      </w:pPr>
      <w:rPr>
        <w:rFonts w:ascii="Wingdings" w:hAnsi="Wingdings" w:hint="default"/>
      </w:rPr>
    </w:lvl>
    <w:lvl w:ilvl="6" w:tplc="04250001">
      <w:start w:val="1"/>
      <w:numFmt w:val="bullet"/>
      <w:lvlText w:val=""/>
      <w:lvlJc w:val="left"/>
      <w:pPr>
        <w:tabs>
          <w:tab w:val="num" w:pos="5040"/>
        </w:tabs>
        <w:ind w:left="5040" w:hanging="360"/>
      </w:pPr>
      <w:rPr>
        <w:rFonts w:ascii="Symbol" w:hAnsi="Symbol" w:hint="default"/>
      </w:rPr>
    </w:lvl>
    <w:lvl w:ilvl="7" w:tplc="04250003">
      <w:start w:val="1"/>
      <w:numFmt w:val="bullet"/>
      <w:lvlText w:val="o"/>
      <w:lvlJc w:val="left"/>
      <w:pPr>
        <w:tabs>
          <w:tab w:val="num" w:pos="5760"/>
        </w:tabs>
        <w:ind w:left="5760" w:hanging="360"/>
      </w:pPr>
      <w:rPr>
        <w:rFonts w:ascii="Courier New" w:hAnsi="Courier New" w:hint="default"/>
      </w:rPr>
    </w:lvl>
    <w:lvl w:ilvl="8" w:tplc="0425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38E4582"/>
    <w:multiLevelType w:val="hybridMultilevel"/>
    <w:tmpl w:val="B71C344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2" w15:restartNumberingAfterBreak="0">
    <w:nsid w:val="5A2A4720"/>
    <w:multiLevelType w:val="hybridMultilevel"/>
    <w:tmpl w:val="0C68774E"/>
    <w:lvl w:ilvl="0" w:tplc="0409000B">
      <w:start w:val="1"/>
      <w:numFmt w:val="decimal"/>
      <w:lvlText w:val="%1)"/>
      <w:lvlJc w:val="left"/>
      <w:pPr>
        <w:tabs>
          <w:tab w:val="num" w:pos="360"/>
        </w:tabs>
        <w:ind w:left="360" w:hanging="360"/>
      </w:pPr>
      <w:rPr>
        <w:rFonts w:cs="Times New Roman"/>
      </w:rPr>
    </w:lvl>
    <w:lvl w:ilvl="1" w:tplc="04090003">
      <w:start w:val="1"/>
      <w:numFmt w:val="lowerLetter"/>
      <w:lvlText w:val="%2."/>
      <w:lvlJc w:val="left"/>
      <w:pPr>
        <w:tabs>
          <w:tab w:val="num" w:pos="1080"/>
        </w:tabs>
        <w:ind w:left="1080" w:hanging="360"/>
      </w:pPr>
      <w:rPr>
        <w:rFonts w:cs="Times New Roman"/>
      </w:rPr>
    </w:lvl>
    <w:lvl w:ilvl="2" w:tplc="04090005">
      <w:start w:val="1"/>
      <w:numFmt w:val="lowerRoman"/>
      <w:lvlText w:val="%3."/>
      <w:lvlJc w:val="right"/>
      <w:pPr>
        <w:tabs>
          <w:tab w:val="num" w:pos="1800"/>
        </w:tabs>
        <w:ind w:left="1800" w:hanging="180"/>
      </w:pPr>
      <w:rPr>
        <w:rFonts w:cs="Times New Roman"/>
      </w:rPr>
    </w:lvl>
    <w:lvl w:ilvl="3" w:tplc="04090001">
      <w:start w:val="1"/>
      <w:numFmt w:val="decimal"/>
      <w:lvlText w:val="%4."/>
      <w:lvlJc w:val="left"/>
      <w:pPr>
        <w:tabs>
          <w:tab w:val="num" w:pos="2520"/>
        </w:tabs>
        <w:ind w:left="2520" w:hanging="360"/>
      </w:pPr>
      <w:rPr>
        <w:rFonts w:cs="Times New Roman"/>
      </w:rPr>
    </w:lvl>
    <w:lvl w:ilvl="4" w:tplc="04090003">
      <w:start w:val="1"/>
      <w:numFmt w:val="lowerLetter"/>
      <w:lvlText w:val="%5."/>
      <w:lvlJc w:val="left"/>
      <w:pPr>
        <w:tabs>
          <w:tab w:val="num" w:pos="3240"/>
        </w:tabs>
        <w:ind w:left="3240" w:hanging="360"/>
      </w:pPr>
      <w:rPr>
        <w:rFonts w:cs="Times New Roman"/>
      </w:rPr>
    </w:lvl>
    <w:lvl w:ilvl="5" w:tplc="04090005">
      <w:start w:val="1"/>
      <w:numFmt w:val="lowerRoman"/>
      <w:lvlText w:val="%6."/>
      <w:lvlJc w:val="right"/>
      <w:pPr>
        <w:tabs>
          <w:tab w:val="num" w:pos="3960"/>
        </w:tabs>
        <w:ind w:left="3960" w:hanging="180"/>
      </w:pPr>
      <w:rPr>
        <w:rFonts w:cs="Times New Roman"/>
      </w:rPr>
    </w:lvl>
    <w:lvl w:ilvl="6" w:tplc="04090001">
      <w:start w:val="1"/>
      <w:numFmt w:val="decimal"/>
      <w:lvlText w:val="%7."/>
      <w:lvlJc w:val="left"/>
      <w:pPr>
        <w:tabs>
          <w:tab w:val="num" w:pos="4680"/>
        </w:tabs>
        <w:ind w:left="4680" w:hanging="360"/>
      </w:pPr>
      <w:rPr>
        <w:rFonts w:cs="Times New Roman"/>
      </w:rPr>
    </w:lvl>
    <w:lvl w:ilvl="7" w:tplc="04090003">
      <w:start w:val="1"/>
      <w:numFmt w:val="lowerLetter"/>
      <w:lvlText w:val="%8."/>
      <w:lvlJc w:val="left"/>
      <w:pPr>
        <w:tabs>
          <w:tab w:val="num" w:pos="5400"/>
        </w:tabs>
        <w:ind w:left="5400" w:hanging="360"/>
      </w:pPr>
      <w:rPr>
        <w:rFonts w:cs="Times New Roman"/>
      </w:rPr>
    </w:lvl>
    <w:lvl w:ilvl="8" w:tplc="04090005">
      <w:start w:val="1"/>
      <w:numFmt w:val="lowerRoman"/>
      <w:lvlText w:val="%9."/>
      <w:lvlJc w:val="right"/>
      <w:pPr>
        <w:tabs>
          <w:tab w:val="num" w:pos="6120"/>
        </w:tabs>
        <w:ind w:left="6120" w:hanging="180"/>
      </w:pPr>
      <w:rPr>
        <w:rFonts w:cs="Times New Roman"/>
      </w:rPr>
    </w:lvl>
  </w:abstractNum>
  <w:abstractNum w:abstractNumId="33" w15:restartNumberingAfterBreak="0">
    <w:nsid w:val="5A88603F"/>
    <w:multiLevelType w:val="hybridMultilevel"/>
    <w:tmpl w:val="2396A100"/>
    <w:lvl w:ilvl="0" w:tplc="04250001">
      <w:start w:val="1"/>
      <w:numFmt w:val="bullet"/>
      <w:lvlText w:val=""/>
      <w:lvlJc w:val="left"/>
      <w:pPr>
        <w:tabs>
          <w:tab w:val="num" w:pos="720"/>
        </w:tabs>
        <w:ind w:left="720" w:hanging="360"/>
      </w:pPr>
      <w:rPr>
        <w:rFonts w:ascii="Symbol" w:hAnsi="Symbol" w:hint="default"/>
      </w:rPr>
    </w:lvl>
    <w:lvl w:ilvl="1" w:tplc="04250003">
      <w:start w:val="1"/>
      <w:numFmt w:val="bullet"/>
      <w:lvlText w:val="o"/>
      <w:lvlJc w:val="left"/>
      <w:pPr>
        <w:tabs>
          <w:tab w:val="num" w:pos="1440"/>
        </w:tabs>
        <w:ind w:left="1440" w:hanging="360"/>
      </w:pPr>
      <w:rPr>
        <w:rFonts w:ascii="Courier New" w:hAnsi="Courier New" w:hint="default"/>
      </w:rPr>
    </w:lvl>
    <w:lvl w:ilvl="2" w:tplc="04250005">
      <w:start w:val="1"/>
      <w:numFmt w:val="bullet"/>
      <w:lvlText w:val=""/>
      <w:lvlJc w:val="left"/>
      <w:pPr>
        <w:tabs>
          <w:tab w:val="num" w:pos="2160"/>
        </w:tabs>
        <w:ind w:left="2160" w:hanging="360"/>
      </w:pPr>
      <w:rPr>
        <w:rFonts w:ascii="Wingdings" w:hAnsi="Wingdings" w:hint="default"/>
      </w:rPr>
    </w:lvl>
    <w:lvl w:ilvl="3" w:tplc="04250001">
      <w:start w:val="1"/>
      <w:numFmt w:val="bullet"/>
      <w:lvlText w:val=""/>
      <w:lvlJc w:val="left"/>
      <w:pPr>
        <w:tabs>
          <w:tab w:val="num" w:pos="2880"/>
        </w:tabs>
        <w:ind w:left="2880" w:hanging="360"/>
      </w:pPr>
      <w:rPr>
        <w:rFonts w:ascii="Symbol" w:hAnsi="Symbol" w:hint="default"/>
      </w:rPr>
    </w:lvl>
    <w:lvl w:ilvl="4" w:tplc="04250003">
      <w:start w:val="1"/>
      <w:numFmt w:val="bullet"/>
      <w:lvlText w:val="o"/>
      <w:lvlJc w:val="left"/>
      <w:pPr>
        <w:tabs>
          <w:tab w:val="num" w:pos="3600"/>
        </w:tabs>
        <w:ind w:left="3600" w:hanging="360"/>
      </w:pPr>
      <w:rPr>
        <w:rFonts w:ascii="Courier New" w:hAnsi="Courier New" w:hint="default"/>
      </w:rPr>
    </w:lvl>
    <w:lvl w:ilvl="5" w:tplc="04250005">
      <w:start w:val="1"/>
      <w:numFmt w:val="bullet"/>
      <w:lvlText w:val=""/>
      <w:lvlJc w:val="left"/>
      <w:pPr>
        <w:tabs>
          <w:tab w:val="num" w:pos="4320"/>
        </w:tabs>
        <w:ind w:left="4320" w:hanging="360"/>
      </w:pPr>
      <w:rPr>
        <w:rFonts w:ascii="Wingdings" w:hAnsi="Wingdings" w:hint="default"/>
      </w:rPr>
    </w:lvl>
    <w:lvl w:ilvl="6" w:tplc="04250001">
      <w:start w:val="1"/>
      <w:numFmt w:val="bullet"/>
      <w:lvlText w:val=""/>
      <w:lvlJc w:val="left"/>
      <w:pPr>
        <w:tabs>
          <w:tab w:val="num" w:pos="5040"/>
        </w:tabs>
        <w:ind w:left="5040" w:hanging="360"/>
      </w:pPr>
      <w:rPr>
        <w:rFonts w:ascii="Symbol" w:hAnsi="Symbol" w:hint="default"/>
      </w:rPr>
    </w:lvl>
    <w:lvl w:ilvl="7" w:tplc="04250003">
      <w:start w:val="1"/>
      <w:numFmt w:val="bullet"/>
      <w:lvlText w:val="o"/>
      <w:lvlJc w:val="left"/>
      <w:pPr>
        <w:tabs>
          <w:tab w:val="num" w:pos="5760"/>
        </w:tabs>
        <w:ind w:left="5760" w:hanging="360"/>
      </w:pPr>
      <w:rPr>
        <w:rFonts w:ascii="Courier New" w:hAnsi="Courier New" w:hint="default"/>
      </w:rPr>
    </w:lvl>
    <w:lvl w:ilvl="8" w:tplc="0425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F1C0290"/>
    <w:multiLevelType w:val="hybridMultilevel"/>
    <w:tmpl w:val="8016704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5" w15:restartNumberingAfterBreak="0">
    <w:nsid w:val="6086368C"/>
    <w:multiLevelType w:val="hybridMultilevel"/>
    <w:tmpl w:val="B150DF9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6" w15:restartNumberingAfterBreak="0">
    <w:nsid w:val="625B14FC"/>
    <w:multiLevelType w:val="hybridMultilevel"/>
    <w:tmpl w:val="9550B90A"/>
    <w:lvl w:ilvl="0" w:tplc="582A942E">
      <w:start w:val="1"/>
      <w:numFmt w:val="decimal"/>
      <w:lvlText w:val="%1."/>
      <w:lvlJc w:val="left"/>
      <w:pPr>
        <w:tabs>
          <w:tab w:val="num" w:pos="720"/>
        </w:tabs>
        <w:ind w:left="720" w:hanging="360"/>
      </w:pPr>
      <w:rPr>
        <w:rFonts w:cs="Times New Roman"/>
        <w:b/>
        <w:bCs/>
      </w:rPr>
    </w:lvl>
    <w:lvl w:ilvl="1" w:tplc="04250019">
      <w:start w:val="1"/>
      <w:numFmt w:val="lowerLetter"/>
      <w:lvlText w:val="%2."/>
      <w:lvlJc w:val="left"/>
      <w:pPr>
        <w:tabs>
          <w:tab w:val="num" w:pos="1440"/>
        </w:tabs>
        <w:ind w:left="1440" w:hanging="360"/>
      </w:pPr>
      <w:rPr>
        <w:rFonts w:cs="Times New Roman"/>
      </w:rPr>
    </w:lvl>
    <w:lvl w:ilvl="2" w:tplc="0425001B">
      <w:start w:val="1"/>
      <w:numFmt w:val="lowerRoman"/>
      <w:lvlText w:val="%3."/>
      <w:lvlJc w:val="right"/>
      <w:pPr>
        <w:tabs>
          <w:tab w:val="num" w:pos="2160"/>
        </w:tabs>
        <w:ind w:left="2160" w:hanging="180"/>
      </w:pPr>
      <w:rPr>
        <w:rFonts w:cs="Times New Roman"/>
      </w:rPr>
    </w:lvl>
    <w:lvl w:ilvl="3" w:tplc="0425000F">
      <w:start w:val="1"/>
      <w:numFmt w:val="decimal"/>
      <w:lvlText w:val="%4."/>
      <w:lvlJc w:val="left"/>
      <w:pPr>
        <w:tabs>
          <w:tab w:val="num" w:pos="2880"/>
        </w:tabs>
        <w:ind w:left="2880" w:hanging="360"/>
      </w:pPr>
      <w:rPr>
        <w:rFonts w:cs="Times New Roman"/>
      </w:rPr>
    </w:lvl>
    <w:lvl w:ilvl="4" w:tplc="04250019">
      <w:start w:val="1"/>
      <w:numFmt w:val="lowerLetter"/>
      <w:lvlText w:val="%5."/>
      <w:lvlJc w:val="left"/>
      <w:pPr>
        <w:tabs>
          <w:tab w:val="num" w:pos="3600"/>
        </w:tabs>
        <w:ind w:left="3600" w:hanging="360"/>
      </w:pPr>
      <w:rPr>
        <w:rFonts w:cs="Times New Roman"/>
      </w:rPr>
    </w:lvl>
    <w:lvl w:ilvl="5" w:tplc="0425001B">
      <w:start w:val="1"/>
      <w:numFmt w:val="lowerRoman"/>
      <w:lvlText w:val="%6."/>
      <w:lvlJc w:val="right"/>
      <w:pPr>
        <w:tabs>
          <w:tab w:val="num" w:pos="4320"/>
        </w:tabs>
        <w:ind w:left="4320" w:hanging="180"/>
      </w:pPr>
      <w:rPr>
        <w:rFonts w:cs="Times New Roman"/>
      </w:rPr>
    </w:lvl>
    <w:lvl w:ilvl="6" w:tplc="0425000F">
      <w:start w:val="1"/>
      <w:numFmt w:val="decimal"/>
      <w:lvlText w:val="%7."/>
      <w:lvlJc w:val="left"/>
      <w:pPr>
        <w:tabs>
          <w:tab w:val="num" w:pos="5040"/>
        </w:tabs>
        <w:ind w:left="5040" w:hanging="360"/>
      </w:pPr>
      <w:rPr>
        <w:rFonts w:cs="Times New Roman"/>
      </w:rPr>
    </w:lvl>
    <w:lvl w:ilvl="7" w:tplc="04250019">
      <w:start w:val="1"/>
      <w:numFmt w:val="lowerLetter"/>
      <w:lvlText w:val="%8."/>
      <w:lvlJc w:val="left"/>
      <w:pPr>
        <w:tabs>
          <w:tab w:val="num" w:pos="5760"/>
        </w:tabs>
        <w:ind w:left="5760" w:hanging="360"/>
      </w:pPr>
      <w:rPr>
        <w:rFonts w:cs="Times New Roman"/>
      </w:rPr>
    </w:lvl>
    <w:lvl w:ilvl="8" w:tplc="0425001B">
      <w:start w:val="1"/>
      <w:numFmt w:val="lowerRoman"/>
      <w:lvlText w:val="%9."/>
      <w:lvlJc w:val="right"/>
      <w:pPr>
        <w:tabs>
          <w:tab w:val="num" w:pos="6480"/>
        </w:tabs>
        <w:ind w:left="6480" w:hanging="180"/>
      </w:pPr>
      <w:rPr>
        <w:rFonts w:cs="Times New Roman"/>
      </w:rPr>
    </w:lvl>
  </w:abstractNum>
  <w:abstractNum w:abstractNumId="37" w15:restartNumberingAfterBreak="0">
    <w:nsid w:val="648502D2"/>
    <w:multiLevelType w:val="hybridMultilevel"/>
    <w:tmpl w:val="A9B02F5E"/>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38" w15:restartNumberingAfterBreak="0">
    <w:nsid w:val="676730A9"/>
    <w:multiLevelType w:val="hybridMultilevel"/>
    <w:tmpl w:val="73C0F396"/>
    <w:lvl w:ilvl="0" w:tplc="0425000F">
      <w:start w:val="1"/>
      <w:numFmt w:val="decimal"/>
      <w:lvlText w:val="%1."/>
      <w:lvlJc w:val="left"/>
      <w:pPr>
        <w:ind w:left="720" w:hanging="360"/>
      </w:pPr>
      <w:rPr>
        <w:rFonts w:cs="Times New Roman"/>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39" w15:restartNumberingAfterBreak="0">
    <w:nsid w:val="682D4FDC"/>
    <w:multiLevelType w:val="hybridMultilevel"/>
    <w:tmpl w:val="E5D6C3D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0" w15:restartNumberingAfterBreak="0">
    <w:nsid w:val="72A14BA9"/>
    <w:multiLevelType w:val="hybridMultilevel"/>
    <w:tmpl w:val="8550E86E"/>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1" w15:restartNumberingAfterBreak="0">
    <w:nsid w:val="798D6732"/>
    <w:multiLevelType w:val="hybridMultilevel"/>
    <w:tmpl w:val="22BE3580"/>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2" w15:restartNumberingAfterBreak="0">
    <w:nsid w:val="7A9C067F"/>
    <w:multiLevelType w:val="hybridMultilevel"/>
    <w:tmpl w:val="438E12A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3" w15:restartNumberingAfterBreak="0">
    <w:nsid w:val="7BF13009"/>
    <w:multiLevelType w:val="hybridMultilevel"/>
    <w:tmpl w:val="319C9362"/>
    <w:lvl w:ilvl="0" w:tplc="04090011">
      <w:start w:val="1"/>
      <w:numFmt w:val="bullet"/>
      <w:lvlText w:val=""/>
      <w:lvlJc w:val="left"/>
      <w:pPr>
        <w:tabs>
          <w:tab w:val="num" w:pos="720"/>
        </w:tabs>
        <w:ind w:left="72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hint="default"/>
      </w:rPr>
    </w:lvl>
    <w:lvl w:ilvl="5" w:tplc="0409001B">
      <w:start w:val="1"/>
      <w:numFmt w:val="bullet"/>
      <w:lvlText w:val=""/>
      <w:lvlJc w:val="left"/>
      <w:pPr>
        <w:tabs>
          <w:tab w:val="num" w:pos="4320"/>
        </w:tabs>
        <w:ind w:left="4320" w:hanging="360"/>
      </w:pPr>
      <w:rPr>
        <w:rFonts w:ascii="Wingdings" w:hAnsi="Wingdings" w:hint="default"/>
      </w:rPr>
    </w:lvl>
    <w:lvl w:ilvl="6" w:tplc="0409000F">
      <w:start w:val="1"/>
      <w:numFmt w:val="bullet"/>
      <w:lvlText w:val=""/>
      <w:lvlJc w:val="left"/>
      <w:pPr>
        <w:tabs>
          <w:tab w:val="num" w:pos="5040"/>
        </w:tabs>
        <w:ind w:left="5040" w:hanging="360"/>
      </w:pPr>
      <w:rPr>
        <w:rFonts w:ascii="Symbol" w:hAnsi="Symbol" w:hint="default"/>
      </w:rPr>
    </w:lvl>
    <w:lvl w:ilvl="7" w:tplc="04090019">
      <w:start w:val="1"/>
      <w:numFmt w:val="bullet"/>
      <w:lvlText w:val="o"/>
      <w:lvlJc w:val="left"/>
      <w:pPr>
        <w:tabs>
          <w:tab w:val="num" w:pos="5760"/>
        </w:tabs>
        <w:ind w:left="5760" w:hanging="360"/>
      </w:pPr>
      <w:rPr>
        <w:rFonts w:ascii="Courier New" w:hAnsi="Courier New" w:hint="default"/>
      </w:rPr>
    </w:lvl>
    <w:lvl w:ilvl="8" w:tplc="0409001B">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FE13E0F"/>
    <w:multiLevelType w:val="hybridMultilevel"/>
    <w:tmpl w:val="0B808DA0"/>
    <w:lvl w:ilvl="0" w:tplc="C0E46ED2">
      <w:start w:val="1"/>
      <w:numFmt w:val="decimal"/>
      <w:lvlText w:val="%1."/>
      <w:lvlJc w:val="left"/>
      <w:pPr>
        <w:ind w:left="36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num w:numId="1">
    <w:abstractNumId w:val="43"/>
  </w:num>
  <w:num w:numId="2">
    <w:abstractNumId w:val="30"/>
  </w:num>
  <w:num w:numId="3">
    <w:abstractNumId w:val="23"/>
  </w:num>
  <w:num w:numId="4">
    <w:abstractNumId w:val="18"/>
  </w:num>
  <w:num w:numId="5">
    <w:abstractNumId w:val="33"/>
  </w:num>
  <w:num w:numId="6">
    <w:abstractNumId w:val="32"/>
  </w:num>
  <w:num w:numId="7">
    <w:abstractNumId w:val="20"/>
  </w:num>
  <w:num w:numId="8">
    <w:abstractNumId w:val="2"/>
  </w:num>
  <w:num w:numId="9">
    <w:abstractNumId w:val="5"/>
  </w:num>
  <w:num w:numId="10">
    <w:abstractNumId w:val="24"/>
  </w:num>
  <w:num w:numId="11">
    <w:abstractNumId w:val="3"/>
  </w:num>
  <w:num w:numId="12">
    <w:abstractNumId w:val="36"/>
  </w:num>
  <w:num w:numId="13">
    <w:abstractNumId w:val="34"/>
  </w:num>
  <w:num w:numId="14">
    <w:abstractNumId w:val="38"/>
  </w:num>
  <w:num w:numId="15">
    <w:abstractNumId w:val="44"/>
  </w:num>
  <w:num w:numId="16">
    <w:abstractNumId w:val="12"/>
  </w:num>
  <w:num w:numId="17">
    <w:abstractNumId w:val="16"/>
  </w:num>
  <w:num w:numId="18">
    <w:abstractNumId w:val="7"/>
  </w:num>
  <w:num w:numId="19">
    <w:abstractNumId w:val="8"/>
  </w:num>
  <w:num w:numId="20">
    <w:abstractNumId w:val="11"/>
  </w:num>
  <w:num w:numId="21">
    <w:abstractNumId w:val="0"/>
  </w:num>
  <w:num w:numId="22">
    <w:abstractNumId w:val="4"/>
  </w:num>
  <w:num w:numId="23">
    <w:abstractNumId w:val="19"/>
  </w:num>
  <w:num w:numId="24">
    <w:abstractNumId w:val="10"/>
  </w:num>
  <w:num w:numId="25">
    <w:abstractNumId w:val="26"/>
  </w:num>
  <w:num w:numId="26">
    <w:abstractNumId w:val="25"/>
  </w:num>
  <w:num w:numId="27">
    <w:abstractNumId w:val="35"/>
  </w:num>
  <w:num w:numId="28">
    <w:abstractNumId w:val="41"/>
  </w:num>
  <w:num w:numId="29">
    <w:abstractNumId w:val="14"/>
  </w:num>
  <w:num w:numId="30">
    <w:abstractNumId w:val="29"/>
  </w:num>
  <w:num w:numId="31">
    <w:abstractNumId w:val="9"/>
  </w:num>
  <w:num w:numId="32">
    <w:abstractNumId w:val="6"/>
  </w:num>
  <w:num w:numId="33">
    <w:abstractNumId w:val="1"/>
  </w:num>
  <w:num w:numId="34">
    <w:abstractNumId w:val="40"/>
  </w:num>
  <w:num w:numId="35">
    <w:abstractNumId w:val="31"/>
  </w:num>
  <w:num w:numId="36">
    <w:abstractNumId w:val="17"/>
  </w:num>
  <w:num w:numId="37">
    <w:abstractNumId w:val="21"/>
  </w:num>
  <w:num w:numId="38">
    <w:abstractNumId w:val="39"/>
  </w:num>
  <w:num w:numId="39">
    <w:abstractNumId w:val="27"/>
  </w:num>
  <w:num w:numId="40">
    <w:abstractNumId w:val="13"/>
  </w:num>
  <w:num w:numId="41">
    <w:abstractNumId w:val="37"/>
  </w:num>
  <w:num w:numId="42">
    <w:abstractNumId w:val="22"/>
  </w:num>
  <w:num w:numId="43">
    <w:abstractNumId w:val="28"/>
  </w:num>
  <w:num w:numId="44">
    <w:abstractNumId w:val="15"/>
  </w:num>
  <w:num w:numId="45">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embedSystemFonts/>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D65"/>
    <w:rsid w:val="00000A89"/>
    <w:rsid w:val="00001855"/>
    <w:rsid w:val="00001AD1"/>
    <w:rsid w:val="00001E6B"/>
    <w:rsid w:val="0000210B"/>
    <w:rsid w:val="00002391"/>
    <w:rsid w:val="0000386D"/>
    <w:rsid w:val="0000440B"/>
    <w:rsid w:val="00004C90"/>
    <w:rsid w:val="00006CA0"/>
    <w:rsid w:val="00006DCD"/>
    <w:rsid w:val="0000758A"/>
    <w:rsid w:val="000078A6"/>
    <w:rsid w:val="00007D66"/>
    <w:rsid w:val="000107AE"/>
    <w:rsid w:val="00010A38"/>
    <w:rsid w:val="000116CE"/>
    <w:rsid w:val="0001203F"/>
    <w:rsid w:val="0001267B"/>
    <w:rsid w:val="00014C94"/>
    <w:rsid w:val="0001510D"/>
    <w:rsid w:val="00015516"/>
    <w:rsid w:val="000159A4"/>
    <w:rsid w:val="00016604"/>
    <w:rsid w:val="000168BF"/>
    <w:rsid w:val="0001741C"/>
    <w:rsid w:val="00017A49"/>
    <w:rsid w:val="000205DD"/>
    <w:rsid w:val="00021CB1"/>
    <w:rsid w:val="0002219C"/>
    <w:rsid w:val="000227B4"/>
    <w:rsid w:val="00022866"/>
    <w:rsid w:val="000228EB"/>
    <w:rsid w:val="00022EAF"/>
    <w:rsid w:val="000234E3"/>
    <w:rsid w:val="00023A3B"/>
    <w:rsid w:val="00024830"/>
    <w:rsid w:val="0002486B"/>
    <w:rsid w:val="000259E9"/>
    <w:rsid w:val="00026CF5"/>
    <w:rsid w:val="00026EE9"/>
    <w:rsid w:val="00027653"/>
    <w:rsid w:val="00027A26"/>
    <w:rsid w:val="00027D1D"/>
    <w:rsid w:val="00031C8A"/>
    <w:rsid w:val="0003235A"/>
    <w:rsid w:val="00033C50"/>
    <w:rsid w:val="00033F31"/>
    <w:rsid w:val="0003410E"/>
    <w:rsid w:val="00034137"/>
    <w:rsid w:val="0003434A"/>
    <w:rsid w:val="00034D26"/>
    <w:rsid w:val="00035345"/>
    <w:rsid w:val="000356B4"/>
    <w:rsid w:val="00035BB3"/>
    <w:rsid w:val="0003610A"/>
    <w:rsid w:val="0004060F"/>
    <w:rsid w:val="000408CD"/>
    <w:rsid w:val="00041360"/>
    <w:rsid w:val="0004332C"/>
    <w:rsid w:val="0004410E"/>
    <w:rsid w:val="00045B56"/>
    <w:rsid w:val="00046408"/>
    <w:rsid w:val="0004668A"/>
    <w:rsid w:val="00054BA8"/>
    <w:rsid w:val="00054E5F"/>
    <w:rsid w:val="000553E9"/>
    <w:rsid w:val="00055D18"/>
    <w:rsid w:val="00056D3F"/>
    <w:rsid w:val="000579C1"/>
    <w:rsid w:val="00057AD0"/>
    <w:rsid w:val="00062493"/>
    <w:rsid w:val="00063F28"/>
    <w:rsid w:val="00064AAC"/>
    <w:rsid w:val="0006504B"/>
    <w:rsid w:val="000654DE"/>
    <w:rsid w:val="000656B7"/>
    <w:rsid w:val="000665CF"/>
    <w:rsid w:val="00067E29"/>
    <w:rsid w:val="0007026F"/>
    <w:rsid w:val="000706B7"/>
    <w:rsid w:val="0007135F"/>
    <w:rsid w:val="00071744"/>
    <w:rsid w:val="00071B1F"/>
    <w:rsid w:val="0007207A"/>
    <w:rsid w:val="000724F8"/>
    <w:rsid w:val="000726D2"/>
    <w:rsid w:val="00073AEC"/>
    <w:rsid w:val="000741FB"/>
    <w:rsid w:val="0007553F"/>
    <w:rsid w:val="000757EC"/>
    <w:rsid w:val="00075A0E"/>
    <w:rsid w:val="000766F1"/>
    <w:rsid w:val="00076FAE"/>
    <w:rsid w:val="00077C9F"/>
    <w:rsid w:val="00080E32"/>
    <w:rsid w:val="00081450"/>
    <w:rsid w:val="0008171F"/>
    <w:rsid w:val="000817D7"/>
    <w:rsid w:val="00082F25"/>
    <w:rsid w:val="0008325B"/>
    <w:rsid w:val="00083638"/>
    <w:rsid w:val="000839D3"/>
    <w:rsid w:val="00085104"/>
    <w:rsid w:val="00085350"/>
    <w:rsid w:val="00086621"/>
    <w:rsid w:val="000876BC"/>
    <w:rsid w:val="000877B9"/>
    <w:rsid w:val="00090FD1"/>
    <w:rsid w:val="00091975"/>
    <w:rsid w:val="00091A61"/>
    <w:rsid w:val="00091B9C"/>
    <w:rsid w:val="0009241A"/>
    <w:rsid w:val="000932A4"/>
    <w:rsid w:val="00093AE7"/>
    <w:rsid w:val="00093B99"/>
    <w:rsid w:val="00093DB7"/>
    <w:rsid w:val="00094309"/>
    <w:rsid w:val="0009467C"/>
    <w:rsid w:val="00094919"/>
    <w:rsid w:val="00094B9F"/>
    <w:rsid w:val="00094D71"/>
    <w:rsid w:val="00095672"/>
    <w:rsid w:val="000967BB"/>
    <w:rsid w:val="000A0E74"/>
    <w:rsid w:val="000A0EB6"/>
    <w:rsid w:val="000A10D1"/>
    <w:rsid w:val="000A1A7C"/>
    <w:rsid w:val="000A1C9E"/>
    <w:rsid w:val="000A1E13"/>
    <w:rsid w:val="000A2015"/>
    <w:rsid w:val="000A3D55"/>
    <w:rsid w:val="000A46C2"/>
    <w:rsid w:val="000A58FD"/>
    <w:rsid w:val="000A5FA7"/>
    <w:rsid w:val="000A613D"/>
    <w:rsid w:val="000A65AB"/>
    <w:rsid w:val="000A6E4D"/>
    <w:rsid w:val="000A6F50"/>
    <w:rsid w:val="000B2277"/>
    <w:rsid w:val="000B2530"/>
    <w:rsid w:val="000B2E21"/>
    <w:rsid w:val="000B344B"/>
    <w:rsid w:val="000B3929"/>
    <w:rsid w:val="000B3DC8"/>
    <w:rsid w:val="000B4159"/>
    <w:rsid w:val="000B41A4"/>
    <w:rsid w:val="000B5E07"/>
    <w:rsid w:val="000B79CF"/>
    <w:rsid w:val="000B7CAB"/>
    <w:rsid w:val="000C0DDE"/>
    <w:rsid w:val="000C1061"/>
    <w:rsid w:val="000C14A6"/>
    <w:rsid w:val="000C188C"/>
    <w:rsid w:val="000C290F"/>
    <w:rsid w:val="000C35B6"/>
    <w:rsid w:val="000C4FBE"/>
    <w:rsid w:val="000C508B"/>
    <w:rsid w:val="000C6051"/>
    <w:rsid w:val="000D048E"/>
    <w:rsid w:val="000D05B0"/>
    <w:rsid w:val="000D09E9"/>
    <w:rsid w:val="000D0A11"/>
    <w:rsid w:val="000D0BAA"/>
    <w:rsid w:val="000D0DB9"/>
    <w:rsid w:val="000D13F9"/>
    <w:rsid w:val="000D19BE"/>
    <w:rsid w:val="000D217D"/>
    <w:rsid w:val="000D3E64"/>
    <w:rsid w:val="000D486B"/>
    <w:rsid w:val="000D4B61"/>
    <w:rsid w:val="000D53A2"/>
    <w:rsid w:val="000D550E"/>
    <w:rsid w:val="000D5F9A"/>
    <w:rsid w:val="000D63DE"/>
    <w:rsid w:val="000D669F"/>
    <w:rsid w:val="000E08FF"/>
    <w:rsid w:val="000E19AB"/>
    <w:rsid w:val="000E1AED"/>
    <w:rsid w:val="000E1BA8"/>
    <w:rsid w:val="000E2252"/>
    <w:rsid w:val="000E2A4C"/>
    <w:rsid w:val="000E2F8C"/>
    <w:rsid w:val="000E38D9"/>
    <w:rsid w:val="000E3960"/>
    <w:rsid w:val="000E39EB"/>
    <w:rsid w:val="000E4227"/>
    <w:rsid w:val="000E458B"/>
    <w:rsid w:val="000E4E6C"/>
    <w:rsid w:val="000E4F97"/>
    <w:rsid w:val="000E6857"/>
    <w:rsid w:val="000E69E6"/>
    <w:rsid w:val="000E70DE"/>
    <w:rsid w:val="000E75D3"/>
    <w:rsid w:val="000E7626"/>
    <w:rsid w:val="000E76DE"/>
    <w:rsid w:val="000F01D5"/>
    <w:rsid w:val="000F1494"/>
    <w:rsid w:val="000F1565"/>
    <w:rsid w:val="000F170A"/>
    <w:rsid w:val="000F2769"/>
    <w:rsid w:val="000F29A4"/>
    <w:rsid w:val="000F3352"/>
    <w:rsid w:val="000F35EC"/>
    <w:rsid w:val="000F4A70"/>
    <w:rsid w:val="000F4D58"/>
    <w:rsid w:val="000F5CF8"/>
    <w:rsid w:val="000F5F69"/>
    <w:rsid w:val="000F6DD5"/>
    <w:rsid w:val="000F7648"/>
    <w:rsid w:val="000F7740"/>
    <w:rsid w:val="000F7B41"/>
    <w:rsid w:val="001020EC"/>
    <w:rsid w:val="001036E7"/>
    <w:rsid w:val="00103DDC"/>
    <w:rsid w:val="00104B6B"/>
    <w:rsid w:val="00106AA2"/>
    <w:rsid w:val="0010712E"/>
    <w:rsid w:val="0010755F"/>
    <w:rsid w:val="00110324"/>
    <w:rsid w:val="0011176F"/>
    <w:rsid w:val="0011232A"/>
    <w:rsid w:val="0011362F"/>
    <w:rsid w:val="00113688"/>
    <w:rsid w:val="00114CE5"/>
    <w:rsid w:val="00114E2E"/>
    <w:rsid w:val="001153B1"/>
    <w:rsid w:val="0011592E"/>
    <w:rsid w:val="00115CB7"/>
    <w:rsid w:val="001176B6"/>
    <w:rsid w:val="00117A95"/>
    <w:rsid w:val="0012036E"/>
    <w:rsid w:val="00121E40"/>
    <w:rsid w:val="00122454"/>
    <w:rsid w:val="0012266F"/>
    <w:rsid w:val="00122966"/>
    <w:rsid w:val="00122C08"/>
    <w:rsid w:val="00122FBD"/>
    <w:rsid w:val="00124297"/>
    <w:rsid w:val="00124A86"/>
    <w:rsid w:val="00125410"/>
    <w:rsid w:val="001257FC"/>
    <w:rsid w:val="00125A02"/>
    <w:rsid w:val="0012647F"/>
    <w:rsid w:val="001266E0"/>
    <w:rsid w:val="00127870"/>
    <w:rsid w:val="00130880"/>
    <w:rsid w:val="00130B8C"/>
    <w:rsid w:val="00131CB7"/>
    <w:rsid w:val="00132578"/>
    <w:rsid w:val="00132FDB"/>
    <w:rsid w:val="001333D5"/>
    <w:rsid w:val="00133515"/>
    <w:rsid w:val="001346B8"/>
    <w:rsid w:val="001353C8"/>
    <w:rsid w:val="00135F83"/>
    <w:rsid w:val="00136F78"/>
    <w:rsid w:val="00141529"/>
    <w:rsid w:val="0014196B"/>
    <w:rsid w:val="00141E06"/>
    <w:rsid w:val="00142A83"/>
    <w:rsid w:val="00142DC8"/>
    <w:rsid w:val="00143238"/>
    <w:rsid w:val="001437FC"/>
    <w:rsid w:val="00143F0A"/>
    <w:rsid w:val="0014413C"/>
    <w:rsid w:val="001446F5"/>
    <w:rsid w:val="00144DE3"/>
    <w:rsid w:val="00144FF9"/>
    <w:rsid w:val="0014762B"/>
    <w:rsid w:val="00147DF2"/>
    <w:rsid w:val="0015036B"/>
    <w:rsid w:val="00150D4F"/>
    <w:rsid w:val="00151205"/>
    <w:rsid w:val="00151908"/>
    <w:rsid w:val="001523BD"/>
    <w:rsid w:val="0015421E"/>
    <w:rsid w:val="00154E34"/>
    <w:rsid w:val="001574D0"/>
    <w:rsid w:val="00160062"/>
    <w:rsid w:val="00160FFB"/>
    <w:rsid w:val="001622D6"/>
    <w:rsid w:val="00163116"/>
    <w:rsid w:val="0016356C"/>
    <w:rsid w:val="00163942"/>
    <w:rsid w:val="00163A3E"/>
    <w:rsid w:val="0016452F"/>
    <w:rsid w:val="001650A0"/>
    <w:rsid w:val="00165140"/>
    <w:rsid w:val="00165815"/>
    <w:rsid w:val="001663F4"/>
    <w:rsid w:val="00166D96"/>
    <w:rsid w:val="00167896"/>
    <w:rsid w:val="00167D9B"/>
    <w:rsid w:val="001704F4"/>
    <w:rsid w:val="00170581"/>
    <w:rsid w:val="00170A2C"/>
    <w:rsid w:val="00170EF9"/>
    <w:rsid w:val="0017292E"/>
    <w:rsid w:val="00173E1D"/>
    <w:rsid w:val="0017492B"/>
    <w:rsid w:val="00176AD0"/>
    <w:rsid w:val="00180052"/>
    <w:rsid w:val="00180208"/>
    <w:rsid w:val="00180E79"/>
    <w:rsid w:val="00181577"/>
    <w:rsid w:val="00181ADB"/>
    <w:rsid w:val="00181BB0"/>
    <w:rsid w:val="0018274F"/>
    <w:rsid w:val="00182763"/>
    <w:rsid w:val="001832EE"/>
    <w:rsid w:val="001835AB"/>
    <w:rsid w:val="001846D7"/>
    <w:rsid w:val="00185CB0"/>
    <w:rsid w:val="001864BA"/>
    <w:rsid w:val="00186C85"/>
    <w:rsid w:val="00187186"/>
    <w:rsid w:val="001877A9"/>
    <w:rsid w:val="00187AE1"/>
    <w:rsid w:val="001900E9"/>
    <w:rsid w:val="00190EEC"/>
    <w:rsid w:val="0019188A"/>
    <w:rsid w:val="00191AF9"/>
    <w:rsid w:val="0019216D"/>
    <w:rsid w:val="00192246"/>
    <w:rsid w:val="00192CA3"/>
    <w:rsid w:val="00193F58"/>
    <w:rsid w:val="00195DA9"/>
    <w:rsid w:val="001969D0"/>
    <w:rsid w:val="001979BD"/>
    <w:rsid w:val="001A075C"/>
    <w:rsid w:val="001A0AAD"/>
    <w:rsid w:val="001A29C3"/>
    <w:rsid w:val="001A346A"/>
    <w:rsid w:val="001A362D"/>
    <w:rsid w:val="001A49B2"/>
    <w:rsid w:val="001A5514"/>
    <w:rsid w:val="001A6723"/>
    <w:rsid w:val="001A6C0D"/>
    <w:rsid w:val="001A7115"/>
    <w:rsid w:val="001A716D"/>
    <w:rsid w:val="001A72A5"/>
    <w:rsid w:val="001B13B1"/>
    <w:rsid w:val="001B18A2"/>
    <w:rsid w:val="001B1B52"/>
    <w:rsid w:val="001B1C97"/>
    <w:rsid w:val="001B1D68"/>
    <w:rsid w:val="001B368E"/>
    <w:rsid w:val="001B39AB"/>
    <w:rsid w:val="001B3CBA"/>
    <w:rsid w:val="001B4577"/>
    <w:rsid w:val="001B4B7D"/>
    <w:rsid w:val="001B4DC3"/>
    <w:rsid w:val="001B55A6"/>
    <w:rsid w:val="001B60AB"/>
    <w:rsid w:val="001C2A80"/>
    <w:rsid w:val="001C2B57"/>
    <w:rsid w:val="001C2C98"/>
    <w:rsid w:val="001C3773"/>
    <w:rsid w:val="001C47C7"/>
    <w:rsid w:val="001C4A63"/>
    <w:rsid w:val="001C51FE"/>
    <w:rsid w:val="001C65C2"/>
    <w:rsid w:val="001C672E"/>
    <w:rsid w:val="001C7CB1"/>
    <w:rsid w:val="001C7F53"/>
    <w:rsid w:val="001D09F4"/>
    <w:rsid w:val="001D0CA7"/>
    <w:rsid w:val="001D1166"/>
    <w:rsid w:val="001D317C"/>
    <w:rsid w:val="001D349C"/>
    <w:rsid w:val="001D471C"/>
    <w:rsid w:val="001D55AF"/>
    <w:rsid w:val="001D579C"/>
    <w:rsid w:val="001D72A6"/>
    <w:rsid w:val="001D7DFA"/>
    <w:rsid w:val="001E1487"/>
    <w:rsid w:val="001E1D26"/>
    <w:rsid w:val="001E200E"/>
    <w:rsid w:val="001E265B"/>
    <w:rsid w:val="001E28AB"/>
    <w:rsid w:val="001E2AE7"/>
    <w:rsid w:val="001E2D5E"/>
    <w:rsid w:val="001E348A"/>
    <w:rsid w:val="001E36CA"/>
    <w:rsid w:val="001E3D1F"/>
    <w:rsid w:val="001E3F3F"/>
    <w:rsid w:val="001E42DC"/>
    <w:rsid w:val="001E70B7"/>
    <w:rsid w:val="001F00A6"/>
    <w:rsid w:val="001F0DFD"/>
    <w:rsid w:val="001F16A0"/>
    <w:rsid w:val="001F193B"/>
    <w:rsid w:val="001F1BD4"/>
    <w:rsid w:val="001F2170"/>
    <w:rsid w:val="001F2A1F"/>
    <w:rsid w:val="001F4851"/>
    <w:rsid w:val="001F4A5A"/>
    <w:rsid w:val="001F5D6A"/>
    <w:rsid w:val="001F6644"/>
    <w:rsid w:val="001F75C8"/>
    <w:rsid w:val="00200569"/>
    <w:rsid w:val="00201057"/>
    <w:rsid w:val="002013ED"/>
    <w:rsid w:val="002038AB"/>
    <w:rsid w:val="00203FD0"/>
    <w:rsid w:val="002047DA"/>
    <w:rsid w:val="00204950"/>
    <w:rsid w:val="00204F5A"/>
    <w:rsid w:val="00205630"/>
    <w:rsid w:val="002059FF"/>
    <w:rsid w:val="00205ADC"/>
    <w:rsid w:val="00205BAE"/>
    <w:rsid w:val="0020653B"/>
    <w:rsid w:val="00206601"/>
    <w:rsid w:val="00206807"/>
    <w:rsid w:val="00207A92"/>
    <w:rsid w:val="002117A8"/>
    <w:rsid w:val="002120C2"/>
    <w:rsid w:val="0021346A"/>
    <w:rsid w:val="00213C3C"/>
    <w:rsid w:val="00214919"/>
    <w:rsid w:val="00214942"/>
    <w:rsid w:val="00215584"/>
    <w:rsid w:val="002158F8"/>
    <w:rsid w:val="00216716"/>
    <w:rsid w:val="00216DB3"/>
    <w:rsid w:val="00217256"/>
    <w:rsid w:val="002173A9"/>
    <w:rsid w:val="002203A5"/>
    <w:rsid w:val="0022073A"/>
    <w:rsid w:val="00221C00"/>
    <w:rsid w:val="00221F0D"/>
    <w:rsid w:val="00222324"/>
    <w:rsid w:val="002223A2"/>
    <w:rsid w:val="0022242C"/>
    <w:rsid w:val="00222917"/>
    <w:rsid w:val="00222D93"/>
    <w:rsid w:val="00222FF0"/>
    <w:rsid w:val="00223688"/>
    <w:rsid w:val="002238D7"/>
    <w:rsid w:val="0022426A"/>
    <w:rsid w:val="00224A17"/>
    <w:rsid w:val="0022503F"/>
    <w:rsid w:val="002256E5"/>
    <w:rsid w:val="002258BC"/>
    <w:rsid w:val="00226E33"/>
    <w:rsid w:val="00226F43"/>
    <w:rsid w:val="00227910"/>
    <w:rsid w:val="00227C47"/>
    <w:rsid w:val="0023003C"/>
    <w:rsid w:val="002300B5"/>
    <w:rsid w:val="002305D4"/>
    <w:rsid w:val="00231618"/>
    <w:rsid w:val="002322F3"/>
    <w:rsid w:val="002325B4"/>
    <w:rsid w:val="00233394"/>
    <w:rsid w:val="002356C2"/>
    <w:rsid w:val="00235AE7"/>
    <w:rsid w:val="00235B8E"/>
    <w:rsid w:val="00236ACD"/>
    <w:rsid w:val="0023731B"/>
    <w:rsid w:val="00237DF8"/>
    <w:rsid w:val="00237E85"/>
    <w:rsid w:val="00240B46"/>
    <w:rsid w:val="00241187"/>
    <w:rsid w:val="002411F9"/>
    <w:rsid w:val="00241B67"/>
    <w:rsid w:val="00241CC6"/>
    <w:rsid w:val="00242381"/>
    <w:rsid w:val="002423E1"/>
    <w:rsid w:val="00242700"/>
    <w:rsid w:val="00243050"/>
    <w:rsid w:val="00243115"/>
    <w:rsid w:val="0024350D"/>
    <w:rsid w:val="00243568"/>
    <w:rsid w:val="00243C85"/>
    <w:rsid w:val="0024406B"/>
    <w:rsid w:val="00244276"/>
    <w:rsid w:val="00245229"/>
    <w:rsid w:val="002455D3"/>
    <w:rsid w:val="00245B31"/>
    <w:rsid w:val="00245D0A"/>
    <w:rsid w:val="00246177"/>
    <w:rsid w:val="002469F5"/>
    <w:rsid w:val="00246DA6"/>
    <w:rsid w:val="00250A35"/>
    <w:rsid w:val="00252060"/>
    <w:rsid w:val="0025281B"/>
    <w:rsid w:val="00253D02"/>
    <w:rsid w:val="00254824"/>
    <w:rsid w:val="00254E68"/>
    <w:rsid w:val="002550AE"/>
    <w:rsid w:val="002550F0"/>
    <w:rsid w:val="00255D51"/>
    <w:rsid w:val="00256680"/>
    <w:rsid w:val="00256F83"/>
    <w:rsid w:val="002571DE"/>
    <w:rsid w:val="00257612"/>
    <w:rsid w:val="002578CA"/>
    <w:rsid w:val="00260873"/>
    <w:rsid w:val="00260BBB"/>
    <w:rsid w:val="002614A2"/>
    <w:rsid w:val="002616AC"/>
    <w:rsid w:val="00261A1A"/>
    <w:rsid w:val="00266018"/>
    <w:rsid w:val="00266FE8"/>
    <w:rsid w:val="00267C4A"/>
    <w:rsid w:val="00267F25"/>
    <w:rsid w:val="00270379"/>
    <w:rsid w:val="00271693"/>
    <w:rsid w:val="002718A8"/>
    <w:rsid w:val="00272A09"/>
    <w:rsid w:val="00272BD4"/>
    <w:rsid w:val="00272E84"/>
    <w:rsid w:val="00273441"/>
    <w:rsid w:val="0027359D"/>
    <w:rsid w:val="00274330"/>
    <w:rsid w:val="00274356"/>
    <w:rsid w:val="0027447E"/>
    <w:rsid w:val="002746AD"/>
    <w:rsid w:val="00274DF2"/>
    <w:rsid w:val="00274E3F"/>
    <w:rsid w:val="00274EBF"/>
    <w:rsid w:val="002752BE"/>
    <w:rsid w:val="00275606"/>
    <w:rsid w:val="00275A56"/>
    <w:rsid w:val="00275F1B"/>
    <w:rsid w:val="00276B71"/>
    <w:rsid w:val="002778E5"/>
    <w:rsid w:val="00277A75"/>
    <w:rsid w:val="00277D2F"/>
    <w:rsid w:val="00280524"/>
    <w:rsid w:val="002807CF"/>
    <w:rsid w:val="00280D88"/>
    <w:rsid w:val="00280F96"/>
    <w:rsid w:val="00282AFA"/>
    <w:rsid w:val="00283334"/>
    <w:rsid w:val="0028384A"/>
    <w:rsid w:val="002847CA"/>
    <w:rsid w:val="00284E79"/>
    <w:rsid w:val="00284ED6"/>
    <w:rsid w:val="00285284"/>
    <w:rsid w:val="00285800"/>
    <w:rsid w:val="00286310"/>
    <w:rsid w:val="00286311"/>
    <w:rsid w:val="00287322"/>
    <w:rsid w:val="00292644"/>
    <w:rsid w:val="00292849"/>
    <w:rsid w:val="00293491"/>
    <w:rsid w:val="00293E67"/>
    <w:rsid w:val="002943D6"/>
    <w:rsid w:val="0029524D"/>
    <w:rsid w:val="00295523"/>
    <w:rsid w:val="0029659D"/>
    <w:rsid w:val="00296E5B"/>
    <w:rsid w:val="00296ECF"/>
    <w:rsid w:val="00297629"/>
    <w:rsid w:val="00297891"/>
    <w:rsid w:val="00297B13"/>
    <w:rsid w:val="00297EFF"/>
    <w:rsid w:val="002A0929"/>
    <w:rsid w:val="002A0EBD"/>
    <w:rsid w:val="002A10DF"/>
    <w:rsid w:val="002A1985"/>
    <w:rsid w:val="002A2419"/>
    <w:rsid w:val="002A2739"/>
    <w:rsid w:val="002A332A"/>
    <w:rsid w:val="002A402D"/>
    <w:rsid w:val="002A47A6"/>
    <w:rsid w:val="002A63B6"/>
    <w:rsid w:val="002A69F2"/>
    <w:rsid w:val="002A6E09"/>
    <w:rsid w:val="002A771B"/>
    <w:rsid w:val="002B02B3"/>
    <w:rsid w:val="002B21CA"/>
    <w:rsid w:val="002B271E"/>
    <w:rsid w:val="002B2B76"/>
    <w:rsid w:val="002B2D88"/>
    <w:rsid w:val="002B5D5E"/>
    <w:rsid w:val="002B60A5"/>
    <w:rsid w:val="002B630F"/>
    <w:rsid w:val="002B6BF4"/>
    <w:rsid w:val="002B6C15"/>
    <w:rsid w:val="002C05A4"/>
    <w:rsid w:val="002C0AD5"/>
    <w:rsid w:val="002C28B5"/>
    <w:rsid w:val="002C2A09"/>
    <w:rsid w:val="002C3023"/>
    <w:rsid w:val="002C3251"/>
    <w:rsid w:val="002C49CA"/>
    <w:rsid w:val="002C5195"/>
    <w:rsid w:val="002C52C7"/>
    <w:rsid w:val="002C6604"/>
    <w:rsid w:val="002C7B52"/>
    <w:rsid w:val="002C7E45"/>
    <w:rsid w:val="002D03EC"/>
    <w:rsid w:val="002D2029"/>
    <w:rsid w:val="002D3AA0"/>
    <w:rsid w:val="002D3ECE"/>
    <w:rsid w:val="002D4936"/>
    <w:rsid w:val="002D4A75"/>
    <w:rsid w:val="002D6483"/>
    <w:rsid w:val="002D6892"/>
    <w:rsid w:val="002E0B27"/>
    <w:rsid w:val="002E1155"/>
    <w:rsid w:val="002E150F"/>
    <w:rsid w:val="002E1D35"/>
    <w:rsid w:val="002E21E5"/>
    <w:rsid w:val="002E3AA2"/>
    <w:rsid w:val="002E3B57"/>
    <w:rsid w:val="002E3BAA"/>
    <w:rsid w:val="002E4894"/>
    <w:rsid w:val="002E645B"/>
    <w:rsid w:val="002E72CD"/>
    <w:rsid w:val="002E7C32"/>
    <w:rsid w:val="002F0111"/>
    <w:rsid w:val="002F02DF"/>
    <w:rsid w:val="002F0B38"/>
    <w:rsid w:val="002F20B6"/>
    <w:rsid w:val="002F2472"/>
    <w:rsid w:val="002F38EF"/>
    <w:rsid w:val="002F559F"/>
    <w:rsid w:val="002F60DC"/>
    <w:rsid w:val="002F69CA"/>
    <w:rsid w:val="002F6D85"/>
    <w:rsid w:val="002F7160"/>
    <w:rsid w:val="002F784B"/>
    <w:rsid w:val="003005B3"/>
    <w:rsid w:val="00300E96"/>
    <w:rsid w:val="00301653"/>
    <w:rsid w:val="00301B1F"/>
    <w:rsid w:val="00302185"/>
    <w:rsid w:val="00302E57"/>
    <w:rsid w:val="00303C44"/>
    <w:rsid w:val="00304D67"/>
    <w:rsid w:val="003051EB"/>
    <w:rsid w:val="003066A4"/>
    <w:rsid w:val="00306BA8"/>
    <w:rsid w:val="00306BAD"/>
    <w:rsid w:val="00307F2E"/>
    <w:rsid w:val="00310457"/>
    <w:rsid w:val="003117BD"/>
    <w:rsid w:val="00311869"/>
    <w:rsid w:val="00311A9B"/>
    <w:rsid w:val="003129D1"/>
    <w:rsid w:val="00314215"/>
    <w:rsid w:val="00314256"/>
    <w:rsid w:val="0031612D"/>
    <w:rsid w:val="003166FC"/>
    <w:rsid w:val="003176DF"/>
    <w:rsid w:val="00317AD4"/>
    <w:rsid w:val="003200EA"/>
    <w:rsid w:val="0032121B"/>
    <w:rsid w:val="00322771"/>
    <w:rsid w:val="00322A8D"/>
    <w:rsid w:val="00322EBC"/>
    <w:rsid w:val="003230B4"/>
    <w:rsid w:val="00324F5C"/>
    <w:rsid w:val="0032541F"/>
    <w:rsid w:val="00325540"/>
    <w:rsid w:val="00325A99"/>
    <w:rsid w:val="003266F4"/>
    <w:rsid w:val="0032685E"/>
    <w:rsid w:val="00326B60"/>
    <w:rsid w:val="0032714A"/>
    <w:rsid w:val="00327337"/>
    <w:rsid w:val="0033043E"/>
    <w:rsid w:val="00331125"/>
    <w:rsid w:val="003325E3"/>
    <w:rsid w:val="0033277F"/>
    <w:rsid w:val="00336700"/>
    <w:rsid w:val="003368A3"/>
    <w:rsid w:val="003369B9"/>
    <w:rsid w:val="00336D71"/>
    <w:rsid w:val="00336E73"/>
    <w:rsid w:val="003378CC"/>
    <w:rsid w:val="003423F9"/>
    <w:rsid w:val="003428D4"/>
    <w:rsid w:val="00343F8E"/>
    <w:rsid w:val="00345EEF"/>
    <w:rsid w:val="003460EB"/>
    <w:rsid w:val="00346653"/>
    <w:rsid w:val="003467A6"/>
    <w:rsid w:val="00346B51"/>
    <w:rsid w:val="00347596"/>
    <w:rsid w:val="003502EA"/>
    <w:rsid w:val="003517B6"/>
    <w:rsid w:val="003517CD"/>
    <w:rsid w:val="00351BC3"/>
    <w:rsid w:val="00352354"/>
    <w:rsid w:val="00352582"/>
    <w:rsid w:val="00352D8F"/>
    <w:rsid w:val="00354AC8"/>
    <w:rsid w:val="003550E2"/>
    <w:rsid w:val="00355198"/>
    <w:rsid w:val="00355562"/>
    <w:rsid w:val="00355C27"/>
    <w:rsid w:val="00355CD1"/>
    <w:rsid w:val="003568E5"/>
    <w:rsid w:val="00356AFC"/>
    <w:rsid w:val="00356F6E"/>
    <w:rsid w:val="0035704B"/>
    <w:rsid w:val="0035788F"/>
    <w:rsid w:val="00357CF7"/>
    <w:rsid w:val="00357F7E"/>
    <w:rsid w:val="00360890"/>
    <w:rsid w:val="00360892"/>
    <w:rsid w:val="003608A4"/>
    <w:rsid w:val="00360DA9"/>
    <w:rsid w:val="003610D6"/>
    <w:rsid w:val="00361AB8"/>
    <w:rsid w:val="00361BC9"/>
    <w:rsid w:val="00362CDD"/>
    <w:rsid w:val="00362D07"/>
    <w:rsid w:val="003630E9"/>
    <w:rsid w:val="00364261"/>
    <w:rsid w:val="003643F0"/>
    <w:rsid w:val="0036458A"/>
    <w:rsid w:val="003649C2"/>
    <w:rsid w:val="00365039"/>
    <w:rsid w:val="003656FA"/>
    <w:rsid w:val="00365963"/>
    <w:rsid w:val="003660A7"/>
    <w:rsid w:val="003702EA"/>
    <w:rsid w:val="0037089A"/>
    <w:rsid w:val="00370A2F"/>
    <w:rsid w:val="0037187E"/>
    <w:rsid w:val="00371BEE"/>
    <w:rsid w:val="003722B3"/>
    <w:rsid w:val="003724C2"/>
    <w:rsid w:val="00372B83"/>
    <w:rsid w:val="003733AF"/>
    <w:rsid w:val="0037382F"/>
    <w:rsid w:val="00373ABA"/>
    <w:rsid w:val="003742BA"/>
    <w:rsid w:val="00374C4A"/>
    <w:rsid w:val="00376BB6"/>
    <w:rsid w:val="00376E78"/>
    <w:rsid w:val="0037724E"/>
    <w:rsid w:val="003777B2"/>
    <w:rsid w:val="00377B53"/>
    <w:rsid w:val="003813B3"/>
    <w:rsid w:val="00381FD6"/>
    <w:rsid w:val="0038271E"/>
    <w:rsid w:val="003829C6"/>
    <w:rsid w:val="00383C52"/>
    <w:rsid w:val="00384060"/>
    <w:rsid w:val="00385150"/>
    <w:rsid w:val="00385BD1"/>
    <w:rsid w:val="00387922"/>
    <w:rsid w:val="00390761"/>
    <w:rsid w:val="00391008"/>
    <w:rsid w:val="00391A05"/>
    <w:rsid w:val="0039366C"/>
    <w:rsid w:val="00394CB9"/>
    <w:rsid w:val="0039507E"/>
    <w:rsid w:val="00396779"/>
    <w:rsid w:val="00397449"/>
    <w:rsid w:val="0039768D"/>
    <w:rsid w:val="00397B77"/>
    <w:rsid w:val="003A1908"/>
    <w:rsid w:val="003A1BFF"/>
    <w:rsid w:val="003A33FF"/>
    <w:rsid w:val="003A3560"/>
    <w:rsid w:val="003A3627"/>
    <w:rsid w:val="003A4FE2"/>
    <w:rsid w:val="003A584B"/>
    <w:rsid w:val="003A6579"/>
    <w:rsid w:val="003A7CBF"/>
    <w:rsid w:val="003B07DF"/>
    <w:rsid w:val="003B11C3"/>
    <w:rsid w:val="003B1CD7"/>
    <w:rsid w:val="003B1FDF"/>
    <w:rsid w:val="003B2598"/>
    <w:rsid w:val="003B29FB"/>
    <w:rsid w:val="003B3250"/>
    <w:rsid w:val="003B33E9"/>
    <w:rsid w:val="003B3A20"/>
    <w:rsid w:val="003B3A4C"/>
    <w:rsid w:val="003B3CFE"/>
    <w:rsid w:val="003B3D99"/>
    <w:rsid w:val="003B497F"/>
    <w:rsid w:val="003B4E95"/>
    <w:rsid w:val="003C1048"/>
    <w:rsid w:val="003C14C2"/>
    <w:rsid w:val="003C22D4"/>
    <w:rsid w:val="003C2A63"/>
    <w:rsid w:val="003C2AA5"/>
    <w:rsid w:val="003C3564"/>
    <w:rsid w:val="003C3B53"/>
    <w:rsid w:val="003C5E47"/>
    <w:rsid w:val="003C663B"/>
    <w:rsid w:val="003C6684"/>
    <w:rsid w:val="003C698F"/>
    <w:rsid w:val="003C69C7"/>
    <w:rsid w:val="003C7B5A"/>
    <w:rsid w:val="003C7BF9"/>
    <w:rsid w:val="003C7E20"/>
    <w:rsid w:val="003D06E9"/>
    <w:rsid w:val="003D070F"/>
    <w:rsid w:val="003D0F1D"/>
    <w:rsid w:val="003D1074"/>
    <w:rsid w:val="003D1426"/>
    <w:rsid w:val="003D1644"/>
    <w:rsid w:val="003D1F58"/>
    <w:rsid w:val="003D21AC"/>
    <w:rsid w:val="003D28B6"/>
    <w:rsid w:val="003D296D"/>
    <w:rsid w:val="003D3F12"/>
    <w:rsid w:val="003D497F"/>
    <w:rsid w:val="003D4AE0"/>
    <w:rsid w:val="003D564C"/>
    <w:rsid w:val="003D5D21"/>
    <w:rsid w:val="003E07DC"/>
    <w:rsid w:val="003E104E"/>
    <w:rsid w:val="003E1606"/>
    <w:rsid w:val="003E16A0"/>
    <w:rsid w:val="003E290E"/>
    <w:rsid w:val="003E36A7"/>
    <w:rsid w:val="003E3C9F"/>
    <w:rsid w:val="003E44B2"/>
    <w:rsid w:val="003E4FE7"/>
    <w:rsid w:val="003E568B"/>
    <w:rsid w:val="003E5EB1"/>
    <w:rsid w:val="003E5F14"/>
    <w:rsid w:val="003F0A39"/>
    <w:rsid w:val="003F0DAA"/>
    <w:rsid w:val="003F10D8"/>
    <w:rsid w:val="003F10DD"/>
    <w:rsid w:val="003F1329"/>
    <w:rsid w:val="003F143D"/>
    <w:rsid w:val="003F14A6"/>
    <w:rsid w:val="003F24B6"/>
    <w:rsid w:val="003F2B02"/>
    <w:rsid w:val="003F2D92"/>
    <w:rsid w:val="003F3133"/>
    <w:rsid w:val="003F3947"/>
    <w:rsid w:val="003F3D13"/>
    <w:rsid w:val="003F4105"/>
    <w:rsid w:val="003F4487"/>
    <w:rsid w:val="003F4605"/>
    <w:rsid w:val="003F5DD4"/>
    <w:rsid w:val="003F6494"/>
    <w:rsid w:val="003F672F"/>
    <w:rsid w:val="003F6865"/>
    <w:rsid w:val="003F6BF8"/>
    <w:rsid w:val="003F6C55"/>
    <w:rsid w:val="003F745D"/>
    <w:rsid w:val="003F7D72"/>
    <w:rsid w:val="00400E87"/>
    <w:rsid w:val="0040159D"/>
    <w:rsid w:val="0040229A"/>
    <w:rsid w:val="004024C2"/>
    <w:rsid w:val="00402B78"/>
    <w:rsid w:val="00402D0C"/>
    <w:rsid w:val="00402EAF"/>
    <w:rsid w:val="00403632"/>
    <w:rsid w:val="00403862"/>
    <w:rsid w:val="00403C04"/>
    <w:rsid w:val="004046DC"/>
    <w:rsid w:val="00404BC6"/>
    <w:rsid w:val="004050BB"/>
    <w:rsid w:val="00405246"/>
    <w:rsid w:val="004055EA"/>
    <w:rsid w:val="00405CB7"/>
    <w:rsid w:val="00406C7B"/>
    <w:rsid w:val="00406CB6"/>
    <w:rsid w:val="00406F9B"/>
    <w:rsid w:val="0040726A"/>
    <w:rsid w:val="004101E4"/>
    <w:rsid w:val="004108C3"/>
    <w:rsid w:val="00410BE8"/>
    <w:rsid w:val="004111D3"/>
    <w:rsid w:val="00411DA9"/>
    <w:rsid w:val="004136A0"/>
    <w:rsid w:val="00413A63"/>
    <w:rsid w:val="00413C5E"/>
    <w:rsid w:val="00413DB5"/>
    <w:rsid w:val="00413E21"/>
    <w:rsid w:val="00415739"/>
    <w:rsid w:val="0041590A"/>
    <w:rsid w:val="0041596D"/>
    <w:rsid w:val="004169FE"/>
    <w:rsid w:val="004171F2"/>
    <w:rsid w:val="00417708"/>
    <w:rsid w:val="00420707"/>
    <w:rsid w:val="0042127D"/>
    <w:rsid w:val="004213DE"/>
    <w:rsid w:val="00421875"/>
    <w:rsid w:val="00421E96"/>
    <w:rsid w:val="004221B8"/>
    <w:rsid w:val="004224DE"/>
    <w:rsid w:val="00423038"/>
    <w:rsid w:val="00423907"/>
    <w:rsid w:val="00423D03"/>
    <w:rsid w:val="00423EBF"/>
    <w:rsid w:val="00425D65"/>
    <w:rsid w:val="00425D72"/>
    <w:rsid w:val="00425D77"/>
    <w:rsid w:val="00426025"/>
    <w:rsid w:val="0042617C"/>
    <w:rsid w:val="00426D41"/>
    <w:rsid w:val="00426D77"/>
    <w:rsid w:val="00426E0D"/>
    <w:rsid w:val="00430010"/>
    <w:rsid w:val="004302F7"/>
    <w:rsid w:val="00431443"/>
    <w:rsid w:val="0043152E"/>
    <w:rsid w:val="0043204F"/>
    <w:rsid w:val="00432A26"/>
    <w:rsid w:val="00432B5E"/>
    <w:rsid w:val="0043402A"/>
    <w:rsid w:val="004348CD"/>
    <w:rsid w:val="0043565B"/>
    <w:rsid w:val="00435973"/>
    <w:rsid w:val="0043693C"/>
    <w:rsid w:val="00436C3F"/>
    <w:rsid w:val="00440B47"/>
    <w:rsid w:val="00440CDF"/>
    <w:rsid w:val="0044132F"/>
    <w:rsid w:val="00441828"/>
    <w:rsid w:val="004419C0"/>
    <w:rsid w:val="00442A82"/>
    <w:rsid w:val="004432E0"/>
    <w:rsid w:val="0044429C"/>
    <w:rsid w:val="00444803"/>
    <w:rsid w:val="0044520F"/>
    <w:rsid w:val="00445990"/>
    <w:rsid w:val="00445C54"/>
    <w:rsid w:val="00445F82"/>
    <w:rsid w:val="00446738"/>
    <w:rsid w:val="00446B5E"/>
    <w:rsid w:val="00447133"/>
    <w:rsid w:val="004503EB"/>
    <w:rsid w:val="004519E8"/>
    <w:rsid w:val="00451AE5"/>
    <w:rsid w:val="00451F8E"/>
    <w:rsid w:val="00452099"/>
    <w:rsid w:val="00452864"/>
    <w:rsid w:val="0045300A"/>
    <w:rsid w:val="00453B76"/>
    <w:rsid w:val="0045552E"/>
    <w:rsid w:val="00455CAC"/>
    <w:rsid w:val="00456CAF"/>
    <w:rsid w:val="00457697"/>
    <w:rsid w:val="00457E4D"/>
    <w:rsid w:val="00463062"/>
    <w:rsid w:val="004651F1"/>
    <w:rsid w:val="004661C0"/>
    <w:rsid w:val="004663C8"/>
    <w:rsid w:val="00466443"/>
    <w:rsid w:val="00467FEC"/>
    <w:rsid w:val="004703E0"/>
    <w:rsid w:val="004707C1"/>
    <w:rsid w:val="00471EBE"/>
    <w:rsid w:val="004725C6"/>
    <w:rsid w:val="00472BBD"/>
    <w:rsid w:val="00473284"/>
    <w:rsid w:val="00473F19"/>
    <w:rsid w:val="00474585"/>
    <w:rsid w:val="00474A03"/>
    <w:rsid w:val="00475BAE"/>
    <w:rsid w:val="004760FC"/>
    <w:rsid w:val="004764CF"/>
    <w:rsid w:val="00476640"/>
    <w:rsid w:val="004766EF"/>
    <w:rsid w:val="00476A1D"/>
    <w:rsid w:val="00480D17"/>
    <w:rsid w:val="00481416"/>
    <w:rsid w:val="00481DEA"/>
    <w:rsid w:val="00482691"/>
    <w:rsid w:val="00483140"/>
    <w:rsid w:val="004834EA"/>
    <w:rsid w:val="00484990"/>
    <w:rsid w:val="00485228"/>
    <w:rsid w:val="0048534B"/>
    <w:rsid w:val="00486C60"/>
    <w:rsid w:val="00487256"/>
    <w:rsid w:val="00487B39"/>
    <w:rsid w:val="00487C7A"/>
    <w:rsid w:val="00490296"/>
    <w:rsid w:val="00490585"/>
    <w:rsid w:val="00490748"/>
    <w:rsid w:val="004914A8"/>
    <w:rsid w:val="004916C0"/>
    <w:rsid w:val="00491A57"/>
    <w:rsid w:val="00492070"/>
    <w:rsid w:val="00493CA9"/>
    <w:rsid w:val="00494DB3"/>
    <w:rsid w:val="0049733A"/>
    <w:rsid w:val="004A370D"/>
    <w:rsid w:val="004A560E"/>
    <w:rsid w:val="004A6514"/>
    <w:rsid w:val="004A727D"/>
    <w:rsid w:val="004A7D3F"/>
    <w:rsid w:val="004A7F32"/>
    <w:rsid w:val="004B0A28"/>
    <w:rsid w:val="004B1404"/>
    <w:rsid w:val="004B1B20"/>
    <w:rsid w:val="004B203D"/>
    <w:rsid w:val="004B381C"/>
    <w:rsid w:val="004B3912"/>
    <w:rsid w:val="004B403E"/>
    <w:rsid w:val="004B4E35"/>
    <w:rsid w:val="004B5789"/>
    <w:rsid w:val="004B59AD"/>
    <w:rsid w:val="004B62E0"/>
    <w:rsid w:val="004B6C9C"/>
    <w:rsid w:val="004B7B03"/>
    <w:rsid w:val="004B7DB4"/>
    <w:rsid w:val="004C0663"/>
    <w:rsid w:val="004C0B8C"/>
    <w:rsid w:val="004C18BF"/>
    <w:rsid w:val="004C2DB0"/>
    <w:rsid w:val="004C51B8"/>
    <w:rsid w:val="004C5469"/>
    <w:rsid w:val="004C5F13"/>
    <w:rsid w:val="004C6E21"/>
    <w:rsid w:val="004C7241"/>
    <w:rsid w:val="004C757B"/>
    <w:rsid w:val="004D05B3"/>
    <w:rsid w:val="004D1327"/>
    <w:rsid w:val="004D15C9"/>
    <w:rsid w:val="004D1C8B"/>
    <w:rsid w:val="004D2FD7"/>
    <w:rsid w:val="004D33AE"/>
    <w:rsid w:val="004D387D"/>
    <w:rsid w:val="004D3A9F"/>
    <w:rsid w:val="004D3CA8"/>
    <w:rsid w:val="004D3CFE"/>
    <w:rsid w:val="004D6FE3"/>
    <w:rsid w:val="004D7DC3"/>
    <w:rsid w:val="004E0203"/>
    <w:rsid w:val="004E0B4D"/>
    <w:rsid w:val="004E0B98"/>
    <w:rsid w:val="004E1034"/>
    <w:rsid w:val="004E214B"/>
    <w:rsid w:val="004E2282"/>
    <w:rsid w:val="004E243C"/>
    <w:rsid w:val="004E2BD1"/>
    <w:rsid w:val="004E2CFD"/>
    <w:rsid w:val="004E2EC0"/>
    <w:rsid w:val="004E3F64"/>
    <w:rsid w:val="004E5283"/>
    <w:rsid w:val="004E5E23"/>
    <w:rsid w:val="004E5EF0"/>
    <w:rsid w:val="004E6ED3"/>
    <w:rsid w:val="004E71C2"/>
    <w:rsid w:val="004E72AF"/>
    <w:rsid w:val="004E7476"/>
    <w:rsid w:val="004F003E"/>
    <w:rsid w:val="004F0F21"/>
    <w:rsid w:val="004F11AF"/>
    <w:rsid w:val="004F11EB"/>
    <w:rsid w:val="004F1E1F"/>
    <w:rsid w:val="004F1E99"/>
    <w:rsid w:val="004F2143"/>
    <w:rsid w:val="004F3275"/>
    <w:rsid w:val="004F4956"/>
    <w:rsid w:val="004F581D"/>
    <w:rsid w:val="004F7B18"/>
    <w:rsid w:val="004F7C24"/>
    <w:rsid w:val="00500D3E"/>
    <w:rsid w:val="0050187C"/>
    <w:rsid w:val="00501BA4"/>
    <w:rsid w:val="00503157"/>
    <w:rsid w:val="005035E8"/>
    <w:rsid w:val="00503625"/>
    <w:rsid w:val="00503CC9"/>
    <w:rsid w:val="00504501"/>
    <w:rsid w:val="00504FDC"/>
    <w:rsid w:val="00506FBD"/>
    <w:rsid w:val="0050770F"/>
    <w:rsid w:val="0051052A"/>
    <w:rsid w:val="0051128A"/>
    <w:rsid w:val="005113AE"/>
    <w:rsid w:val="005115BF"/>
    <w:rsid w:val="00511651"/>
    <w:rsid w:val="00512092"/>
    <w:rsid w:val="00512BF2"/>
    <w:rsid w:val="005131FD"/>
    <w:rsid w:val="00513363"/>
    <w:rsid w:val="00514988"/>
    <w:rsid w:val="00515247"/>
    <w:rsid w:val="0051700F"/>
    <w:rsid w:val="00520393"/>
    <w:rsid w:val="00520DFC"/>
    <w:rsid w:val="00520FD3"/>
    <w:rsid w:val="0052151B"/>
    <w:rsid w:val="00522436"/>
    <w:rsid w:val="005224A4"/>
    <w:rsid w:val="00524FA6"/>
    <w:rsid w:val="005251FE"/>
    <w:rsid w:val="00527170"/>
    <w:rsid w:val="005271DD"/>
    <w:rsid w:val="005325AD"/>
    <w:rsid w:val="00532831"/>
    <w:rsid w:val="00533594"/>
    <w:rsid w:val="00533E26"/>
    <w:rsid w:val="005342B7"/>
    <w:rsid w:val="00535C08"/>
    <w:rsid w:val="00535C3C"/>
    <w:rsid w:val="00536505"/>
    <w:rsid w:val="00536BB3"/>
    <w:rsid w:val="00537BB8"/>
    <w:rsid w:val="005403AA"/>
    <w:rsid w:val="0054042B"/>
    <w:rsid w:val="00541193"/>
    <w:rsid w:val="00542DAB"/>
    <w:rsid w:val="00542DBA"/>
    <w:rsid w:val="005431A4"/>
    <w:rsid w:val="00543720"/>
    <w:rsid w:val="00543C10"/>
    <w:rsid w:val="00545A85"/>
    <w:rsid w:val="00546419"/>
    <w:rsid w:val="00550772"/>
    <w:rsid w:val="005511F2"/>
    <w:rsid w:val="00552B2A"/>
    <w:rsid w:val="00552E4E"/>
    <w:rsid w:val="00552FAB"/>
    <w:rsid w:val="005535FE"/>
    <w:rsid w:val="00554698"/>
    <w:rsid w:val="0055482A"/>
    <w:rsid w:val="0055524C"/>
    <w:rsid w:val="00556372"/>
    <w:rsid w:val="005566A0"/>
    <w:rsid w:val="00557446"/>
    <w:rsid w:val="0055792D"/>
    <w:rsid w:val="005601A7"/>
    <w:rsid w:val="005607BD"/>
    <w:rsid w:val="00560B62"/>
    <w:rsid w:val="00561E0A"/>
    <w:rsid w:val="00561E64"/>
    <w:rsid w:val="00562356"/>
    <w:rsid w:val="00563FAA"/>
    <w:rsid w:val="005641C0"/>
    <w:rsid w:val="005647A8"/>
    <w:rsid w:val="00564EC3"/>
    <w:rsid w:val="00565618"/>
    <w:rsid w:val="00565D74"/>
    <w:rsid w:val="00566E85"/>
    <w:rsid w:val="0056713D"/>
    <w:rsid w:val="005679E0"/>
    <w:rsid w:val="00567B2A"/>
    <w:rsid w:val="00567E6E"/>
    <w:rsid w:val="0057036F"/>
    <w:rsid w:val="00571657"/>
    <w:rsid w:val="00571D29"/>
    <w:rsid w:val="00572204"/>
    <w:rsid w:val="00572D0C"/>
    <w:rsid w:val="00573565"/>
    <w:rsid w:val="00573935"/>
    <w:rsid w:val="00573A71"/>
    <w:rsid w:val="005751E0"/>
    <w:rsid w:val="005756C3"/>
    <w:rsid w:val="00575B63"/>
    <w:rsid w:val="00576153"/>
    <w:rsid w:val="00576A12"/>
    <w:rsid w:val="00576F42"/>
    <w:rsid w:val="00577DF0"/>
    <w:rsid w:val="00580156"/>
    <w:rsid w:val="00580DD8"/>
    <w:rsid w:val="0058227B"/>
    <w:rsid w:val="00582CBE"/>
    <w:rsid w:val="00582D48"/>
    <w:rsid w:val="00582D63"/>
    <w:rsid w:val="005844C6"/>
    <w:rsid w:val="00584E19"/>
    <w:rsid w:val="0058505F"/>
    <w:rsid w:val="00585A89"/>
    <w:rsid w:val="0058682F"/>
    <w:rsid w:val="0058694B"/>
    <w:rsid w:val="00587069"/>
    <w:rsid w:val="00590601"/>
    <w:rsid w:val="00590B76"/>
    <w:rsid w:val="005913AA"/>
    <w:rsid w:val="00591A2E"/>
    <w:rsid w:val="00593902"/>
    <w:rsid w:val="0059411D"/>
    <w:rsid w:val="0059431D"/>
    <w:rsid w:val="005952ED"/>
    <w:rsid w:val="00595455"/>
    <w:rsid w:val="00595E09"/>
    <w:rsid w:val="005965AB"/>
    <w:rsid w:val="00596ECB"/>
    <w:rsid w:val="00597A86"/>
    <w:rsid w:val="005A125A"/>
    <w:rsid w:val="005A184B"/>
    <w:rsid w:val="005A1DFF"/>
    <w:rsid w:val="005A2B6A"/>
    <w:rsid w:val="005A2C8B"/>
    <w:rsid w:val="005A34B3"/>
    <w:rsid w:val="005A3812"/>
    <w:rsid w:val="005A3D3F"/>
    <w:rsid w:val="005A5556"/>
    <w:rsid w:val="005A55B2"/>
    <w:rsid w:val="005A5A5C"/>
    <w:rsid w:val="005A5CC1"/>
    <w:rsid w:val="005A666E"/>
    <w:rsid w:val="005A741B"/>
    <w:rsid w:val="005A79D7"/>
    <w:rsid w:val="005B0336"/>
    <w:rsid w:val="005B06C5"/>
    <w:rsid w:val="005B0D42"/>
    <w:rsid w:val="005B0FB4"/>
    <w:rsid w:val="005B12C6"/>
    <w:rsid w:val="005B2B48"/>
    <w:rsid w:val="005B2BAA"/>
    <w:rsid w:val="005B2D74"/>
    <w:rsid w:val="005B2FC3"/>
    <w:rsid w:val="005B32BE"/>
    <w:rsid w:val="005B6815"/>
    <w:rsid w:val="005B6CB1"/>
    <w:rsid w:val="005B7418"/>
    <w:rsid w:val="005B78F7"/>
    <w:rsid w:val="005C07B7"/>
    <w:rsid w:val="005C0BD6"/>
    <w:rsid w:val="005C0C5C"/>
    <w:rsid w:val="005C0FCE"/>
    <w:rsid w:val="005C15C7"/>
    <w:rsid w:val="005C1CB7"/>
    <w:rsid w:val="005C2517"/>
    <w:rsid w:val="005C2AB2"/>
    <w:rsid w:val="005C2F5C"/>
    <w:rsid w:val="005C4789"/>
    <w:rsid w:val="005C48E5"/>
    <w:rsid w:val="005C55EE"/>
    <w:rsid w:val="005C5640"/>
    <w:rsid w:val="005C5839"/>
    <w:rsid w:val="005C5D32"/>
    <w:rsid w:val="005C62E1"/>
    <w:rsid w:val="005C6348"/>
    <w:rsid w:val="005C69D2"/>
    <w:rsid w:val="005C6BC3"/>
    <w:rsid w:val="005C71CD"/>
    <w:rsid w:val="005C7B29"/>
    <w:rsid w:val="005D0B86"/>
    <w:rsid w:val="005D0E0F"/>
    <w:rsid w:val="005D2043"/>
    <w:rsid w:val="005D22B6"/>
    <w:rsid w:val="005D269F"/>
    <w:rsid w:val="005D3C5D"/>
    <w:rsid w:val="005D5283"/>
    <w:rsid w:val="005D56D8"/>
    <w:rsid w:val="005D7387"/>
    <w:rsid w:val="005E067D"/>
    <w:rsid w:val="005E0A0A"/>
    <w:rsid w:val="005E1357"/>
    <w:rsid w:val="005E25F6"/>
    <w:rsid w:val="005E2904"/>
    <w:rsid w:val="005E3761"/>
    <w:rsid w:val="005E3B4B"/>
    <w:rsid w:val="005E3D5C"/>
    <w:rsid w:val="005E4318"/>
    <w:rsid w:val="005E47AB"/>
    <w:rsid w:val="005E4D70"/>
    <w:rsid w:val="005E53FB"/>
    <w:rsid w:val="005E5F85"/>
    <w:rsid w:val="005E7040"/>
    <w:rsid w:val="005E7445"/>
    <w:rsid w:val="005E771D"/>
    <w:rsid w:val="005F03E4"/>
    <w:rsid w:val="005F0B36"/>
    <w:rsid w:val="005F0C02"/>
    <w:rsid w:val="005F13B8"/>
    <w:rsid w:val="005F1433"/>
    <w:rsid w:val="005F152A"/>
    <w:rsid w:val="005F331C"/>
    <w:rsid w:val="005F49E4"/>
    <w:rsid w:val="005F4BB8"/>
    <w:rsid w:val="005F51C2"/>
    <w:rsid w:val="005F5C3F"/>
    <w:rsid w:val="005F709F"/>
    <w:rsid w:val="005F7489"/>
    <w:rsid w:val="0060174B"/>
    <w:rsid w:val="00601D6F"/>
    <w:rsid w:val="00602BEE"/>
    <w:rsid w:val="0060319E"/>
    <w:rsid w:val="00603871"/>
    <w:rsid w:val="00603FD6"/>
    <w:rsid w:val="00604727"/>
    <w:rsid w:val="00604A9A"/>
    <w:rsid w:val="006050B6"/>
    <w:rsid w:val="0060581A"/>
    <w:rsid w:val="00605BB7"/>
    <w:rsid w:val="00605E30"/>
    <w:rsid w:val="00606B03"/>
    <w:rsid w:val="0060769E"/>
    <w:rsid w:val="0061013E"/>
    <w:rsid w:val="006101EA"/>
    <w:rsid w:val="006102FF"/>
    <w:rsid w:val="006111E4"/>
    <w:rsid w:val="006123C6"/>
    <w:rsid w:val="006123F4"/>
    <w:rsid w:val="006128EE"/>
    <w:rsid w:val="00612AE6"/>
    <w:rsid w:val="00613763"/>
    <w:rsid w:val="00616421"/>
    <w:rsid w:val="00617871"/>
    <w:rsid w:val="00620979"/>
    <w:rsid w:val="00620E26"/>
    <w:rsid w:val="0062133C"/>
    <w:rsid w:val="00622412"/>
    <w:rsid w:val="0062352F"/>
    <w:rsid w:val="00623D7E"/>
    <w:rsid w:val="0062463E"/>
    <w:rsid w:val="0063042B"/>
    <w:rsid w:val="00630961"/>
    <w:rsid w:val="00630AA8"/>
    <w:rsid w:val="00630CDE"/>
    <w:rsid w:val="00632D8A"/>
    <w:rsid w:val="00632DE4"/>
    <w:rsid w:val="00632ED2"/>
    <w:rsid w:val="00633518"/>
    <w:rsid w:val="006339C4"/>
    <w:rsid w:val="0063430C"/>
    <w:rsid w:val="00634E29"/>
    <w:rsid w:val="00634EC7"/>
    <w:rsid w:val="0063518F"/>
    <w:rsid w:val="0063581D"/>
    <w:rsid w:val="00635D57"/>
    <w:rsid w:val="006370B6"/>
    <w:rsid w:val="00637DFD"/>
    <w:rsid w:val="00640A6A"/>
    <w:rsid w:val="0064133B"/>
    <w:rsid w:val="00641F43"/>
    <w:rsid w:val="00641F5E"/>
    <w:rsid w:val="00642343"/>
    <w:rsid w:val="00643443"/>
    <w:rsid w:val="00643B85"/>
    <w:rsid w:val="00644273"/>
    <w:rsid w:val="00645A6A"/>
    <w:rsid w:val="0064642C"/>
    <w:rsid w:val="006467B0"/>
    <w:rsid w:val="00646F8C"/>
    <w:rsid w:val="00647466"/>
    <w:rsid w:val="00647BC9"/>
    <w:rsid w:val="00647D35"/>
    <w:rsid w:val="00650687"/>
    <w:rsid w:val="006507F0"/>
    <w:rsid w:val="0065086E"/>
    <w:rsid w:val="006510B5"/>
    <w:rsid w:val="006520F5"/>
    <w:rsid w:val="0065267A"/>
    <w:rsid w:val="006547F1"/>
    <w:rsid w:val="00654961"/>
    <w:rsid w:val="00654C32"/>
    <w:rsid w:val="00655825"/>
    <w:rsid w:val="00655B3B"/>
    <w:rsid w:val="00656731"/>
    <w:rsid w:val="006606E4"/>
    <w:rsid w:val="0066113F"/>
    <w:rsid w:val="0066175B"/>
    <w:rsid w:val="00662B4E"/>
    <w:rsid w:val="00662D4A"/>
    <w:rsid w:val="006648D7"/>
    <w:rsid w:val="00664B10"/>
    <w:rsid w:val="00664CF5"/>
    <w:rsid w:val="00666381"/>
    <w:rsid w:val="00666503"/>
    <w:rsid w:val="0066735C"/>
    <w:rsid w:val="00670EEB"/>
    <w:rsid w:val="00671186"/>
    <w:rsid w:val="006723CB"/>
    <w:rsid w:val="00672502"/>
    <w:rsid w:val="0067313A"/>
    <w:rsid w:val="00674D67"/>
    <w:rsid w:val="00674EE8"/>
    <w:rsid w:val="00675548"/>
    <w:rsid w:val="00675CBF"/>
    <w:rsid w:val="00680F2C"/>
    <w:rsid w:val="006812B0"/>
    <w:rsid w:val="00682A6F"/>
    <w:rsid w:val="00682FE9"/>
    <w:rsid w:val="006831C5"/>
    <w:rsid w:val="0068588D"/>
    <w:rsid w:val="00687213"/>
    <w:rsid w:val="00687B14"/>
    <w:rsid w:val="006902E9"/>
    <w:rsid w:val="00690B2F"/>
    <w:rsid w:val="0069182C"/>
    <w:rsid w:val="006919A5"/>
    <w:rsid w:val="00691D8C"/>
    <w:rsid w:val="00692213"/>
    <w:rsid w:val="0069476C"/>
    <w:rsid w:val="00694AB8"/>
    <w:rsid w:val="006953D1"/>
    <w:rsid w:val="0069634F"/>
    <w:rsid w:val="00696352"/>
    <w:rsid w:val="00696400"/>
    <w:rsid w:val="00696B7A"/>
    <w:rsid w:val="006979C8"/>
    <w:rsid w:val="00697D95"/>
    <w:rsid w:val="006A0CF2"/>
    <w:rsid w:val="006A0F1C"/>
    <w:rsid w:val="006A1BE1"/>
    <w:rsid w:val="006A279E"/>
    <w:rsid w:val="006A2AF8"/>
    <w:rsid w:val="006A3329"/>
    <w:rsid w:val="006A359E"/>
    <w:rsid w:val="006A3DD7"/>
    <w:rsid w:val="006A4B5B"/>
    <w:rsid w:val="006A4F4A"/>
    <w:rsid w:val="006A4FA1"/>
    <w:rsid w:val="006A694F"/>
    <w:rsid w:val="006A6D10"/>
    <w:rsid w:val="006A6F09"/>
    <w:rsid w:val="006A7A2F"/>
    <w:rsid w:val="006B01E5"/>
    <w:rsid w:val="006B03D4"/>
    <w:rsid w:val="006B10BB"/>
    <w:rsid w:val="006B119F"/>
    <w:rsid w:val="006B180E"/>
    <w:rsid w:val="006B1951"/>
    <w:rsid w:val="006B2202"/>
    <w:rsid w:val="006B24DF"/>
    <w:rsid w:val="006B26C2"/>
    <w:rsid w:val="006B29C0"/>
    <w:rsid w:val="006B44D3"/>
    <w:rsid w:val="006B471C"/>
    <w:rsid w:val="006B5C1C"/>
    <w:rsid w:val="006B5D27"/>
    <w:rsid w:val="006B7A4A"/>
    <w:rsid w:val="006B7E8A"/>
    <w:rsid w:val="006B7F8F"/>
    <w:rsid w:val="006C0094"/>
    <w:rsid w:val="006C1D16"/>
    <w:rsid w:val="006C1DCD"/>
    <w:rsid w:val="006C2ED1"/>
    <w:rsid w:val="006C390F"/>
    <w:rsid w:val="006C3ABF"/>
    <w:rsid w:val="006C4144"/>
    <w:rsid w:val="006C4629"/>
    <w:rsid w:val="006C46DA"/>
    <w:rsid w:val="006C54A5"/>
    <w:rsid w:val="006C561B"/>
    <w:rsid w:val="006C5A0C"/>
    <w:rsid w:val="006C5BE1"/>
    <w:rsid w:val="006C6291"/>
    <w:rsid w:val="006C6C2B"/>
    <w:rsid w:val="006D0F74"/>
    <w:rsid w:val="006D1227"/>
    <w:rsid w:val="006D15CB"/>
    <w:rsid w:val="006D1A36"/>
    <w:rsid w:val="006D1AE3"/>
    <w:rsid w:val="006D1E90"/>
    <w:rsid w:val="006D3527"/>
    <w:rsid w:val="006D410B"/>
    <w:rsid w:val="006D4886"/>
    <w:rsid w:val="006D495A"/>
    <w:rsid w:val="006D57C5"/>
    <w:rsid w:val="006D5A40"/>
    <w:rsid w:val="006D5B19"/>
    <w:rsid w:val="006D730A"/>
    <w:rsid w:val="006D751B"/>
    <w:rsid w:val="006D7D9A"/>
    <w:rsid w:val="006E0E5F"/>
    <w:rsid w:val="006E24B2"/>
    <w:rsid w:val="006E4410"/>
    <w:rsid w:val="006E4BE9"/>
    <w:rsid w:val="006E62BD"/>
    <w:rsid w:val="006E6456"/>
    <w:rsid w:val="006E6E2A"/>
    <w:rsid w:val="006E701C"/>
    <w:rsid w:val="006E754F"/>
    <w:rsid w:val="006E7887"/>
    <w:rsid w:val="006E790E"/>
    <w:rsid w:val="006F0E6E"/>
    <w:rsid w:val="006F1124"/>
    <w:rsid w:val="006F1DAE"/>
    <w:rsid w:val="006F2C5B"/>
    <w:rsid w:val="006F2E85"/>
    <w:rsid w:val="006F2EAE"/>
    <w:rsid w:val="006F50B6"/>
    <w:rsid w:val="006F55FF"/>
    <w:rsid w:val="006F616E"/>
    <w:rsid w:val="006F6B77"/>
    <w:rsid w:val="007012AF"/>
    <w:rsid w:val="007020E7"/>
    <w:rsid w:val="007025DE"/>
    <w:rsid w:val="00703906"/>
    <w:rsid w:val="00703ACE"/>
    <w:rsid w:val="00703E7D"/>
    <w:rsid w:val="00705030"/>
    <w:rsid w:val="00705583"/>
    <w:rsid w:val="00705C78"/>
    <w:rsid w:val="00706164"/>
    <w:rsid w:val="007061BC"/>
    <w:rsid w:val="007078F3"/>
    <w:rsid w:val="007104C2"/>
    <w:rsid w:val="00712A33"/>
    <w:rsid w:val="00712E26"/>
    <w:rsid w:val="00713ED2"/>
    <w:rsid w:val="00715869"/>
    <w:rsid w:val="00715C0A"/>
    <w:rsid w:val="00716282"/>
    <w:rsid w:val="007166BD"/>
    <w:rsid w:val="0071680A"/>
    <w:rsid w:val="0071728F"/>
    <w:rsid w:val="007172B2"/>
    <w:rsid w:val="00717871"/>
    <w:rsid w:val="007179BE"/>
    <w:rsid w:val="00720140"/>
    <w:rsid w:val="00720B0D"/>
    <w:rsid w:val="00721B52"/>
    <w:rsid w:val="00721C1C"/>
    <w:rsid w:val="00721E90"/>
    <w:rsid w:val="00722016"/>
    <w:rsid w:val="007225F9"/>
    <w:rsid w:val="0072314F"/>
    <w:rsid w:val="007232D3"/>
    <w:rsid w:val="0072362E"/>
    <w:rsid w:val="00725096"/>
    <w:rsid w:val="00725585"/>
    <w:rsid w:val="00725786"/>
    <w:rsid w:val="0072587B"/>
    <w:rsid w:val="00725DFB"/>
    <w:rsid w:val="00725F3B"/>
    <w:rsid w:val="007263AD"/>
    <w:rsid w:val="00726AFD"/>
    <w:rsid w:val="00726B8F"/>
    <w:rsid w:val="00726B91"/>
    <w:rsid w:val="0073003B"/>
    <w:rsid w:val="00730484"/>
    <w:rsid w:val="00730721"/>
    <w:rsid w:val="00730E00"/>
    <w:rsid w:val="00731070"/>
    <w:rsid w:val="00731774"/>
    <w:rsid w:val="00731FFA"/>
    <w:rsid w:val="00734C1C"/>
    <w:rsid w:val="00735420"/>
    <w:rsid w:val="007356F6"/>
    <w:rsid w:val="00735715"/>
    <w:rsid w:val="007358FA"/>
    <w:rsid w:val="00735B7A"/>
    <w:rsid w:val="00735F6A"/>
    <w:rsid w:val="007361C3"/>
    <w:rsid w:val="00736C48"/>
    <w:rsid w:val="007372ED"/>
    <w:rsid w:val="00737710"/>
    <w:rsid w:val="00737720"/>
    <w:rsid w:val="0074056B"/>
    <w:rsid w:val="00740ACF"/>
    <w:rsid w:val="00740B93"/>
    <w:rsid w:val="007410BA"/>
    <w:rsid w:val="00741954"/>
    <w:rsid w:val="00741D1F"/>
    <w:rsid w:val="0074240A"/>
    <w:rsid w:val="00742B4F"/>
    <w:rsid w:val="00742B9F"/>
    <w:rsid w:val="00743190"/>
    <w:rsid w:val="0074383B"/>
    <w:rsid w:val="00744B0D"/>
    <w:rsid w:val="00745387"/>
    <w:rsid w:val="00745809"/>
    <w:rsid w:val="00745D7A"/>
    <w:rsid w:val="0074672E"/>
    <w:rsid w:val="00746777"/>
    <w:rsid w:val="00747219"/>
    <w:rsid w:val="00747995"/>
    <w:rsid w:val="00747D59"/>
    <w:rsid w:val="00750184"/>
    <w:rsid w:val="007504C8"/>
    <w:rsid w:val="007522EF"/>
    <w:rsid w:val="00752983"/>
    <w:rsid w:val="00753E31"/>
    <w:rsid w:val="007545E4"/>
    <w:rsid w:val="00754B62"/>
    <w:rsid w:val="00754FEF"/>
    <w:rsid w:val="0075547A"/>
    <w:rsid w:val="00756259"/>
    <w:rsid w:val="00756A6C"/>
    <w:rsid w:val="00756F2D"/>
    <w:rsid w:val="00757453"/>
    <w:rsid w:val="00757622"/>
    <w:rsid w:val="00760213"/>
    <w:rsid w:val="007606C8"/>
    <w:rsid w:val="00760965"/>
    <w:rsid w:val="00760DA7"/>
    <w:rsid w:val="00760F2F"/>
    <w:rsid w:val="00761EB3"/>
    <w:rsid w:val="00762389"/>
    <w:rsid w:val="00762884"/>
    <w:rsid w:val="00762D06"/>
    <w:rsid w:val="00762E0F"/>
    <w:rsid w:val="00762ED2"/>
    <w:rsid w:val="007639B5"/>
    <w:rsid w:val="00763BE8"/>
    <w:rsid w:val="0076463B"/>
    <w:rsid w:val="007656DA"/>
    <w:rsid w:val="007658D6"/>
    <w:rsid w:val="00765BC8"/>
    <w:rsid w:val="007662DA"/>
    <w:rsid w:val="00766A94"/>
    <w:rsid w:val="00766B6E"/>
    <w:rsid w:val="00767C19"/>
    <w:rsid w:val="00767D6C"/>
    <w:rsid w:val="00770CB8"/>
    <w:rsid w:val="00771118"/>
    <w:rsid w:val="00771A55"/>
    <w:rsid w:val="00771C65"/>
    <w:rsid w:val="007725DB"/>
    <w:rsid w:val="0077261E"/>
    <w:rsid w:val="00772EFF"/>
    <w:rsid w:val="00774A6B"/>
    <w:rsid w:val="00774F4D"/>
    <w:rsid w:val="007753BA"/>
    <w:rsid w:val="00775885"/>
    <w:rsid w:val="007773DC"/>
    <w:rsid w:val="007779CE"/>
    <w:rsid w:val="00777C26"/>
    <w:rsid w:val="00781169"/>
    <w:rsid w:val="007811F0"/>
    <w:rsid w:val="007814A3"/>
    <w:rsid w:val="0078150B"/>
    <w:rsid w:val="00782B52"/>
    <w:rsid w:val="00783883"/>
    <w:rsid w:val="00784A1E"/>
    <w:rsid w:val="00784CBB"/>
    <w:rsid w:val="0078502D"/>
    <w:rsid w:val="00787342"/>
    <w:rsid w:val="007902A0"/>
    <w:rsid w:val="007918F7"/>
    <w:rsid w:val="007920E1"/>
    <w:rsid w:val="00792D76"/>
    <w:rsid w:val="0079305E"/>
    <w:rsid w:val="007935F6"/>
    <w:rsid w:val="0079394C"/>
    <w:rsid w:val="0079491E"/>
    <w:rsid w:val="00794A75"/>
    <w:rsid w:val="007950A8"/>
    <w:rsid w:val="007960A8"/>
    <w:rsid w:val="00796368"/>
    <w:rsid w:val="00796983"/>
    <w:rsid w:val="00796EAF"/>
    <w:rsid w:val="00797992"/>
    <w:rsid w:val="007A2379"/>
    <w:rsid w:val="007A41C3"/>
    <w:rsid w:val="007A4BA6"/>
    <w:rsid w:val="007A5720"/>
    <w:rsid w:val="007A6C6A"/>
    <w:rsid w:val="007A6C70"/>
    <w:rsid w:val="007A7649"/>
    <w:rsid w:val="007A786E"/>
    <w:rsid w:val="007B0AD3"/>
    <w:rsid w:val="007B0EA8"/>
    <w:rsid w:val="007B1046"/>
    <w:rsid w:val="007B2242"/>
    <w:rsid w:val="007B2E2B"/>
    <w:rsid w:val="007B3FE5"/>
    <w:rsid w:val="007B514C"/>
    <w:rsid w:val="007B5F4D"/>
    <w:rsid w:val="007B67AC"/>
    <w:rsid w:val="007B6FA6"/>
    <w:rsid w:val="007C13DB"/>
    <w:rsid w:val="007C1B47"/>
    <w:rsid w:val="007C21CD"/>
    <w:rsid w:val="007C2462"/>
    <w:rsid w:val="007C3288"/>
    <w:rsid w:val="007C4329"/>
    <w:rsid w:val="007C47BA"/>
    <w:rsid w:val="007C47CE"/>
    <w:rsid w:val="007C47E9"/>
    <w:rsid w:val="007C59AF"/>
    <w:rsid w:val="007C5F8A"/>
    <w:rsid w:val="007C6017"/>
    <w:rsid w:val="007C674D"/>
    <w:rsid w:val="007C6B04"/>
    <w:rsid w:val="007C6FC8"/>
    <w:rsid w:val="007C7130"/>
    <w:rsid w:val="007C75EE"/>
    <w:rsid w:val="007C7774"/>
    <w:rsid w:val="007C7783"/>
    <w:rsid w:val="007D135C"/>
    <w:rsid w:val="007D1EB5"/>
    <w:rsid w:val="007D213B"/>
    <w:rsid w:val="007D2362"/>
    <w:rsid w:val="007D24D4"/>
    <w:rsid w:val="007D2724"/>
    <w:rsid w:val="007D2BC3"/>
    <w:rsid w:val="007D2CAF"/>
    <w:rsid w:val="007D2F45"/>
    <w:rsid w:val="007D3C25"/>
    <w:rsid w:val="007D3E30"/>
    <w:rsid w:val="007D4FC5"/>
    <w:rsid w:val="007D58A8"/>
    <w:rsid w:val="007D6287"/>
    <w:rsid w:val="007D6B2D"/>
    <w:rsid w:val="007D7111"/>
    <w:rsid w:val="007D7311"/>
    <w:rsid w:val="007E097C"/>
    <w:rsid w:val="007E1385"/>
    <w:rsid w:val="007E1888"/>
    <w:rsid w:val="007E18F9"/>
    <w:rsid w:val="007E1C4E"/>
    <w:rsid w:val="007E1E89"/>
    <w:rsid w:val="007E23B9"/>
    <w:rsid w:val="007E266A"/>
    <w:rsid w:val="007E29F2"/>
    <w:rsid w:val="007E2BEE"/>
    <w:rsid w:val="007E32F5"/>
    <w:rsid w:val="007E418C"/>
    <w:rsid w:val="007E4E47"/>
    <w:rsid w:val="007E4F5E"/>
    <w:rsid w:val="007E4FB5"/>
    <w:rsid w:val="007E5828"/>
    <w:rsid w:val="007E63AA"/>
    <w:rsid w:val="007E64C1"/>
    <w:rsid w:val="007E751C"/>
    <w:rsid w:val="007E7CE4"/>
    <w:rsid w:val="007F0618"/>
    <w:rsid w:val="007F0729"/>
    <w:rsid w:val="007F1743"/>
    <w:rsid w:val="007F1ECB"/>
    <w:rsid w:val="007F2C41"/>
    <w:rsid w:val="007F3678"/>
    <w:rsid w:val="007F448E"/>
    <w:rsid w:val="007F45E6"/>
    <w:rsid w:val="007F4763"/>
    <w:rsid w:val="007F4852"/>
    <w:rsid w:val="007F513D"/>
    <w:rsid w:val="007F5D04"/>
    <w:rsid w:val="007F5EE7"/>
    <w:rsid w:val="007F6297"/>
    <w:rsid w:val="007F6B9C"/>
    <w:rsid w:val="007F6DB8"/>
    <w:rsid w:val="007F703F"/>
    <w:rsid w:val="007F7E8F"/>
    <w:rsid w:val="0080024D"/>
    <w:rsid w:val="008007E2"/>
    <w:rsid w:val="00800CCC"/>
    <w:rsid w:val="00800E63"/>
    <w:rsid w:val="00801610"/>
    <w:rsid w:val="00801D31"/>
    <w:rsid w:val="00802BEE"/>
    <w:rsid w:val="008038A3"/>
    <w:rsid w:val="008039A7"/>
    <w:rsid w:val="00803B98"/>
    <w:rsid w:val="00803C43"/>
    <w:rsid w:val="0080420E"/>
    <w:rsid w:val="0080431C"/>
    <w:rsid w:val="008055D7"/>
    <w:rsid w:val="0080597B"/>
    <w:rsid w:val="00805C21"/>
    <w:rsid w:val="00805DCD"/>
    <w:rsid w:val="00806282"/>
    <w:rsid w:val="0080665A"/>
    <w:rsid w:val="00806738"/>
    <w:rsid w:val="00806FD9"/>
    <w:rsid w:val="008076BB"/>
    <w:rsid w:val="00807E13"/>
    <w:rsid w:val="008107F1"/>
    <w:rsid w:val="008110C7"/>
    <w:rsid w:val="00811759"/>
    <w:rsid w:val="00811A41"/>
    <w:rsid w:val="00811A79"/>
    <w:rsid w:val="0081390C"/>
    <w:rsid w:val="008145D7"/>
    <w:rsid w:val="00814FAE"/>
    <w:rsid w:val="00816B64"/>
    <w:rsid w:val="008171B7"/>
    <w:rsid w:val="00817652"/>
    <w:rsid w:val="008179A3"/>
    <w:rsid w:val="00817BEE"/>
    <w:rsid w:val="00820C71"/>
    <w:rsid w:val="008225D3"/>
    <w:rsid w:val="008233C0"/>
    <w:rsid w:val="008235DB"/>
    <w:rsid w:val="008239F3"/>
    <w:rsid w:val="00824AEE"/>
    <w:rsid w:val="00827C7F"/>
    <w:rsid w:val="00830EC2"/>
    <w:rsid w:val="00831E2E"/>
    <w:rsid w:val="00832B57"/>
    <w:rsid w:val="00833371"/>
    <w:rsid w:val="008337AD"/>
    <w:rsid w:val="008338A7"/>
    <w:rsid w:val="008338E8"/>
    <w:rsid w:val="008342C2"/>
    <w:rsid w:val="00835163"/>
    <w:rsid w:val="0083594F"/>
    <w:rsid w:val="0083652A"/>
    <w:rsid w:val="00836B68"/>
    <w:rsid w:val="00837158"/>
    <w:rsid w:val="008373A3"/>
    <w:rsid w:val="00837CEC"/>
    <w:rsid w:val="008406AC"/>
    <w:rsid w:val="008418EA"/>
    <w:rsid w:val="008434DF"/>
    <w:rsid w:val="00843AA4"/>
    <w:rsid w:val="00843DDA"/>
    <w:rsid w:val="0084495D"/>
    <w:rsid w:val="0084522D"/>
    <w:rsid w:val="0084580E"/>
    <w:rsid w:val="00845DD5"/>
    <w:rsid w:val="00847008"/>
    <w:rsid w:val="0084709C"/>
    <w:rsid w:val="008479E5"/>
    <w:rsid w:val="00850DEB"/>
    <w:rsid w:val="00851552"/>
    <w:rsid w:val="0085157B"/>
    <w:rsid w:val="0085243B"/>
    <w:rsid w:val="00852B3B"/>
    <w:rsid w:val="00852F16"/>
    <w:rsid w:val="008532EA"/>
    <w:rsid w:val="00853648"/>
    <w:rsid w:val="00853CED"/>
    <w:rsid w:val="00855EBA"/>
    <w:rsid w:val="008561F5"/>
    <w:rsid w:val="0085651E"/>
    <w:rsid w:val="00860692"/>
    <w:rsid w:val="0086106F"/>
    <w:rsid w:val="00861CAA"/>
    <w:rsid w:val="008630CB"/>
    <w:rsid w:val="00863761"/>
    <w:rsid w:val="00864F33"/>
    <w:rsid w:val="00866237"/>
    <w:rsid w:val="00866ADE"/>
    <w:rsid w:val="0086732B"/>
    <w:rsid w:val="00870E8A"/>
    <w:rsid w:val="00872149"/>
    <w:rsid w:val="008722C2"/>
    <w:rsid w:val="00872511"/>
    <w:rsid w:val="00872908"/>
    <w:rsid w:val="00872E1B"/>
    <w:rsid w:val="00872FEA"/>
    <w:rsid w:val="008733A1"/>
    <w:rsid w:val="008739B4"/>
    <w:rsid w:val="00874217"/>
    <w:rsid w:val="00874914"/>
    <w:rsid w:val="008754DE"/>
    <w:rsid w:val="008763BF"/>
    <w:rsid w:val="008766E1"/>
    <w:rsid w:val="00877411"/>
    <w:rsid w:val="0087784F"/>
    <w:rsid w:val="00880588"/>
    <w:rsid w:val="0088098F"/>
    <w:rsid w:val="00881226"/>
    <w:rsid w:val="008817E5"/>
    <w:rsid w:val="008818BE"/>
    <w:rsid w:val="00881BCA"/>
    <w:rsid w:val="00881FD3"/>
    <w:rsid w:val="008820A2"/>
    <w:rsid w:val="00882D4C"/>
    <w:rsid w:val="00882EBB"/>
    <w:rsid w:val="00883DFC"/>
    <w:rsid w:val="00884584"/>
    <w:rsid w:val="00884C9D"/>
    <w:rsid w:val="008851E6"/>
    <w:rsid w:val="00885626"/>
    <w:rsid w:val="008859EE"/>
    <w:rsid w:val="00887799"/>
    <w:rsid w:val="00890A82"/>
    <w:rsid w:val="00890BB9"/>
    <w:rsid w:val="0089137D"/>
    <w:rsid w:val="00891786"/>
    <w:rsid w:val="008947A3"/>
    <w:rsid w:val="008960D6"/>
    <w:rsid w:val="008975DF"/>
    <w:rsid w:val="008A18EB"/>
    <w:rsid w:val="008A1DD8"/>
    <w:rsid w:val="008A205E"/>
    <w:rsid w:val="008A2897"/>
    <w:rsid w:val="008A2C00"/>
    <w:rsid w:val="008A3884"/>
    <w:rsid w:val="008A402F"/>
    <w:rsid w:val="008A493B"/>
    <w:rsid w:val="008A4DEB"/>
    <w:rsid w:val="008A4E16"/>
    <w:rsid w:val="008A51EB"/>
    <w:rsid w:val="008A53F2"/>
    <w:rsid w:val="008A5773"/>
    <w:rsid w:val="008A5859"/>
    <w:rsid w:val="008A5A49"/>
    <w:rsid w:val="008A5C90"/>
    <w:rsid w:val="008A6222"/>
    <w:rsid w:val="008A62F1"/>
    <w:rsid w:val="008A6D44"/>
    <w:rsid w:val="008A6DD4"/>
    <w:rsid w:val="008A7306"/>
    <w:rsid w:val="008B0366"/>
    <w:rsid w:val="008B113E"/>
    <w:rsid w:val="008B1EA6"/>
    <w:rsid w:val="008B2913"/>
    <w:rsid w:val="008B37FE"/>
    <w:rsid w:val="008B3ABC"/>
    <w:rsid w:val="008B3DEA"/>
    <w:rsid w:val="008B40E4"/>
    <w:rsid w:val="008B4B89"/>
    <w:rsid w:val="008B5239"/>
    <w:rsid w:val="008B52B9"/>
    <w:rsid w:val="008B5712"/>
    <w:rsid w:val="008B57E7"/>
    <w:rsid w:val="008B5935"/>
    <w:rsid w:val="008B5AAB"/>
    <w:rsid w:val="008B5E4B"/>
    <w:rsid w:val="008B6AE2"/>
    <w:rsid w:val="008B6D6C"/>
    <w:rsid w:val="008B7E0F"/>
    <w:rsid w:val="008B7E37"/>
    <w:rsid w:val="008B7F98"/>
    <w:rsid w:val="008C0BEC"/>
    <w:rsid w:val="008C29A3"/>
    <w:rsid w:val="008C3E4D"/>
    <w:rsid w:val="008C4A06"/>
    <w:rsid w:val="008C4CED"/>
    <w:rsid w:val="008C5F26"/>
    <w:rsid w:val="008C7C30"/>
    <w:rsid w:val="008D0507"/>
    <w:rsid w:val="008D0B62"/>
    <w:rsid w:val="008D217E"/>
    <w:rsid w:val="008D222D"/>
    <w:rsid w:val="008D25C2"/>
    <w:rsid w:val="008D2768"/>
    <w:rsid w:val="008D2FD9"/>
    <w:rsid w:val="008D4C8B"/>
    <w:rsid w:val="008D551C"/>
    <w:rsid w:val="008D56EB"/>
    <w:rsid w:val="008D5AB8"/>
    <w:rsid w:val="008D75EC"/>
    <w:rsid w:val="008D7738"/>
    <w:rsid w:val="008E085A"/>
    <w:rsid w:val="008E0F76"/>
    <w:rsid w:val="008E1231"/>
    <w:rsid w:val="008E18E4"/>
    <w:rsid w:val="008E3E47"/>
    <w:rsid w:val="008E4300"/>
    <w:rsid w:val="008E56F1"/>
    <w:rsid w:val="008E592A"/>
    <w:rsid w:val="008E5ABA"/>
    <w:rsid w:val="008E5B3F"/>
    <w:rsid w:val="008E5C28"/>
    <w:rsid w:val="008E60C9"/>
    <w:rsid w:val="008E6B4E"/>
    <w:rsid w:val="008E7D3D"/>
    <w:rsid w:val="008F08A7"/>
    <w:rsid w:val="008F0945"/>
    <w:rsid w:val="008F12DC"/>
    <w:rsid w:val="008F1593"/>
    <w:rsid w:val="008F2475"/>
    <w:rsid w:val="008F2655"/>
    <w:rsid w:val="008F2774"/>
    <w:rsid w:val="008F27FB"/>
    <w:rsid w:val="008F2C19"/>
    <w:rsid w:val="008F3124"/>
    <w:rsid w:val="008F4125"/>
    <w:rsid w:val="008F4152"/>
    <w:rsid w:val="008F43D4"/>
    <w:rsid w:val="008F4833"/>
    <w:rsid w:val="008F63ED"/>
    <w:rsid w:val="008F66B3"/>
    <w:rsid w:val="008F6953"/>
    <w:rsid w:val="008F6B1D"/>
    <w:rsid w:val="008F748B"/>
    <w:rsid w:val="008F7A8B"/>
    <w:rsid w:val="008F7CD4"/>
    <w:rsid w:val="00901AD4"/>
    <w:rsid w:val="00901B3D"/>
    <w:rsid w:val="00902EE8"/>
    <w:rsid w:val="00903FAF"/>
    <w:rsid w:val="00905753"/>
    <w:rsid w:val="009059DF"/>
    <w:rsid w:val="0090677E"/>
    <w:rsid w:val="00906BEF"/>
    <w:rsid w:val="009070EE"/>
    <w:rsid w:val="00907499"/>
    <w:rsid w:val="00907711"/>
    <w:rsid w:val="00907FC3"/>
    <w:rsid w:val="009108C8"/>
    <w:rsid w:val="00911CED"/>
    <w:rsid w:val="00911F7E"/>
    <w:rsid w:val="00912051"/>
    <w:rsid w:val="009127A3"/>
    <w:rsid w:val="009130CE"/>
    <w:rsid w:val="00913759"/>
    <w:rsid w:val="00914016"/>
    <w:rsid w:val="009140C0"/>
    <w:rsid w:val="009143EB"/>
    <w:rsid w:val="009146A4"/>
    <w:rsid w:val="0091479A"/>
    <w:rsid w:val="009149EF"/>
    <w:rsid w:val="0091524B"/>
    <w:rsid w:val="009153F2"/>
    <w:rsid w:val="009164E6"/>
    <w:rsid w:val="00916B3F"/>
    <w:rsid w:val="009172F0"/>
    <w:rsid w:val="00920131"/>
    <w:rsid w:val="009206DC"/>
    <w:rsid w:val="0092097A"/>
    <w:rsid w:val="00920BC6"/>
    <w:rsid w:val="00921604"/>
    <w:rsid w:val="00922754"/>
    <w:rsid w:val="00923EB2"/>
    <w:rsid w:val="009249FE"/>
    <w:rsid w:val="00924B58"/>
    <w:rsid w:val="00925C28"/>
    <w:rsid w:val="009262F2"/>
    <w:rsid w:val="0092687D"/>
    <w:rsid w:val="00927844"/>
    <w:rsid w:val="009304F3"/>
    <w:rsid w:val="00930EF2"/>
    <w:rsid w:val="0093378B"/>
    <w:rsid w:val="009349E6"/>
    <w:rsid w:val="009354E3"/>
    <w:rsid w:val="00935688"/>
    <w:rsid w:val="00935DE5"/>
    <w:rsid w:val="0093613B"/>
    <w:rsid w:val="00936DE4"/>
    <w:rsid w:val="009370A2"/>
    <w:rsid w:val="0093745D"/>
    <w:rsid w:val="009403AE"/>
    <w:rsid w:val="009409CA"/>
    <w:rsid w:val="00940BB6"/>
    <w:rsid w:val="00942478"/>
    <w:rsid w:val="00942B0D"/>
    <w:rsid w:val="00942E5B"/>
    <w:rsid w:val="009441A2"/>
    <w:rsid w:val="009448B0"/>
    <w:rsid w:val="009454EF"/>
    <w:rsid w:val="00946B06"/>
    <w:rsid w:val="009471CF"/>
    <w:rsid w:val="00947AEE"/>
    <w:rsid w:val="00950042"/>
    <w:rsid w:val="00950866"/>
    <w:rsid w:val="00951154"/>
    <w:rsid w:val="009512AD"/>
    <w:rsid w:val="00951724"/>
    <w:rsid w:val="00952C8F"/>
    <w:rsid w:val="00953E93"/>
    <w:rsid w:val="00954884"/>
    <w:rsid w:val="00955116"/>
    <w:rsid w:val="009551C0"/>
    <w:rsid w:val="00955545"/>
    <w:rsid w:val="00955F14"/>
    <w:rsid w:val="009606A8"/>
    <w:rsid w:val="00960C59"/>
    <w:rsid w:val="00960D0C"/>
    <w:rsid w:val="00961664"/>
    <w:rsid w:val="009620BA"/>
    <w:rsid w:val="009622B8"/>
    <w:rsid w:val="00962748"/>
    <w:rsid w:val="00962774"/>
    <w:rsid w:val="009628CC"/>
    <w:rsid w:val="00962CFC"/>
    <w:rsid w:val="0096316F"/>
    <w:rsid w:val="0096365F"/>
    <w:rsid w:val="0096448B"/>
    <w:rsid w:val="00964683"/>
    <w:rsid w:val="009646B8"/>
    <w:rsid w:val="00964C5A"/>
    <w:rsid w:val="00964DFA"/>
    <w:rsid w:val="00965735"/>
    <w:rsid w:val="00967DA8"/>
    <w:rsid w:val="0097035B"/>
    <w:rsid w:val="0097062E"/>
    <w:rsid w:val="0097202A"/>
    <w:rsid w:val="009721B8"/>
    <w:rsid w:val="00972813"/>
    <w:rsid w:val="00973A2E"/>
    <w:rsid w:val="00973BF7"/>
    <w:rsid w:val="00973E3D"/>
    <w:rsid w:val="0097442C"/>
    <w:rsid w:val="0097490F"/>
    <w:rsid w:val="009763B4"/>
    <w:rsid w:val="0097648C"/>
    <w:rsid w:val="009764C3"/>
    <w:rsid w:val="009766D1"/>
    <w:rsid w:val="00976920"/>
    <w:rsid w:val="009800C2"/>
    <w:rsid w:val="00980280"/>
    <w:rsid w:val="00980E91"/>
    <w:rsid w:val="0098111C"/>
    <w:rsid w:val="009822DD"/>
    <w:rsid w:val="0098315F"/>
    <w:rsid w:val="00985285"/>
    <w:rsid w:val="00985755"/>
    <w:rsid w:val="00986731"/>
    <w:rsid w:val="00986739"/>
    <w:rsid w:val="0098697B"/>
    <w:rsid w:val="009903A0"/>
    <w:rsid w:val="00991095"/>
    <w:rsid w:val="009936CE"/>
    <w:rsid w:val="00994DE5"/>
    <w:rsid w:val="00995605"/>
    <w:rsid w:val="00995CB7"/>
    <w:rsid w:val="00995EED"/>
    <w:rsid w:val="0099767D"/>
    <w:rsid w:val="00997C10"/>
    <w:rsid w:val="009A07B5"/>
    <w:rsid w:val="009A07F9"/>
    <w:rsid w:val="009A11AA"/>
    <w:rsid w:val="009A14E6"/>
    <w:rsid w:val="009A24F7"/>
    <w:rsid w:val="009A3002"/>
    <w:rsid w:val="009A3E52"/>
    <w:rsid w:val="009A45BD"/>
    <w:rsid w:val="009A4FDF"/>
    <w:rsid w:val="009A6F4A"/>
    <w:rsid w:val="009A7450"/>
    <w:rsid w:val="009A747D"/>
    <w:rsid w:val="009B1897"/>
    <w:rsid w:val="009B192F"/>
    <w:rsid w:val="009B217E"/>
    <w:rsid w:val="009B255B"/>
    <w:rsid w:val="009B2B25"/>
    <w:rsid w:val="009B2C65"/>
    <w:rsid w:val="009B43F8"/>
    <w:rsid w:val="009B4947"/>
    <w:rsid w:val="009B67C0"/>
    <w:rsid w:val="009B787B"/>
    <w:rsid w:val="009B7C8D"/>
    <w:rsid w:val="009C03C0"/>
    <w:rsid w:val="009C0472"/>
    <w:rsid w:val="009C04D0"/>
    <w:rsid w:val="009C0ACB"/>
    <w:rsid w:val="009C0CFD"/>
    <w:rsid w:val="009C0FD7"/>
    <w:rsid w:val="009C1F9E"/>
    <w:rsid w:val="009C2846"/>
    <w:rsid w:val="009C3195"/>
    <w:rsid w:val="009C33AB"/>
    <w:rsid w:val="009C3567"/>
    <w:rsid w:val="009C3A7D"/>
    <w:rsid w:val="009C41F7"/>
    <w:rsid w:val="009C4610"/>
    <w:rsid w:val="009C5403"/>
    <w:rsid w:val="009C60BF"/>
    <w:rsid w:val="009C761F"/>
    <w:rsid w:val="009C76A1"/>
    <w:rsid w:val="009D06CB"/>
    <w:rsid w:val="009D18A0"/>
    <w:rsid w:val="009D1DE9"/>
    <w:rsid w:val="009D3406"/>
    <w:rsid w:val="009D39D1"/>
    <w:rsid w:val="009D3D13"/>
    <w:rsid w:val="009D49C4"/>
    <w:rsid w:val="009D4B12"/>
    <w:rsid w:val="009D5D54"/>
    <w:rsid w:val="009D6DB9"/>
    <w:rsid w:val="009D7279"/>
    <w:rsid w:val="009E0576"/>
    <w:rsid w:val="009E08E6"/>
    <w:rsid w:val="009E1416"/>
    <w:rsid w:val="009E1EDC"/>
    <w:rsid w:val="009E2773"/>
    <w:rsid w:val="009E38DF"/>
    <w:rsid w:val="009E3C2C"/>
    <w:rsid w:val="009E4E3C"/>
    <w:rsid w:val="009E4FAE"/>
    <w:rsid w:val="009E6DAB"/>
    <w:rsid w:val="009E6EA8"/>
    <w:rsid w:val="009F135D"/>
    <w:rsid w:val="009F2BDC"/>
    <w:rsid w:val="009F42A7"/>
    <w:rsid w:val="009F5489"/>
    <w:rsid w:val="009F56A0"/>
    <w:rsid w:val="009F692F"/>
    <w:rsid w:val="009F6938"/>
    <w:rsid w:val="009F6DB0"/>
    <w:rsid w:val="009F748B"/>
    <w:rsid w:val="00A0117B"/>
    <w:rsid w:val="00A016B2"/>
    <w:rsid w:val="00A02744"/>
    <w:rsid w:val="00A0304B"/>
    <w:rsid w:val="00A0313A"/>
    <w:rsid w:val="00A03497"/>
    <w:rsid w:val="00A034B0"/>
    <w:rsid w:val="00A06A6C"/>
    <w:rsid w:val="00A07447"/>
    <w:rsid w:val="00A07CFD"/>
    <w:rsid w:val="00A10935"/>
    <w:rsid w:val="00A1196F"/>
    <w:rsid w:val="00A123BC"/>
    <w:rsid w:val="00A129F0"/>
    <w:rsid w:val="00A131D7"/>
    <w:rsid w:val="00A13B30"/>
    <w:rsid w:val="00A13BA6"/>
    <w:rsid w:val="00A14F01"/>
    <w:rsid w:val="00A151D2"/>
    <w:rsid w:val="00A169B4"/>
    <w:rsid w:val="00A171F8"/>
    <w:rsid w:val="00A2181D"/>
    <w:rsid w:val="00A22088"/>
    <w:rsid w:val="00A22838"/>
    <w:rsid w:val="00A2314E"/>
    <w:rsid w:val="00A24117"/>
    <w:rsid w:val="00A25218"/>
    <w:rsid w:val="00A26C13"/>
    <w:rsid w:val="00A26EAD"/>
    <w:rsid w:val="00A26F41"/>
    <w:rsid w:val="00A27049"/>
    <w:rsid w:val="00A27E0E"/>
    <w:rsid w:val="00A3044C"/>
    <w:rsid w:val="00A30BDF"/>
    <w:rsid w:val="00A31B49"/>
    <w:rsid w:val="00A3369E"/>
    <w:rsid w:val="00A33CA4"/>
    <w:rsid w:val="00A346D7"/>
    <w:rsid w:val="00A36014"/>
    <w:rsid w:val="00A36256"/>
    <w:rsid w:val="00A3722C"/>
    <w:rsid w:val="00A378AB"/>
    <w:rsid w:val="00A37F55"/>
    <w:rsid w:val="00A400C9"/>
    <w:rsid w:val="00A40FCD"/>
    <w:rsid w:val="00A41878"/>
    <w:rsid w:val="00A421F4"/>
    <w:rsid w:val="00A433F7"/>
    <w:rsid w:val="00A4350D"/>
    <w:rsid w:val="00A43865"/>
    <w:rsid w:val="00A44146"/>
    <w:rsid w:val="00A450F5"/>
    <w:rsid w:val="00A46385"/>
    <w:rsid w:val="00A471F7"/>
    <w:rsid w:val="00A47DE1"/>
    <w:rsid w:val="00A50B56"/>
    <w:rsid w:val="00A51896"/>
    <w:rsid w:val="00A51BE9"/>
    <w:rsid w:val="00A527BD"/>
    <w:rsid w:val="00A52E3C"/>
    <w:rsid w:val="00A54321"/>
    <w:rsid w:val="00A55601"/>
    <w:rsid w:val="00A55FE7"/>
    <w:rsid w:val="00A56A08"/>
    <w:rsid w:val="00A56F41"/>
    <w:rsid w:val="00A600C0"/>
    <w:rsid w:val="00A60831"/>
    <w:rsid w:val="00A6097B"/>
    <w:rsid w:val="00A62D8E"/>
    <w:rsid w:val="00A64569"/>
    <w:rsid w:val="00A656B0"/>
    <w:rsid w:val="00A66084"/>
    <w:rsid w:val="00A67C63"/>
    <w:rsid w:val="00A67C9D"/>
    <w:rsid w:val="00A67F1E"/>
    <w:rsid w:val="00A703FC"/>
    <w:rsid w:val="00A709DC"/>
    <w:rsid w:val="00A70AB6"/>
    <w:rsid w:val="00A712B7"/>
    <w:rsid w:val="00A726DC"/>
    <w:rsid w:val="00A727E3"/>
    <w:rsid w:val="00A72B92"/>
    <w:rsid w:val="00A737C9"/>
    <w:rsid w:val="00A73BBB"/>
    <w:rsid w:val="00A753A8"/>
    <w:rsid w:val="00A75874"/>
    <w:rsid w:val="00A76AC2"/>
    <w:rsid w:val="00A7737F"/>
    <w:rsid w:val="00A77C06"/>
    <w:rsid w:val="00A805F4"/>
    <w:rsid w:val="00A808BC"/>
    <w:rsid w:val="00A80B74"/>
    <w:rsid w:val="00A80D06"/>
    <w:rsid w:val="00A82272"/>
    <w:rsid w:val="00A8229E"/>
    <w:rsid w:val="00A82C51"/>
    <w:rsid w:val="00A83851"/>
    <w:rsid w:val="00A8533F"/>
    <w:rsid w:val="00A862A5"/>
    <w:rsid w:val="00A86D2E"/>
    <w:rsid w:val="00A871F2"/>
    <w:rsid w:val="00A878E8"/>
    <w:rsid w:val="00A9139F"/>
    <w:rsid w:val="00A91847"/>
    <w:rsid w:val="00A92F94"/>
    <w:rsid w:val="00A95431"/>
    <w:rsid w:val="00A96558"/>
    <w:rsid w:val="00A96CA7"/>
    <w:rsid w:val="00AA1974"/>
    <w:rsid w:val="00AA231E"/>
    <w:rsid w:val="00AA3C1A"/>
    <w:rsid w:val="00AA53B8"/>
    <w:rsid w:val="00AA5C17"/>
    <w:rsid w:val="00AA5DF8"/>
    <w:rsid w:val="00AA6A6D"/>
    <w:rsid w:val="00AA6F76"/>
    <w:rsid w:val="00AA6FA7"/>
    <w:rsid w:val="00AB00D0"/>
    <w:rsid w:val="00AB0501"/>
    <w:rsid w:val="00AB16A8"/>
    <w:rsid w:val="00AB1D98"/>
    <w:rsid w:val="00AB1E9A"/>
    <w:rsid w:val="00AB25C1"/>
    <w:rsid w:val="00AB2648"/>
    <w:rsid w:val="00AB35AE"/>
    <w:rsid w:val="00AB62C5"/>
    <w:rsid w:val="00AB63A1"/>
    <w:rsid w:val="00AB6749"/>
    <w:rsid w:val="00AB676E"/>
    <w:rsid w:val="00AB7206"/>
    <w:rsid w:val="00AB7CAB"/>
    <w:rsid w:val="00AB7FF3"/>
    <w:rsid w:val="00AC0D39"/>
    <w:rsid w:val="00AC1C4D"/>
    <w:rsid w:val="00AC2B0B"/>
    <w:rsid w:val="00AC5078"/>
    <w:rsid w:val="00AC51C3"/>
    <w:rsid w:val="00AC522B"/>
    <w:rsid w:val="00AC5A38"/>
    <w:rsid w:val="00AC6525"/>
    <w:rsid w:val="00AC6C00"/>
    <w:rsid w:val="00AC7127"/>
    <w:rsid w:val="00AC7386"/>
    <w:rsid w:val="00AC791D"/>
    <w:rsid w:val="00AC7E04"/>
    <w:rsid w:val="00AD068F"/>
    <w:rsid w:val="00AD0695"/>
    <w:rsid w:val="00AD0B94"/>
    <w:rsid w:val="00AD1CB1"/>
    <w:rsid w:val="00AD2EC3"/>
    <w:rsid w:val="00AD39F2"/>
    <w:rsid w:val="00AD3E87"/>
    <w:rsid w:val="00AD3FD8"/>
    <w:rsid w:val="00AD4238"/>
    <w:rsid w:val="00AD43E8"/>
    <w:rsid w:val="00AD468F"/>
    <w:rsid w:val="00AD4B94"/>
    <w:rsid w:val="00AD4C26"/>
    <w:rsid w:val="00AD5094"/>
    <w:rsid w:val="00AD523A"/>
    <w:rsid w:val="00AD79E6"/>
    <w:rsid w:val="00AE0961"/>
    <w:rsid w:val="00AE09C1"/>
    <w:rsid w:val="00AE1B18"/>
    <w:rsid w:val="00AE2223"/>
    <w:rsid w:val="00AE2F3F"/>
    <w:rsid w:val="00AE3EB4"/>
    <w:rsid w:val="00AE5BDB"/>
    <w:rsid w:val="00AE644E"/>
    <w:rsid w:val="00AE6722"/>
    <w:rsid w:val="00AE720D"/>
    <w:rsid w:val="00AE7544"/>
    <w:rsid w:val="00AE7FE3"/>
    <w:rsid w:val="00AF06FE"/>
    <w:rsid w:val="00AF130F"/>
    <w:rsid w:val="00AF2084"/>
    <w:rsid w:val="00AF2954"/>
    <w:rsid w:val="00AF2E22"/>
    <w:rsid w:val="00AF390A"/>
    <w:rsid w:val="00AF3A2A"/>
    <w:rsid w:val="00AF3ECC"/>
    <w:rsid w:val="00AF4A88"/>
    <w:rsid w:val="00AF4FDA"/>
    <w:rsid w:val="00AF5660"/>
    <w:rsid w:val="00AF593D"/>
    <w:rsid w:val="00AF626E"/>
    <w:rsid w:val="00AF7A24"/>
    <w:rsid w:val="00AF7B36"/>
    <w:rsid w:val="00B0021F"/>
    <w:rsid w:val="00B018AC"/>
    <w:rsid w:val="00B03DE4"/>
    <w:rsid w:val="00B05FEA"/>
    <w:rsid w:val="00B063B4"/>
    <w:rsid w:val="00B063C5"/>
    <w:rsid w:val="00B06556"/>
    <w:rsid w:val="00B06D36"/>
    <w:rsid w:val="00B06F17"/>
    <w:rsid w:val="00B06F5C"/>
    <w:rsid w:val="00B07128"/>
    <w:rsid w:val="00B1038E"/>
    <w:rsid w:val="00B106DA"/>
    <w:rsid w:val="00B12668"/>
    <w:rsid w:val="00B133A3"/>
    <w:rsid w:val="00B133B3"/>
    <w:rsid w:val="00B15656"/>
    <w:rsid w:val="00B16A84"/>
    <w:rsid w:val="00B16D03"/>
    <w:rsid w:val="00B176F2"/>
    <w:rsid w:val="00B17DC1"/>
    <w:rsid w:val="00B206BD"/>
    <w:rsid w:val="00B20846"/>
    <w:rsid w:val="00B20CD5"/>
    <w:rsid w:val="00B20D75"/>
    <w:rsid w:val="00B20E76"/>
    <w:rsid w:val="00B21248"/>
    <w:rsid w:val="00B21B52"/>
    <w:rsid w:val="00B21CD7"/>
    <w:rsid w:val="00B22492"/>
    <w:rsid w:val="00B23599"/>
    <w:rsid w:val="00B24DD7"/>
    <w:rsid w:val="00B24E6C"/>
    <w:rsid w:val="00B25697"/>
    <w:rsid w:val="00B266F9"/>
    <w:rsid w:val="00B271D0"/>
    <w:rsid w:val="00B27A5E"/>
    <w:rsid w:val="00B27AE1"/>
    <w:rsid w:val="00B31552"/>
    <w:rsid w:val="00B31BE5"/>
    <w:rsid w:val="00B320FA"/>
    <w:rsid w:val="00B336FC"/>
    <w:rsid w:val="00B3370A"/>
    <w:rsid w:val="00B33DEE"/>
    <w:rsid w:val="00B36211"/>
    <w:rsid w:val="00B363F2"/>
    <w:rsid w:val="00B3688C"/>
    <w:rsid w:val="00B36B00"/>
    <w:rsid w:val="00B4020D"/>
    <w:rsid w:val="00B406D6"/>
    <w:rsid w:val="00B41572"/>
    <w:rsid w:val="00B41D4B"/>
    <w:rsid w:val="00B427D5"/>
    <w:rsid w:val="00B42BD2"/>
    <w:rsid w:val="00B43AE3"/>
    <w:rsid w:val="00B4471C"/>
    <w:rsid w:val="00B44AE7"/>
    <w:rsid w:val="00B454D7"/>
    <w:rsid w:val="00B457AB"/>
    <w:rsid w:val="00B45BAE"/>
    <w:rsid w:val="00B46363"/>
    <w:rsid w:val="00B46BDC"/>
    <w:rsid w:val="00B46F29"/>
    <w:rsid w:val="00B476C2"/>
    <w:rsid w:val="00B47CEC"/>
    <w:rsid w:val="00B508D9"/>
    <w:rsid w:val="00B50B29"/>
    <w:rsid w:val="00B51A5E"/>
    <w:rsid w:val="00B51EA4"/>
    <w:rsid w:val="00B520BF"/>
    <w:rsid w:val="00B52120"/>
    <w:rsid w:val="00B53837"/>
    <w:rsid w:val="00B54D86"/>
    <w:rsid w:val="00B55302"/>
    <w:rsid w:val="00B55C74"/>
    <w:rsid w:val="00B5796D"/>
    <w:rsid w:val="00B57C45"/>
    <w:rsid w:val="00B60238"/>
    <w:rsid w:val="00B60F07"/>
    <w:rsid w:val="00B61636"/>
    <w:rsid w:val="00B61639"/>
    <w:rsid w:val="00B62101"/>
    <w:rsid w:val="00B62669"/>
    <w:rsid w:val="00B6299C"/>
    <w:rsid w:val="00B63BE2"/>
    <w:rsid w:val="00B63DAD"/>
    <w:rsid w:val="00B64473"/>
    <w:rsid w:val="00B648F8"/>
    <w:rsid w:val="00B64C37"/>
    <w:rsid w:val="00B64F71"/>
    <w:rsid w:val="00B65450"/>
    <w:rsid w:val="00B6570F"/>
    <w:rsid w:val="00B6581D"/>
    <w:rsid w:val="00B66379"/>
    <w:rsid w:val="00B66BA1"/>
    <w:rsid w:val="00B66E9D"/>
    <w:rsid w:val="00B66F33"/>
    <w:rsid w:val="00B670BE"/>
    <w:rsid w:val="00B6750A"/>
    <w:rsid w:val="00B70155"/>
    <w:rsid w:val="00B70F96"/>
    <w:rsid w:val="00B71C29"/>
    <w:rsid w:val="00B723F3"/>
    <w:rsid w:val="00B73B7B"/>
    <w:rsid w:val="00B73D3C"/>
    <w:rsid w:val="00B73DD4"/>
    <w:rsid w:val="00B74090"/>
    <w:rsid w:val="00B740A6"/>
    <w:rsid w:val="00B740D2"/>
    <w:rsid w:val="00B757D0"/>
    <w:rsid w:val="00B75F9C"/>
    <w:rsid w:val="00B7769B"/>
    <w:rsid w:val="00B80C27"/>
    <w:rsid w:val="00B81929"/>
    <w:rsid w:val="00B819A6"/>
    <w:rsid w:val="00B833C1"/>
    <w:rsid w:val="00B83551"/>
    <w:rsid w:val="00B840A5"/>
    <w:rsid w:val="00B84694"/>
    <w:rsid w:val="00B855FC"/>
    <w:rsid w:val="00B865C1"/>
    <w:rsid w:val="00B86CA2"/>
    <w:rsid w:val="00B876C7"/>
    <w:rsid w:val="00B907B5"/>
    <w:rsid w:val="00B9115E"/>
    <w:rsid w:val="00B9161C"/>
    <w:rsid w:val="00B917FA"/>
    <w:rsid w:val="00B9218A"/>
    <w:rsid w:val="00B932AE"/>
    <w:rsid w:val="00B93864"/>
    <w:rsid w:val="00B93DCA"/>
    <w:rsid w:val="00B946C4"/>
    <w:rsid w:val="00B94AD9"/>
    <w:rsid w:val="00B95493"/>
    <w:rsid w:val="00B954AE"/>
    <w:rsid w:val="00B964FA"/>
    <w:rsid w:val="00B97E1C"/>
    <w:rsid w:val="00BA0CDE"/>
    <w:rsid w:val="00BA30AA"/>
    <w:rsid w:val="00BA36C1"/>
    <w:rsid w:val="00BA3F34"/>
    <w:rsid w:val="00BA3FE5"/>
    <w:rsid w:val="00BA467C"/>
    <w:rsid w:val="00BA477C"/>
    <w:rsid w:val="00BA48D0"/>
    <w:rsid w:val="00BA608E"/>
    <w:rsid w:val="00BA65FA"/>
    <w:rsid w:val="00BA6A43"/>
    <w:rsid w:val="00BA75BB"/>
    <w:rsid w:val="00BB06B0"/>
    <w:rsid w:val="00BB06B4"/>
    <w:rsid w:val="00BB0F3E"/>
    <w:rsid w:val="00BB1550"/>
    <w:rsid w:val="00BB1953"/>
    <w:rsid w:val="00BB1C81"/>
    <w:rsid w:val="00BB37E5"/>
    <w:rsid w:val="00BB4DB1"/>
    <w:rsid w:val="00BB53C1"/>
    <w:rsid w:val="00BB5726"/>
    <w:rsid w:val="00BB5822"/>
    <w:rsid w:val="00BB5BE7"/>
    <w:rsid w:val="00BB5F35"/>
    <w:rsid w:val="00BB60CA"/>
    <w:rsid w:val="00BB6253"/>
    <w:rsid w:val="00BB66B9"/>
    <w:rsid w:val="00BB6981"/>
    <w:rsid w:val="00BC04AF"/>
    <w:rsid w:val="00BC387D"/>
    <w:rsid w:val="00BC549D"/>
    <w:rsid w:val="00BC56B8"/>
    <w:rsid w:val="00BC6597"/>
    <w:rsid w:val="00BC6B82"/>
    <w:rsid w:val="00BD07D0"/>
    <w:rsid w:val="00BD27C3"/>
    <w:rsid w:val="00BD4724"/>
    <w:rsid w:val="00BD605A"/>
    <w:rsid w:val="00BD65D2"/>
    <w:rsid w:val="00BD7126"/>
    <w:rsid w:val="00BE0146"/>
    <w:rsid w:val="00BE043C"/>
    <w:rsid w:val="00BE1028"/>
    <w:rsid w:val="00BE10F8"/>
    <w:rsid w:val="00BE2418"/>
    <w:rsid w:val="00BE2A16"/>
    <w:rsid w:val="00BE3611"/>
    <w:rsid w:val="00BE3E44"/>
    <w:rsid w:val="00BE3E60"/>
    <w:rsid w:val="00BE5A49"/>
    <w:rsid w:val="00BE62A8"/>
    <w:rsid w:val="00BE632B"/>
    <w:rsid w:val="00BE65BD"/>
    <w:rsid w:val="00BF0385"/>
    <w:rsid w:val="00BF0797"/>
    <w:rsid w:val="00BF09AB"/>
    <w:rsid w:val="00BF0C97"/>
    <w:rsid w:val="00BF1211"/>
    <w:rsid w:val="00BF121E"/>
    <w:rsid w:val="00BF32F3"/>
    <w:rsid w:val="00BF3901"/>
    <w:rsid w:val="00BF48F9"/>
    <w:rsid w:val="00BF5BDB"/>
    <w:rsid w:val="00BF5EC2"/>
    <w:rsid w:val="00BF7069"/>
    <w:rsid w:val="00BF74D8"/>
    <w:rsid w:val="00C0030A"/>
    <w:rsid w:val="00C00579"/>
    <w:rsid w:val="00C00B02"/>
    <w:rsid w:val="00C0119C"/>
    <w:rsid w:val="00C02662"/>
    <w:rsid w:val="00C02B6B"/>
    <w:rsid w:val="00C03FEC"/>
    <w:rsid w:val="00C04F52"/>
    <w:rsid w:val="00C053AB"/>
    <w:rsid w:val="00C0566F"/>
    <w:rsid w:val="00C0787A"/>
    <w:rsid w:val="00C079BC"/>
    <w:rsid w:val="00C07A26"/>
    <w:rsid w:val="00C07AAE"/>
    <w:rsid w:val="00C07AF8"/>
    <w:rsid w:val="00C10BEC"/>
    <w:rsid w:val="00C11941"/>
    <w:rsid w:val="00C119E7"/>
    <w:rsid w:val="00C121A5"/>
    <w:rsid w:val="00C126E0"/>
    <w:rsid w:val="00C12772"/>
    <w:rsid w:val="00C12A6A"/>
    <w:rsid w:val="00C12BCC"/>
    <w:rsid w:val="00C1316D"/>
    <w:rsid w:val="00C1449D"/>
    <w:rsid w:val="00C154C1"/>
    <w:rsid w:val="00C16797"/>
    <w:rsid w:val="00C167F2"/>
    <w:rsid w:val="00C168A3"/>
    <w:rsid w:val="00C16B11"/>
    <w:rsid w:val="00C171A6"/>
    <w:rsid w:val="00C1728F"/>
    <w:rsid w:val="00C175C7"/>
    <w:rsid w:val="00C17778"/>
    <w:rsid w:val="00C2028F"/>
    <w:rsid w:val="00C204D2"/>
    <w:rsid w:val="00C20773"/>
    <w:rsid w:val="00C20FE6"/>
    <w:rsid w:val="00C213C8"/>
    <w:rsid w:val="00C216AC"/>
    <w:rsid w:val="00C21786"/>
    <w:rsid w:val="00C21E59"/>
    <w:rsid w:val="00C24078"/>
    <w:rsid w:val="00C2430B"/>
    <w:rsid w:val="00C24396"/>
    <w:rsid w:val="00C248CC"/>
    <w:rsid w:val="00C266D3"/>
    <w:rsid w:val="00C276B9"/>
    <w:rsid w:val="00C27FA9"/>
    <w:rsid w:val="00C313FD"/>
    <w:rsid w:val="00C3169C"/>
    <w:rsid w:val="00C31C92"/>
    <w:rsid w:val="00C342BE"/>
    <w:rsid w:val="00C34A1B"/>
    <w:rsid w:val="00C34F96"/>
    <w:rsid w:val="00C35C72"/>
    <w:rsid w:val="00C36FEF"/>
    <w:rsid w:val="00C374C1"/>
    <w:rsid w:val="00C37AC3"/>
    <w:rsid w:val="00C37D78"/>
    <w:rsid w:val="00C419D4"/>
    <w:rsid w:val="00C41D72"/>
    <w:rsid w:val="00C44597"/>
    <w:rsid w:val="00C44B53"/>
    <w:rsid w:val="00C44CCF"/>
    <w:rsid w:val="00C453B9"/>
    <w:rsid w:val="00C45C17"/>
    <w:rsid w:val="00C45E8F"/>
    <w:rsid w:val="00C46BF6"/>
    <w:rsid w:val="00C46C37"/>
    <w:rsid w:val="00C476B4"/>
    <w:rsid w:val="00C50448"/>
    <w:rsid w:val="00C505A8"/>
    <w:rsid w:val="00C52721"/>
    <w:rsid w:val="00C52796"/>
    <w:rsid w:val="00C527EE"/>
    <w:rsid w:val="00C528B6"/>
    <w:rsid w:val="00C52A79"/>
    <w:rsid w:val="00C5451A"/>
    <w:rsid w:val="00C54A5C"/>
    <w:rsid w:val="00C551C6"/>
    <w:rsid w:val="00C56438"/>
    <w:rsid w:val="00C56686"/>
    <w:rsid w:val="00C56884"/>
    <w:rsid w:val="00C568F0"/>
    <w:rsid w:val="00C56D03"/>
    <w:rsid w:val="00C56E7F"/>
    <w:rsid w:val="00C57911"/>
    <w:rsid w:val="00C61339"/>
    <w:rsid w:val="00C627F4"/>
    <w:rsid w:val="00C643E4"/>
    <w:rsid w:val="00C6549B"/>
    <w:rsid w:val="00C65C11"/>
    <w:rsid w:val="00C67254"/>
    <w:rsid w:val="00C701BE"/>
    <w:rsid w:val="00C70A98"/>
    <w:rsid w:val="00C70C07"/>
    <w:rsid w:val="00C71839"/>
    <w:rsid w:val="00C71BCF"/>
    <w:rsid w:val="00C72657"/>
    <w:rsid w:val="00C734E3"/>
    <w:rsid w:val="00C7451D"/>
    <w:rsid w:val="00C74DD6"/>
    <w:rsid w:val="00C759E4"/>
    <w:rsid w:val="00C75EA7"/>
    <w:rsid w:val="00C80881"/>
    <w:rsid w:val="00C81309"/>
    <w:rsid w:val="00C81AC3"/>
    <w:rsid w:val="00C823A6"/>
    <w:rsid w:val="00C82DBE"/>
    <w:rsid w:val="00C83762"/>
    <w:rsid w:val="00C840A0"/>
    <w:rsid w:val="00C843A2"/>
    <w:rsid w:val="00C8451F"/>
    <w:rsid w:val="00C86377"/>
    <w:rsid w:val="00C86CF4"/>
    <w:rsid w:val="00C86E77"/>
    <w:rsid w:val="00C86FEB"/>
    <w:rsid w:val="00C87133"/>
    <w:rsid w:val="00C87F33"/>
    <w:rsid w:val="00C90F7D"/>
    <w:rsid w:val="00C910E8"/>
    <w:rsid w:val="00C913D4"/>
    <w:rsid w:val="00C92470"/>
    <w:rsid w:val="00C93A8D"/>
    <w:rsid w:val="00C93ACA"/>
    <w:rsid w:val="00C942F5"/>
    <w:rsid w:val="00C94A3A"/>
    <w:rsid w:val="00C94D45"/>
    <w:rsid w:val="00C94F8C"/>
    <w:rsid w:val="00C9561A"/>
    <w:rsid w:val="00C95DB3"/>
    <w:rsid w:val="00C95E1D"/>
    <w:rsid w:val="00C9642D"/>
    <w:rsid w:val="00C96BEF"/>
    <w:rsid w:val="00C97759"/>
    <w:rsid w:val="00C97812"/>
    <w:rsid w:val="00C97A27"/>
    <w:rsid w:val="00C97CA2"/>
    <w:rsid w:val="00C97D9A"/>
    <w:rsid w:val="00CA08E2"/>
    <w:rsid w:val="00CA2BC8"/>
    <w:rsid w:val="00CA309B"/>
    <w:rsid w:val="00CA330F"/>
    <w:rsid w:val="00CA33FF"/>
    <w:rsid w:val="00CA3788"/>
    <w:rsid w:val="00CA3BF8"/>
    <w:rsid w:val="00CA4887"/>
    <w:rsid w:val="00CA4D2C"/>
    <w:rsid w:val="00CA7157"/>
    <w:rsid w:val="00CA79FF"/>
    <w:rsid w:val="00CA7B67"/>
    <w:rsid w:val="00CB14DA"/>
    <w:rsid w:val="00CB16CD"/>
    <w:rsid w:val="00CB1BA2"/>
    <w:rsid w:val="00CB1EB1"/>
    <w:rsid w:val="00CB2D58"/>
    <w:rsid w:val="00CB4F2C"/>
    <w:rsid w:val="00CB648D"/>
    <w:rsid w:val="00CB6B52"/>
    <w:rsid w:val="00CC059C"/>
    <w:rsid w:val="00CC1809"/>
    <w:rsid w:val="00CC217E"/>
    <w:rsid w:val="00CC2968"/>
    <w:rsid w:val="00CC2976"/>
    <w:rsid w:val="00CC2B86"/>
    <w:rsid w:val="00CC2E83"/>
    <w:rsid w:val="00CC3A76"/>
    <w:rsid w:val="00CC3E67"/>
    <w:rsid w:val="00CC5733"/>
    <w:rsid w:val="00CC6B62"/>
    <w:rsid w:val="00CC745C"/>
    <w:rsid w:val="00CC7762"/>
    <w:rsid w:val="00CC7BB7"/>
    <w:rsid w:val="00CC7E08"/>
    <w:rsid w:val="00CC7E0F"/>
    <w:rsid w:val="00CD03F2"/>
    <w:rsid w:val="00CD0EB4"/>
    <w:rsid w:val="00CD175B"/>
    <w:rsid w:val="00CD1DE1"/>
    <w:rsid w:val="00CD26AF"/>
    <w:rsid w:val="00CD3612"/>
    <w:rsid w:val="00CD3D1F"/>
    <w:rsid w:val="00CD4FCD"/>
    <w:rsid w:val="00CD503F"/>
    <w:rsid w:val="00CD56D4"/>
    <w:rsid w:val="00CD60CC"/>
    <w:rsid w:val="00CD656D"/>
    <w:rsid w:val="00CD6A73"/>
    <w:rsid w:val="00CD6F93"/>
    <w:rsid w:val="00CD7202"/>
    <w:rsid w:val="00CD720C"/>
    <w:rsid w:val="00CD744A"/>
    <w:rsid w:val="00CE1C95"/>
    <w:rsid w:val="00CE2829"/>
    <w:rsid w:val="00CE3514"/>
    <w:rsid w:val="00CE36D7"/>
    <w:rsid w:val="00CE39DF"/>
    <w:rsid w:val="00CE4CAE"/>
    <w:rsid w:val="00CE5F6A"/>
    <w:rsid w:val="00CE6808"/>
    <w:rsid w:val="00CE732D"/>
    <w:rsid w:val="00CE7974"/>
    <w:rsid w:val="00CE7C0D"/>
    <w:rsid w:val="00CE7E9F"/>
    <w:rsid w:val="00CF001C"/>
    <w:rsid w:val="00CF17D8"/>
    <w:rsid w:val="00CF1AEF"/>
    <w:rsid w:val="00CF2039"/>
    <w:rsid w:val="00CF2A4A"/>
    <w:rsid w:val="00CF2EC2"/>
    <w:rsid w:val="00CF30ED"/>
    <w:rsid w:val="00CF3B4C"/>
    <w:rsid w:val="00CF42ED"/>
    <w:rsid w:val="00CF51FF"/>
    <w:rsid w:val="00CF649A"/>
    <w:rsid w:val="00CF6BC6"/>
    <w:rsid w:val="00CF6D3F"/>
    <w:rsid w:val="00CF6EE3"/>
    <w:rsid w:val="00D00E51"/>
    <w:rsid w:val="00D02C8E"/>
    <w:rsid w:val="00D03230"/>
    <w:rsid w:val="00D035EA"/>
    <w:rsid w:val="00D03718"/>
    <w:rsid w:val="00D055E2"/>
    <w:rsid w:val="00D058EA"/>
    <w:rsid w:val="00D06364"/>
    <w:rsid w:val="00D063B8"/>
    <w:rsid w:val="00D06989"/>
    <w:rsid w:val="00D06B5F"/>
    <w:rsid w:val="00D0798E"/>
    <w:rsid w:val="00D07C75"/>
    <w:rsid w:val="00D10042"/>
    <w:rsid w:val="00D10A55"/>
    <w:rsid w:val="00D118D3"/>
    <w:rsid w:val="00D12043"/>
    <w:rsid w:val="00D12334"/>
    <w:rsid w:val="00D139E8"/>
    <w:rsid w:val="00D13F11"/>
    <w:rsid w:val="00D13F2D"/>
    <w:rsid w:val="00D14034"/>
    <w:rsid w:val="00D1554C"/>
    <w:rsid w:val="00D15EC1"/>
    <w:rsid w:val="00D16AA3"/>
    <w:rsid w:val="00D16CB4"/>
    <w:rsid w:val="00D1730F"/>
    <w:rsid w:val="00D1742A"/>
    <w:rsid w:val="00D17A5B"/>
    <w:rsid w:val="00D17A76"/>
    <w:rsid w:val="00D17AAF"/>
    <w:rsid w:val="00D200E5"/>
    <w:rsid w:val="00D21B76"/>
    <w:rsid w:val="00D22201"/>
    <w:rsid w:val="00D22D4F"/>
    <w:rsid w:val="00D23177"/>
    <w:rsid w:val="00D23249"/>
    <w:rsid w:val="00D233EF"/>
    <w:rsid w:val="00D23BDD"/>
    <w:rsid w:val="00D23D16"/>
    <w:rsid w:val="00D241D6"/>
    <w:rsid w:val="00D25231"/>
    <w:rsid w:val="00D25AF9"/>
    <w:rsid w:val="00D25D0B"/>
    <w:rsid w:val="00D26455"/>
    <w:rsid w:val="00D27EE7"/>
    <w:rsid w:val="00D30300"/>
    <w:rsid w:val="00D3070F"/>
    <w:rsid w:val="00D31719"/>
    <w:rsid w:val="00D32565"/>
    <w:rsid w:val="00D32FB1"/>
    <w:rsid w:val="00D33114"/>
    <w:rsid w:val="00D33154"/>
    <w:rsid w:val="00D33EB1"/>
    <w:rsid w:val="00D3431C"/>
    <w:rsid w:val="00D345A8"/>
    <w:rsid w:val="00D34D8E"/>
    <w:rsid w:val="00D360BD"/>
    <w:rsid w:val="00D361F7"/>
    <w:rsid w:val="00D36AEB"/>
    <w:rsid w:val="00D36BF2"/>
    <w:rsid w:val="00D37AEF"/>
    <w:rsid w:val="00D4094F"/>
    <w:rsid w:val="00D412EC"/>
    <w:rsid w:val="00D41871"/>
    <w:rsid w:val="00D4456C"/>
    <w:rsid w:val="00D45723"/>
    <w:rsid w:val="00D466A7"/>
    <w:rsid w:val="00D46915"/>
    <w:rsid w:val="00D507E3"/>
    <w:rsid w:val="00D50F30"/>
    <w:rsid w:val="00D52245"/>
    <w:rsid w:val="00D534B5"/>
    <w:rsid w:val="00D56411"/>
    <w:rsid w:val="00D575FD"/>
    <w:rsid w:val="00D57846"/>
    <w:rsid w:val="00D57F88"/>
    <w:rsid w:val="00D57F90"/>
    <w:rsid w:val="00D60C45"/>
    <w:rsid w:val="00D610B7"/>
    <w:rsid w:val="00D6148C"/>
    <w:rsid w:val="00D62084"/>
    <w:rsid w:val="00D62323"/>
    <w:rsid w:val="00D62AA7"/>
    <w:rsid w:val="00D62C1C"/>
    <w:rsid w:val="00D6320C"/>
    <w:rsid w:val="00D637F3"/>
    <w:rsid w:val="00D64A1F"/>
    <w:rsid w:val="00D66450"/>
    <w:rsid w:val="00D666F7"/>
    <w:rsid w:val="00D668CB"/>
    <w:rsid w:val="00D66E92"/>
    <w:rsid w:val="00D67A1C"/>
    <w:rsid w:val="00D70DFE"/>
    <w:rsid w:val="00D71249"/>
    <w:rsid w:val="00D7247A"/>
    <w:rsid w:val="00D72CDD"/>
    <w:rsid w:val="00D746D8"/>
    <w:rsid w:val="00D746F4"/>
    <w:rsid w:val="00D74AAF"/>
    <w:rsid w:val="00D74E6B"/>
    <w:rsid w:val="00D74EF8"/>
    <w:rsid w:val="00D759D9"/>
    <w:rsid w:val="00D75F8E"/>
    <w:rsid w:val="00D762DF"/>
    <w:rsid w:val="00D76A8B"/>
    <w:rsid w:val="00D803CF"/>
    <w:rsid w:val="00D810C7"/>
    <w:rsid w:val="00D8133C"/>
    <w:rsid w:val="00D814B0"/>
    <w:rsid w:val="00D81622"/>
    <w:rsid w:val="00D8176C"/>
    <w:rsid w:val="00D8333E"/>
    <w:rsid w:val="00D83412"/>
    <w:rsid w:val="00D84D27"/>
    <w:rsid w:val="00D86639"/>
    <w:rsid w:val="00D8677D"/>
    <w:rsid w:val="00D869C0"/>
    <w:rsid w:val="00D86B8A"/>
    <w:rsid w:val="00D8773E"/>
    <w:rsid w:val="00D902F6"/>
    <w:rsid w:val="00D90EE1"/>
    <w:rsid w:val="00D9114F"/>
    <w:rsid w:val="00D92E1C"/>
    <w:rsid w:val="00D92E6A"/>
    <w:rsid w:val="00D92F9D"/>
    <w:rsid w:val="00D93280"/>
    <w:rsid w:val="00D9360A"/>
    <w:rsid w:val="00D93C45"/>
    <w:rsid w:val="00D94108"/>
    <w:rsid w:val="00D95004"/>
    <w:rsid w:val="00D95227"/>
    <w:rsid w:val="00D95B55"/>
    <w:rsid w:val="00D96388"/>
    <w:rsid w:val="00DA05CF"/>
    <w:rsid w:val="00DA06EB"/>
    <w:rsid w:val="00DA0A41"/>
    <w:rsid w:val="00DA104F"/>
    <w:rsid w:val="00DA16A1"/>
    <w:rsid w:val="00DA1A64"/>
    <w:rsid w:val="00DA1E4B"/>
    <w:rsid w:val="00DA3572"/>
    <w:rsid w:val="00DA36C6"/>
    <w:rsid w:val="00DA38D5"/>
    <w:rsid w:val="00DA41FF"/>
    <w:rsid w:val="00DA486D"/>
    <w:rsid w:val="00DA537D"/>
    <w:rsid w:val="00DA5B45"/>
    <w:rsid w:val="00DA6772"/>
    <w:rsid w:val="00DA69DE"/>
    <w:rsid w:val="00DA6A6F"/>
    <w:rsid w:val="00DA7802"/>
    <w:rsid w:val="00DB04A4"/>
    <w:rsid w:val="00DB0525"/>
    <w:rsid w:val="00DB067E"/>
    <w:rsid w:val="00DB06DE"/>
    <w:rsid w:val="00DB0EF4"/>
    <w:rsid w:val="00DB0F56"/>
    <w:rsid w:val="00DB108B"/>
    <w:rsid w:val="00DB1199"/>
    <w:rsid w:val="00DB14CB"/>
    <w:rsid w:val="00DB1693"/>
    <w:rsid w:val="00DB1C2B"/>
    <w:rsid w:val="00DB2AFE"/>
    <w:rsid w:val="00DB2B96"/>
    <w:rsid w:val="00DB2BFF"/>
    <w:rsid w:val="00DB2C71"/>
    <w:rsid w:val="00DB2C7E"/>
    <w:rsid w:val="00DB2E1C"/>
    <w:rsid w:val="00DB3A7C"/>
    <w:rsid w:val="00DB3ED4"/>
    <w:rsid w:val="00DB3F1E"/>
    <w:rsid w:val="00DB4FBC"/>
    <w:rsid w:val="00DB5D8E"/>
    <w:rsid w:val="00DB706D"/>
    <w:rsid w:val="00DB774F"/>
    <w:rsid w:val="00DB7D4B"/>
    <w:rsid w:val="00DC0897"/>
    <w:rsid w:val="00DC09CD"/>
    <w:rsid w:val="00DC1268"/>
    <w:rsid w:val="00DC14F7"/>
    <w:rsid w:val="00DC150D"/>
    <w:rsid w:val="00DC1EB0"/>
    <w:rsid w:val="00DC2142"/>
    <w:rsid w:val="00DC2CFC"/>
    <w:rsid w:val="00DC4BD8"/>
    <w:rsid w:val="00DC5B7F"/>
    <w:rsid w:val="00DC5BBF"/>
    <w:rsid w:val="00DC6624"/>
    <w:rsid w:val="00DC69D0"/>
    <w:rsid w:val="00DC6B03"/>
    <w:rsid w:val="00DC77E9"/>
    <w:rsid w:val="00DD11F2"/>
    <w:rsid w:val="00DD1E71"/>
    <w:rsid w:val="00DD23BE"/>
    <w:rsid w:val="00DD3922"/>
    <w:rsid w:val="00DD3B2B"/>
    <w:rsid w:val="00DD40B3"/>
    <w:rsid w:val="00DD4291"/>
    <w:rsid w:val="00DD5BF8"/>
    <w:rsid w:val="00DD5C8E"/>
    <w:rsid w:val="00DD695D"/>
    <w:rsid w:val="00DD7478"/>
    <w:rsid w:val="00DD748E"/>
    <w:rsid w:val="00DD7FB3"/>
    <w:rsid w:val="00DE0DD4"/>
    <w:rsid w:val="00DE1606"/>
    <w:rsid w:val="00DE368C"/>
    <w:rsid w:val="00DE3E85"/>
    <w:rsid w:val="00DE49B2"/>
    <w:rsid w:val="00DE6383"/>
    <w:rsid w:val="00DE781C"/>
    <w:rsid w:val="00DE7E5F"/>
    <w:rsid w:val="00DF0A08"/>
    <w:rsid w:val="00DF0C17"/>
    <w:rsid w:val="00DF0C4F"/>
    <w:rsid w:val="00DF1192"/>
    <w:rsid w:val="00DF21D3"/>
    <w:rsid w:val="00DF2C87"/>
    <w:rsid w:val="00DF2EF9"/>
    <w:rsid w:val="00DF31B5"/>
    <w:rsid w:val="00DF33C9"/>
    <w:rsid w:val="00DF3797"/>
    <w:rsid w:val="00DF3EF3"/>
    <w:rsid w:val="00DF4D28"/>
    <w:rsid w:val="00DF6B23"/>
    <w:rsid w:val="00E009DA"/>
    <w:rsid w:val="00E012E3"/>
    <w:rsid w:val="00E01662"/>
    <w:rsid w:val="00E026A0"/>
    <w:rsid w:val="00E032C2"/>
    <w:rsid w:val="00E03681"/>
    <w:rsid w:val="00E04095"/>
    <w:rsid w:val="00E044AD"/>
    <w:rsid w:val="00E05BCC"/>
    <w:rsid w:val="00E062B9"/>
    <w:rsid w:val="00E068A6"/>
    <w:rsid w:val="00E06A5F"/>
    <w:rsid w:val="00E06FEE"/>
    <w:rsid w:val="00E0721B"/>
    <w:rsid w:val="00E07643"/>
    <w:rsid w:val="00E0779B"/>
    <w:rsid w:val="00E077D1"/>
    <w:rsid w:val="00E10476"/>
    <w:rsid w:val="00E10BC9"/>
    <w:rsid w:val="00E1115B"/>
    <w:rsid w:val="00E117DE"/>
    <w:rsid w:val="00E13814"/>
    <w:rsid w:val="00E154A3"/>
    <w:rsid w:val="00E15AC5"/>
    <w:rsid w:val="00E15D9D"/>
    <w:rsid w:val="00E17115"/>
    <w:rsid w:val="00E1713B"/>
    <w:rsid w:val="00E173AD"/>
    <w:rsid w:val="00E2045F"/>
    <w:rsid w:val="00E20E2C"/>
    <w:rsid w:val="00E21DC7"/>
    <w:rsid w:val="00E22B9D"/>
    <w:rsid w:val="00E23059"/>
    <w:rsid w:val="00E23301"/>
    <w:rsid w:val="00E23536"/>
    <w:rsid w:val="00E237E0"/>
    <w:rsid w:val="00E23820"/>
    <w:rsid w:val="00E24C00"/>
    <w:rsid w:val="00E25B87"/>
    <w:rsid w:val="00E25D7D"/>
    <w:rsid w:val="00E25FBA"/>
    <w:rsid w:val="00E261BC"/>
    <w:rsid w:val="00E26DB5"/>
    <w:rsid w:val="00E26ED8"/>
    <w:rsid w:val="00E3020E"/>
    <w:rsid w:val="00E30295"/>
    <w:rsid w:val="00E30A21"/>
    <w:rsid w:val="00E31985"/>
    <w:rsid w:val="00E32B29"/>
    <w:rsid w:val="00E33265"/>
    <w:rsid w:val="00E335F6"/>
    <w:rsid w:val="00E33632"/>
    <w:rsid w:val="00E33780"/>
    <w:rsid w:val="00E33BAE"/>
    <w:rsid w:val="00E33C30"/>
    <w:rsid w:val="00E340BD"/>
    <w:rsid w:val="00E34BF7"/>
    <w:rsid w:val="00E35156"/>
    <w:rsid w:val="00E35988"/>
    <w:rsid w:val="00E35C2D"/>
    <w:rsid w:val="00E3629E"/>
    <w:rsid w:val="00E3644A"/>
    <w:rsid w:val="00E37BA1"/>
    <w:rsid w:val="00E37F33"/>
    <w:rsid w:val="00E40769"/>
    <w:rsid w:val="00E40C94"/>
    <w:rsid w:val="00E40EA8"/>
    <w:rsid w:val="00E41E93"/>
    <w:rsid w:val="00E434EB"/>
    <w:rsid w:val="00E43FDE"/>
    <w:rsid w:val="00E44A87"/>
    <w:rsid w:val="00E45784"/>
    <w:rsid w:val="00E459E0"/>
    <w:rsid w:val="00E4629E"/>
    <w:rsid w:val="00E462D0"/>
    <w:rsid w:val="00E46A89"/>
    <w:rsid w:val="00E46FB9"/>
    <w:rsid w:val="00E46FD9"/>
    <w:rsid w:val="00E47274"/>
    <w:rsid w:val="00E5066B"/>
    <w:rsid w:val="00E50CD3"/>
    <w:rsid w:val="00E51AF0"/>
    <w:rsid w:val="00E51FB6"/>
    <w:rsid w:val="00E5292D"/>
    <w:rsid w:val="00E5434C"/>
    <w:rsid w:val="00E547DA"/>
    <w:rsid w:val="00E55594"/>
    <w:rsid w:val="00E5599F"/>
    <w:rsid w:val="00E55E7B"/>
    <w:rsid w:val="00E563A4"/>
    <w:rsid w:val="00E5643A"/>
    <w:rsid w:val="00E567AF"/>
    <w:rsid w:val="00E56BB9"/>
    <w:rsid w:val="00E60205"/>
    <w:rsid w:val="00E606E6"/>
    <w:rsid w:val="00E61290"/>
    <w:rsid w:val="00E621F4"/>
    <w:rsid w:val="00E6396F"/>
    <w:rsid w:val="00E6499C"/>
    <w:rsid w:val="00E65011"/>
    <w:rsid w:val="00E6594B"/>
    <w:rsid w:val="00E6612A"/>
    <w:rsid w:val="00E66268"/>
    <w:rsid w:val="00E67B6E"/>
    <w:rsid w:val="00E70633"/>
    <w:rsid w:val="00E707A3"/>
    <w:rsid w:val="00E70A71"/>
    <w:rsid w:val="00E72264"/>
    <w:rsid w:val="00E727F1"/>
    <w:rsid w:val="00E72C62"/>
    <w:rsid w:val="00E73D7A"/>
    <w:rsid w:val="00E7660F"/>
    <w:rsid w:val="00E76A70"/>
    <w:rsid w:val="00E76C77"/>
    <w:rsid w:val="00E76E84"/>
    <w:rsid w:val="00E774A2"/>
    <w:rsid w:val="00E80AF1"/>
    <w:rsid w:val="00E80D3E"/>
    <w:rsid w:val="00E81E75"/>
    <w:rsid w:val="00E85550"/>
    <w:rsid w:val="00E861C5"/>
    <w:rsid w:val="00E8645F"/>
    <w:rsid w:val="00E879F1"/>
    <w:rsid w:val="00E87A42"/>
    <w:rsid w:val="00E902D2"/>
    <w:rsid w:val="00E90518"/>
    <w:rsid w:val="00E905EA"/>
    <w:rsid w:val="00E90624"/>
    <w:rsid w:val="00E90E58"/>
    <w:rsid w:val="00E91A94"/>
    <w:rsid w:val="00E91D2D"/>
    <w:rsid w:val="00E926DF"/>
    <w:rsid w:val="00E9289F"/>
    <w:rsid w:val="00E92FF3"/>
    <w:rsid w:val="00E9391F"/>
    <w:rsid w:val="00E93FD5"/>
    <w:rsid w:val="00E94051"/>
    <w:rsid w:val="00E948D9"/>
    <w:rsid w:val="00E9499E"/>
    <w:rsid w:val="00E950CC"/>
    <w:rsid w:val="00E95194"/>
    <w:rsid w:val="00E960E6"/>
    <w:rsid w:val="00E9633E"/>
    <w:rsid w:val="00E9664C"/>
    <w:rsid w:val="00E9761F"/>
    <w:rsid w:val="00E97B27"/>
    <w:rsid w:val="00E97C1B"/>
    <w:rsid w:val="00EA02BE"/>
    <w:rsid w:val="00EA127F"/>
    <w:rsid w:val="00EA1EC8"/>
    <w:rsid w:val="00EA20F9"/>
    <w:rsid w:val="00EA2C14"/>
    <w:rsid w:val="00EA3E8B"/>
    <w:rsid w:val="00EA47DC"/>
    <w:rsid w:val="00EA4A16"/>
    <w:rsid w:val="00EA4BBB"/>
    <w:rsid w:val="00EA5408"/>
    <w:rsid w:val="00EA5623"/>
    <w:rsid w:val="00EA59A6"/>
    <w:rsid w:val="00EA6101"/>
    <w:rsid w:val="00EA6152"/>
    <w:rsid w:val="00EA6D97"/>
    <w:rsid w:val="00EA6DB9"/>
    <w:rsid w:val="00EA7402"/>
    <w:rsid w:val="00EA78A2"/>
    <w:rsid w:val="00EA79A3"/>
    <w:rsid w:val="00EB0C53"/>
    <w:rsid w:val="00EB1183"/>
    <w:rsid w:val="00EB19A4"/>
    <w:rsid w:val="00EB1FB3"/>
    <w:rsid w:val="00EB209B"/>
    <w:rsid w:val="00EB24B0"/>
    <w:rsid w:val="00EB268D"/>
    <w:rsid w:val="00EB29D9"/>
    <w:rsid w:val="00EB3321"/>
    <w:rsid w:val="00EB33C2"/>
    <w:rsid w:val="00EB44F6"/>
    <w:rsid w:val="00EB59B2"/>
    <w:rsid w:val="00EB5DC2"/>
    <w:rsid w:val="00EB6422"/>
    <w:rsid w:val="00EB7D23"/>
    <w:rsid w:val="00EC0C51"/>
    <w:rsid w:val="00EC0F28"/>
    <w:rsid w:val="00EC132E"/>
    <w:rsid w:val="00EC171F"/>
    <w:rsid w:val="00EC313A"/>
    <w:rsid w:val="00EC4D02"/>
    <w:rsid w:val="00EC52C9"/>
    <w:rsid w:val="00EC59D5"/>
    <w:rsid w:val="00EC5A29"/>
    <w:rsid w:val="00EC6492"/>
    <w:rsid w:val="00EC6957"/>
    <w:rsid w:val="00EC6DE3"/>
    <w:rsid w:val="00EC7AEB"/>
    <w:rsid w:val="00ED019F"/>
    <w:rsid w:val="00ED02FF"/>
    <w:rsid w:val="00ED15D9"/>
    <w:rsid w:val="00ED1BAF"/>
    <w:rsid w:val="00ED250D"/>
    <w:rsid w:val="00ED3013"/>
    <w:rsid w:val="00ED3964"/>
    <w:rsid w:val="00ED4AFB"/>
    <w:rsid w:val="00ED4B83"/>
    <w:rsid w:val="00ED4FE7"/>
    <w:rsid w:val="00ED5161"/>
    <w:rsid w:val="00ED5837"/>
    <w:rsid w:val="00ED68A0"/>
    <w:rsid w:val="00ED6D8E"/>
    <w:rsid w:val="00ED792C"/>
    <w:rsid w:val="00EE1A7D"/>
    <w:rsid w:val="00EE1DB1"/>
    <w:rsid w:val="00EE2314"/>
    <w:rsid w:val="00EE25D1"/>
    <w:rsid w:val="00EE2B6B"/>
    <w:rsid w:val="00EE448C"/>
    <w:rsid w:val="00EE5F8F"/>
    <w:rsid w:val="00EE6289"/>
    <w:rsid w:val="00EE643B"/>
    <w:rsid w:val="00EE7C5D"/>
    <w:rsid w:val="00EE7D46"/>
    <w:rsid w:val="00EF0337"/>
    <w:rsid w:val="00EF070A"/>
    <w:rsid w:val="00EF0849"/>
    <w:rsid w:val="00EF20D6"/>
    <w:rsid w:val="00EF2380"/>
    <w:rsid w:val="00EF2A31"/>
    <w:rsid w:val="00EF2C1C"/>
    <w:rsid w:val="00EF2F93"/>
    <w:rsid w:val="00EF57D5"/>
    <w:rsid w:val="00EF5848"/>
    <w:rsid w:val="00EF7F7E"/>
    <w:rsid w:val="00F02088"/>
    <w:rsid w:val="00F03049"/>
    <w:rsid w:val="00F03C31"/>
    <w:rsid w:val="00F04463"/>
    <w:rsid w:val="00F0471E"/>
    <w:rsid w:val="00F04EC7"/>
    <w:rsid w:val="00F0564E"/>
    <w:rsid w:val="00F057FB"/>
    <w:rsid w:val="00F05A6F"/>
    <w:rsid w:val="00F05DB4"/>
    <w:rsid w:val="00F05DDE"/>
    <w:rsid w:val="00F06CB6"/>
    <w:rsid w:val="00F073D3"/>
    <w:rsid w:val="00F1072C"/>
    <w:rsid w:val="00F13837"/>
    <w:rsid w:val="00F14AC5"/>
    <w:rsid w:val="00F166B7"/>
    <w:rsid w:val="00F17AF3"/>
    <w:rsid w:val="00F211B3"/>
    <w:rsid w:val="00F225FF"/>
    <w:rsid w:val="00F22CD7"/>
    <w:rsid w:val="00F23048"/>
    <w:rsid w:val="00F24259"/>
    <w:rsid w:val="00F24368"/>
    <w:rsid w:val="00F2447F"/>
    <w:rsid w:val="00F2521A"/>
    <w:rsid w:val="00F253A0"/>
    <w:rsid w:val="00F25A1E"/>
    <w:rsid w:val="00F25E72"/>
    <w:rsid w:val="00F26889"/>
    <w:rsid w:val="00F27B80"/>
    <w:rsid w:val="00F27C8B"/>
    <w:rsid w:val="00F30193"/>
    <w:rsid w:val="00F301AD"/>
    <w:rsid w:val="00F3067F"/>
    <w:rsid w:val="00F3099D"/>
    <w:rsid w:val="00F31B86"/>
    <w:rsid w:val="00F31E51"/>
    <w:rsid w:val="00F323F1"/>
    <w:rsid w:val="00F330D9"/>
    <w:rsid w:val="00F33612"/>
    <w:rsid w:val="00F3423A"/>
    <w:rsid w:val="00F35EE7"/>
    <w:rsid w:val="00F3632C"/>
    <w:rsid w:val="00F366BD"/>
    <w:rsid w:val="00F36C0B"/>
    <w:rsid w:val="00F404AF"/>
    <w:rsid w:val="00F40EE1"/>
    <w:rsid w:val="00F40EE9"/>
    <w:rsid w:val="00F42202"/>
    <w:rsid w:val="00F42F2B"/>
    <w:rsid w:val="00F435A7"/>
    <w:rsid w:val="00F44630"/>
    <w:rsid w:val="00F44884"/>
    <w:rsid w:val="00F46714"/>
    <w:rsid w:val="00F46F12"/>
    <w:rsid w:val="00F46FD7"/>
    <w:rsid w:val="00F47D21"/>
    <w:rsid w:val="00F50714"/>
    <w:rsid w:val="00F50A91"/>
    <w:rsid w:val="00F50D55"/>
    <w:rsid w:val="00F51933"/>
    <w:rsid w:val="00F51F7A"/>
    <w:rsid w:val="00F53A36"/>
    <w:rsid w:val="00F54E70"/>
    <w:rsid w:val="00F55167"/>
    <w:rsid w:val="00F5646D"/>
    <w:rsid w:val="00F6049C"/>
    <w:rsid w:val="00F61B7E"/>
    <w:rsid w:val="00F61B89"/>
    <w:rsid w:val="00F63819"/>
    <w:rsid w:val="00F639FB"/>
    <w:rsid w:val="00F640EE"/>
    <w:rsid w:val="00F64808"/>
    <w:rsid w:val="00F70867"/>
    <w:rsid w:val="00F7086B"/>
    <w:rsid w:val="00F709F6"/>
    <w:rsid w:val="00F7151F"/>
    <w:rsid w:val="00F71C6D"/>
    <w:rsid w:val="00F730BA"/>
    <w:rsid w:val="00F738CA"/>
    <w:rsid w:val="00F73F3A"/>
    <w:rsid w:val="00F74569"/>
    <w:rsid w:val="00F7634B"/>
    <w:rsid w:val="00F76ECF"/>
    <w:rsid w:val="00F76EE8"/>
    <w:rsid w:val="00F773D7"/>
    <w:rsid w:val="00F77937"/>
    <w:rsid w:val="00F77D3F"/>
    <w:rsid w:val="00F80166"/>
    <w:rsid w:val="00F80232"/>
    <w:rsid w:val="00F81127"/>
    <w:rsid w:val="00F83CA7"/>
    <w:rsid w:val="00F85C0A"/>
    <w:rsid w:val="00F86B58"/>
    <w:rsid w:val="00F8718F"/>
    <w:rsid w:val="00F8724D"/>
    <w:rsid w:val="00F87566"/>
    <w:rsid w:val="00F87F05"/>
    <w:rsid w:val="00F90529"/>
    <w:rsid w:val="00F91015"/>
    <w:rsid w:val="00F91770"/>
    <w:rsid w:val="00F917CB"/>
    <w:rsid w:val="00F92072"/>
    <w:rsid w:val="00F92163"/>
    <w:rsid w:val="00F92CF3"/>
    <w:rsid w:val="00F9368D"/>
    <w:rsid w:val="00F93885"/>
    <w:rsid w:val="00F94BDB"/>
    <w:rsid w:val="00F9712D"/>
    <w:rsid w:val="00FA14AA"/>
    <w:rsid w:val="00FA2484"/>
    <w:rsid w:val="00FA2A1A"/>
    <w:rsid w:val="00FA3A52"/>
    <w:rsid w:val="00FA436B"/>
    <w:rsid w:val="00FA46A3"/>
    <w:rsid w:val="00FA4E5B"/>
    <w:rsid w:val="00FA5090"/>
    <w:rsid w:val="00FA59B7"/>
    <w:rsid w:val="00FA5DB8"/>
    <w:rsid w:val="00FA6A84"/>
    <w:rsid w:val="00FA7F23"/>
    <w:rsid w:val="00FB07B8"/>
    <w:rsid w:val="00FB1444"/>
    <w:rsid w:val="00FB1F5F"/>
    <w:rsid w:val="00FB3634"/>
    <w:rsid w:val="00FB3882"/>
    <w:rsid w:val="00FB41CF"/>
    <w:rsid w:val="00FB61B8"/>
    <w:rsid w:val="00FB688A"/>
    <w:rsid w:val="00FC0201"/>
    <w:rsid w:val="00FC0562"/>
    <w:rsid w:val="00FC0763"/>
    <w:rsid w:val="00FC10A4"/>
    <w:rsid w:val="00FC12A0"/>
    <w:rsid w:val="00FC170F"/>
    <w:rsid w:val="00FC3D7C"/>
    <w:rsid w:val="00FC4EB1"/>
    <w:rsid w:val="00FC50F2"/>
    <w:rsid w:val="00FC5628"/>
    <w:rsid w:val="00FC5891"/>
    <w:rsid w:val="00FC598B"/>
    <w:rsid w:val="00FC5BAA"/>
    <w:rsid w:val="00FC5C59"/>
    <w:rsid w:val="00FC650A"/>
    <w:rsid w:val="00FD003C"/>
    <w:rsid w:val="00FD18ED"/>
    <w:rsid w:val="00FD218A"/>
    <w:rsid w:val="00FD296F"/>
    <w:rsid w:val="00FD2E6D"/>
    <w:rsid w:val="00FD2F85"/>
    <w:rsid w:val="00FD34BA"/>
    <w:rsid w:val="00FD38A3"/>
    <w:rsid w:val="00FD3C15"/>
    <w:rsid w:val="00FD4247"/>
    <w:rsid w:val="00FD4893"/>
    <w:rsid w:val="00FD4DF8"/>
    <w:rsid w:val="00FD5B26"/>
    <w:rsid w:val="00FD6A09"/>
    <w:rsid w:val="00FD6A7F"/>
    <w:rsid w:val="00FD722D"/>
    <w:rsid w:val="00FD79F7"/>
    <w:rsid w:val="00FE0464"/>
    <w:rsid w:val="00FE0876"/>
    <w:rsid w:val="00FE0D0A"/>
    <w:rsid w:val="00FE153E"/>
    <w:rsid w:val="00FE155C"/>
    <w:rsid w:val="00FE1F03"/>
    <w:rsid w:val="00FE24C3"/>
    <w:rsid w:val="00FE2DA8"/>
    <w:rsid w:val="00FE30F8"/>
    <w:rsid w:val="00FE385F"/>
    <w:rsid w:val="00FE47AD"/>
    <w:rsid w:val="00FE4F05"/>
    <w:rsid w:val="00FE66E5"/>
    <w:rsid w:val="00FE6C55"/>
    <w:rsid w:val="00FE7BB6"/>
    <w:rsid w:val="00FF0BC0"/>
    <w:rsid w:val="00FF1B77"/>
    <w:rsid w:val="00FF38F1"/>
    <w:rsid w:val="00FF3986"/>
    <w:rsid w:val="00FF40B4"/>
    <w:rsid w:val="00FF4993"/>
    <w:rsid w:val="00FF62F6"/>
    <w:rsid w:val="00FF631C"/>
    <w:rsid w:val="00FF674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6BE6419"/>
  <w15:docId w15:val="{0FFA077B-FCCF-4146-993B-F21C5BDE2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et-EE" w:eastAsia="et-EE"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semiHidden="1" w:uiPriority="9" w:unhideWhenUsed="1" w:qFormat="1"/>
    <w:lsdException w:name="heading 6" w:locked="1" w:uiPriority="9" w:qFormat="1"/>
    <w:lsdException w:name="heading 7" w:locked="1" w:uiPriority="9"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0B62"/>
    <w:pPr>
      <w:autoSpaceDE w:val="0"/>
      <w:autoSpaceDN w:val="0"/>
    </w:pPr>
    <w:rPr>
      <w:rFonts w:ascii="Times New Roman" w:hAnsi="Times New Roman"/>
      <w:sz w:val="24"/>
      <w:szCs w:val="24"/>
      <w:lang w:eastAsia="en-US"/>
    </w:rPr>
  </w:style>
  <w:style w:type="paragraph" w:styleId="Heading1">
    <w:name w:val="heading 1"/>
    <w:basedOn w:val="Normal"/>
    <w:next w:val="Normal"/>
    <w:link w:val="Heading1Char"/>
    <w:uiPriority w:val="99"/>
    <w:qFormat/>
    <w:rsid w:val="000766F1"/>
    <w:pPr>
      <w:keepNext/>
      <w:jc w:val="center"/>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0766F1"/>
    <w:pPr>
      <w:keepNext/>
      <w:ind w:left="-148"/>
      <w:jc w:val="center"/>
      <w:outlineLvl w:val="1"/>
    </w:pPr>
    <w:rPr>
      <w:rFonts w:ascii="Cambria" w:hAnsi="Cambria"/>
      <w:b/>
      <w:bCs/>
      <w:i/>
      <w:iCs/>
      <w:sz w:val="28"/>
      <w:szCs w:val="28"/>
    </w:rPr>
  </w:style>
  <w:style w:type="paragraph" w:styleId="Heading3">
    <w:name w:val="heading 3"/>
    <w:basedOn w:val="Normal"/>
    <w:next w:val="Normal"/>
    <w:link w:val="Heading3Char"/>
    <w:uiPriority w:val="99"/>
    <w:qFormat/>
    <w:rsid w:val="000766F1"/>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9"/>
    <w:qFormat/>
    <w:rsid w:val="00425D65"/>
    <w:pPr>
      <w:keepNext/>
      <w:overflowPunct w:val="0"/>
      <w:adjustRightInd w:val="0"/>
      <w:jc w:val="both"/>
      <w:textAlignment w:val="baseline"/>
      <w:outlineLvl w:val="3"/>
    </w:pPr>
  </w:style>
  <w:style w:type="paragraph" w:styleId="Heading6">
    <w:name w:val="heading 6"/>
    <w:basedOn w:val="Normal"/>
    <w:next w:val="Normal"/>
    <w:link w:val="Heading6Char"/>
    <w:uiPriority w:val="99"/>
    <w:qFormat/>
    <w:rsid w:val="00425D65"/>
    <w:pPr>
      <w:overflowPunct w:val="0"/>
      <w:adjustRightInd w:val="0"/>
      <w:spacing w:before="240" w:after="60"/>
      <w:textAlignment w:val="baseline"/>
      <w:outlineLvl w:val="5"/>
    </w:pPr>
    <w:rPr>
      <w:rFonts w:ascii="Calibri" w:hAnsi="Calibri"/>
      <w:b/>
      <w:bCs/>
      <w:sz w:val="22"/>
      <w:szCs w:val="22"/>
      <w:lang w:val="en-GB"/>
    </w:rPr>
  </w:style>
  <w:style w:type="paragraph" w:styleId="Heading7">
    <w:name w:val="heading 7"/>
    <w:basedOn w:val="Normal"/>
    <w:next w:val="Normal"/>
    <w:link w:val="Heading7Char"/>
    <w:uiPriority w:val="99"/>
    <w:qFormat/>
    <w:rsid w:val="00425D65"/>
    <w:pPr>
      <w:overflowPunct w:val="0"/>
      <w:adjustRightInd w:val="0"/>
      <w:spacing w:before="240" w:after="60"/>
      <w:textAlignment w:val="baseline"/>
      <w:outlineLvl w:val="6"/>
    </w:pPr>
    <w:rPr>
      <w:rFonts w:ascii="Calibri" w:hAnsi="Calibr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766F1"/>
    <w:rPr>
      <w:rFonts w:ascii="Cambria" w:hAnsi="Cambria" w:cs="Times New Roman"/>
      <w:b/>
      <w:kern w:val="32"/>
      <w:sz w:val="32"/>
      <w:lang w:eastAsia="en-US"/>
    </w:rPr>
  </w:style>
  <w:style w:type="character" w:customStyle="1" w:styleId="Heading2Char">
    <w:name w:val="Heading 2 Char"/>
    <w:basedOn w:val="DefaultParagraphFont"/>
    <w:link w:val="Heading2"/>
    <w:uiPriority w:val="99"/>
    <w:locked/>
    <w:rsid w:val="000766F1"/>
    <w:rPr>
      <w:rFonts w:ascii="Cambria" w:hAnsi="Cambria" w:cs="Times New Roman"/>
      <w:b/>
      <w:i/>
      <w:sz w:val="28"/>
      <w:lang w:eastAsia="en-US"/>
    </w:rPr>
  </w:style>
  <w:style w:type="character" w:customStyle="1" w:styleId="Heading3Char">
    <w:name w:val="Heading 3 Char"/>
    <w:basedOn w:val="DefaultParagraphFont"/>
    <w:link w:val="Heading3"/>
    <w:uiPriority w:val="99"/>
    <w:locked/>
    <w:rsid w:val="000766F1"/>
    <w:rPr>
      <w:rFonts w:ascii="Cambria" w:hAnsi="Cambria" w:cs="Times New Roman"/>
      <w:b/>
      <w:sz w:val="26"/>
      <w:lang w:eastAsia="en-US"/>
    </w:rPr>
  </w:style>
  <w:style w:type="character" w:customStyle="1" w:styleId="Heading4Char">
    <w:name w:val="Heading 4 Char"/>
    <w:basedOn w:val="DefaultParagraphFont"/>
    <w:link w:val="Heading4"/>
    <w:uiPriority w:val="99"/>
    <w:locked/>
    <w:rsid w:val="00425D65"/>
    <w:rPr>
      <w:rFonts w:ascii="Times New Roman" w:hAnsi="Times New Roman" w:cs="Times New Roman"/>
      <w:sz w:val="24"/>
      <w:szCs w:val="24"/>
      <w:lang w:eastAsia="en-US"/>
    </w:rPr>
  </w:style>
  <w:style w:type="character" w:customStyle="1" w:styleId="Heading6Char">
    <w:name w:val="Heading 6 Char"/>
    <w:basedOn w:val="DefaultParagraphFont"/>
    <w:link w:val="Heading6"/>
    <w:uiPriority w:val="99"/>
    <w:semiHidden/>
    <w:locked/>
    <w:rsid w:val="00425D65"/>
    <w:rPr>
      <w:rFonts w:ascii="Calibri" w:hAnsi="Calibri" w:cs="Times New Roman"/>
      <w:b/>
      <w:bCs/>
      <w:sz w:val="22"/>
      <w:szCs w:val="22"/>
      <w:lang w:val="en-GB" w:eastAsia="en-US"/>
    </w:rPr>
  </w:style>
  <w:style w:type="character" w:customStyle="1" w:styleId="Heading7Char">
    <w:name w:val="Heading 7 Char"/>
    <w:basedOn w:val="DefaultParagraphFont"/>
    <w:link w:val="Heading7"/>
    <w:uiPriority w:val="99"/>
    <w:semiHidden/>
    <w:locked/>
    <w:rsid w:val="00425D65"/>
    <w:rPr>
      <w:rFonts w:ascii="Calibri" w:hAnsi="Calibri" w:cs="Times New Roman"/>
      <w:sz w:val="24"/>
      <w:szCs w:val="24"/>
      <w:lang w:val="en-GB" w:eastAsia="en-US"/>
    </w:rPr>
  </w:style>
  <w:style w:type="paragraph" w:styleId="NoSpacing">
    <w:name w:val="No Spacing"/>
    <w:link w:val="NoSpacingChar"/>
    <w:uiPriority w:val="99"/>
    <w:qFormat/>
    <w:rsid w:val="000766F1"/>
    <w:pPr>
      <w:autoSpaceDE w:val="0"/>
      <w:autoSpaceDN w:val="0"/>
    </w:pPr>
    <w:rPr>
      <w:rFonts w:ascii="Times New Roman" w:hAnsi="Times New Roman"/>
      <w:sz w:val="24"/>
      <w:lang w:eastAsia="en-US"/>
    </w:rPr>
  </w:style>
  <w:style w:type="paragraph" w:styleId="ListParagraph">
    <w:name w:val="List Paragraph"/>
    <w:basedOn w:val="Normal"/>
    <w:uiPriority w:val="34"/>
    <w:qFormat/>
    <w:rsid w:val="000766F1"/>
    <w:pPr>
      <w:autoSpaceDE/>
      <w:autoSpaceDN/>
      <w:spacing w:after="200" w:line="276" w:lineRule="auto"/>
      <w:ind w:left="720"/>
      <w:contextualSpacing/>
    </w:pPr>
    <w:rPr>
      <w:rFonts w:ascii="Calibri" w:hAnsi="Calibri"/>
      <w:sz w:val="22"/>
      <w:szCs w:val="22"/>
    </w:rPr>
  </w:style>
  <w:style w:type="character" w:styleId="IntenseEmphasis">
    <w:name w:val="Intense Emphasis"/>
    <w:basedOn w:val="DefaultParagraphFont"/>
    <w:uiPriority w:val="99"/>
    <w:qFormat/>
    <w:rsid w:val="000766F1"/>
    <w:rPr>
      <w:rFonts w:cs="Times New Roman"/>
      <w:b/>
      <w:i/>
      <w:color w:val="4F81BD"/>
    </w:rPr>
  </w:style>
  <w:style w:type="character" w:styleId="Emphasis">
    <w:name w:val="Emphasis"/>
    <w:basedOn w:val="DefaultParagraphFont"/>
    <w:uiPriority w:val="99"/>
    <w:qFormat/>
    <w:rsid w:val="000766F1"/>
    <w:rPr>
      <w:rFonts w:cs="Times New Roman"/>
      <w:i/>
      <w:iCs/>
    </w:rPr>
  </w:style>
  <w:style w:type="paragraph" w:styleId="BalloonText">
    <w:name w:val="Balloon Text"/>
    <w:basedOn w:val="Normal"/>
    <w:link w:val="BalloonTextChar"/>
    <w:uiPriority w:val="99"/>
    <w:rsid w:val="00425D65"/>
    <w:pPr>
      <w:overflowPunct w:val="0"/>
      <w:adjustRightInd w:val="0"/>
      <w:textAlignment w:val="baseline"/>
    </w:pPr>
    <w:rPr>
      <w:rFonts w:ascii="Tahoma" w:hAnsi="Tahoma" w:cs="Tahoma"/>
      <w:sz w:val="16"/>
      <w:szCs w:val="16"/>
      <w:lang w:val="en-GB"/>
    </w:rPr>
  </w:style>
  <w:style w:type="character" w:customStyle="1" w:styleId="BalloonTextChar">
    <w:name w:val="Balloon Text Char"/>
    <w:basedOn w:val="DefaultParagraphFont"/>
    <w:link w:val="BalloonText"/>
    <w:uiPriority w:val="99"/>
    <w:locked/>
    <w:rsid w:val="00425D65"/>
    <w:rPr>
      <w:rFonts w:ascii="Tahoma" w:hAnsi="Tahoma" w:cs="Tahoma"/>
      <w:sz w:val="16"/>
      <w:szCs w:val="16"/>
      <w:lang w:val="en-GB" w:eastAsia="en-US"/>
    </w:rPr>
  </w:style>
  <w:style w:type="paragraph" w:styleId="BodyText">
    <w:name w:val="Body Text"/>
    <w:basedOn w:val="Normal"/>
    <w:link w:val="BodyTextChar"/>
    <w:uiPriority w:val="99"/>
    <w:rsid w:val="00425D65"/>
    <w:pPr>
      <w:overflowPunct w:val="0"/>
      <w:adjustRightInd w:val="0"/>
      <w:jc w:val="both"/>
      <w:textAlignment w:val="baseline"/>
    </w:pPr>
  </w:style>
  <w:style w:type="character" w:customStyle="1" w:styleId="BodyTextChar">
    <w:name w:val="Body Text Char"/>
    <w:basedOn w:val="DefaultParagraphFont"/>
    <w:link w:val="BodyText"/>
    <w:uiPriority w:val="99"/>
    <w:locked/>
    <w:rsid w:val="00425D65"/>
    <w:rPr>
      <w:rFonts w:ascii="Times New Roman" w:hAnsi="Times New Roman" w:cs="Times New Roman"/>
      <w:sz w:val="24"/>
      <w:szCs w:val="24"/>
      <w:lang w:eastAsia="en-US"/>
    </w:rPr>
  </w:style>
  <w:style w:type="paragraph" w:styleId="NormalWeb">
    <w:name w:val="Normal (Web)"/>
    <w:aliases w:val="webb"/>
    <w:basedOn w:val="Normal"/>
    <w:uiPriority w:val="99"/>
    <w:rsid w:val="00425D65"/>
    <w:pPr>
      <w:overflowPunct w:val="0"/>
      <w:adjustRightInd w:val="0"/>
      <w:spacing w:before="100" w:after="100"/>
      <w:textAlignment w:val="baseline"/>
    </w:pPr>
    <w:rPr>
      <w:lang w:val="en-GB"/>
    </w:rPr>
  </w:style>
  <w:style w:type="paragraph" w:styleId="CommentText">
    <w:name w:val="annotation text"/>
    <w:basedOn w:val="Normal"/>
    <w:link w:val="CommentTextChar"/>
    <w:uiPriority w:val="99"/>
    <w:rsid w:val="00425D65"/>
    <w:pPr>
      <w:overflowPunct w:val="0"/>
      <w:adjustRightInd w:val="0"/>
      <w:textAlignment w:val="baseline"/>
    </w:pPr>
    <w:rPr>
      <w:sz w:val="20"/>
      <w:szCs w:val="20"/>
      <w:lang w:val="en-GB"/>
    </w:rPr>
  </w:style>
  <w:style w:type="character" w:customStyle="1" w:styleId="CommentTextChar">
    <w:name w:val="Comment Text Char"/>
    <w:basedOn w:val="DefaultParagraphFont"/>
    <w:link w:val="CommentText"/>
    <w:uiPriority w:val="99"/>
    <w:locked/>
    <w:rsid w:val="00425D65"/>
    <w:rPr>
      <w:rFonts w:ascii="Times New Roman" w:hAnsi="Times New Roman" w:cs="Times New Roman"/>
      <w:lang w:val="en-GB" w:eastAsia="en-US"/>
    </w:rPr>
  </w:style>
  <w:style w:type="paragraph" w:styleId="BodyText2">
    <w:name w:val="Body Text 2"/>
    <w:basedOn w:val="Normal"/>
    <w:link w:val="BodyText2Char"/>
    <w:uiPriority w:val="99"/>
    <w:rsid w:val="00425D65"/>
    <w:pPr>
      <w:adjustRightInd w:val="0"/>
      <w:jc w:val="both"/>
    </w:pPr>
    <w:rPr>
      <w:rFonts w:ascii="Helv" w:hAnsi="Helv" w:cs="Helv"/>
      <w:color w:val="000000"/>
      <w:sz w:val="20"/>
      <w:szCs w:val="20"/>
      <w:lang w:val="en-US"/>
    </w:rPr>
  </w:style>
  <w:style w:type="character" w:customStyle="1" w:styleId="BodyText2Char">
    <w:name w:val="Body Text 2 Char"/>
    <w:basedOn w:val="DefaultParagraphFont"/>
    <w:link w:val="BodyText2"/>
    <w:uiPriority w:val="99"/>
    <w:locked/>
    <w:rsid w:val="00425D65"/>
    <w:rPr>
      <w:rFonts w:ascii="Helv" w:hAnsi="Helv" w:cs="Helv"/>
      <w:color w:val="000000"/>
      <w:lang w:val="en-US" w:eastAsia="en-US"/>
    </w:rPr>
  </w:style>
  <w:style w:type="paragraph" w:styleId="Title">
    <w:name w:val="Title"/>
    <w:basedOn w:val="Normal"/>
    <w:link w:val="TitleChar"/>
    <w:uiPriority w:val="99"/>
    <w:qFormat/>
    <w:rsid w:val="00425D65"/>
    <w:pPr>
      <w:overflowPunct w:val="0"/>
      <w:adjustRightInd w:val="0"/>
      <w:jc w:val="center"/>
      <w:textAlignment w:val="baseline"/>
    </w:pPr>
    <w:rPr>
      <w:b/>
      <w:bCs/>
    </w:rPr>
  </w:style>
  <w:style w:type="character" w:customStyle="1" w:styleId="TitleChar">
    <w:name w:val="Title Char"/>
    <w:basedOn w:val="DefaultParagraphFont"/>
    <w:link w:val="Title"/>
    <w:uiPriority w:val="99"/>
    <w:locked/>
    <w:rsid w:val="00425D65"/>
    <w:rPr>
      <w:rFonts w:ascii="Times New Roman" w:hAnsi="Times New Roman" w:cs="Times New Roman"/>
      <w:b/>
      <w:bCs/>
      <w:sz w:val="24"/>
      <w:szCs w:val="24"/>
      <w:lang w:eastAsia="en-US"/>
    </w:rPr>
  </w:style>
  <w:style w:type="paragraph" w:styleId="BodyText3">
    <w:name w:val="Body Text 3"/>
    <w:basedOn w:val="Normal"/>
    <w:link w:val="BodyText3Char"/>
    <w:uiPriority w:val="99"/>
    <w:rsid w:val="00425D65"/>
    <w:pPr>
      <w:overflowPunct w:val="0"/>
      <w:adjustRightInd w:val="0"/>
      <w:jc w:val="both"/>
      <w:textAlignment w:val="baseline"/>
    </w:pPr>
    <w:rPr>
      <w:color w:val="0000FF"/>
      <w:u w:val="single"/>
    </w:rPr>
  </w:style>
  <w:style w:type="character" w:customStyle="1" w:styleId="BodyText3Char">
    <w:name w:val="Body Text 3 Char"/>
    <w:basedOn w:val="DefaultParagraphFont"/>
    <w:link w:val="BodyText3"/>
    <w:uiPriority w:val="99"/>
    <w:locked/>
    <w:rsid w:val="00425D65"/>
    <w:rPr>
      <w:rFonts w:ascii="Times New Roman" w:hAnsi="Times New Roman" w:cs="Times New Roman"/>
      <w:color w:val="0000FF"/>
      <w:sz w:val="24"/>
      <w:szCs w:val="24"/>
      <w:u w:val="single"/>
      <w:lang w:eastAsia="en-US"/>
    </w:rPr>
  </w:style>
  <w:style w:type="character" w:styleId="CommentReference">
    <w:name w:val="annotation reference"/>
    <w:basedOn w:val="DefaultParagraphFont"/>
    <w:uiPriority w:val="99"/>
    <w:rsid w:val="00425D65"/>
    <w:rPr>
      <w:rFonts w:cs="Times New Roman"/>
      <w:sz w:val="16"/>
      <w:szCs w:val="16"/>
    </w:rPr>
  </w:style>
  <w:style w:type="paragraph" w:styleId="Caption">
    <w:name w:val="caption"/>
    <w:basedOn w:val="Normal"/>
    <w:next w:val="Normal"/>
    <w:uiPriority w:val="99"/>
    <w:qFormat/>
    <w:rsid w:val="00425D65"/>
    <w:pPr>
      <w:overflowPunct w:val="0"/>
      <w:adjustRightInd w:val="0"/>
      <w:jc w:val="both"/>
      <w:textAlignment w:val="baseline"/>
    </w:pPr>
    <w:rPr>
      <w:i/>
      <w:iCs/>
      <w:sz w:val="20"/>
      <w:szCs w:val="20"/>
    </w:rPr>
  </w:style>
  <w:style w:type="paragraph" w:styleId="CommentSubject">
    <w:name w:val="annotation subject"/>
    <w:basedOn w:val="CommentText"/>
    <w:next w:val="CommentText"/>
    <w:link w:val="CommentSubjectChar"/>
    <w:uiPriority w:val="99"/>
    <w:rsid w:val="00425D65"/>
    <w:rPr>
      <w:b/>
      <w:bCs/>
    </w:rPr>
  </w:style>
  <w:style w:type="character" w:customStyle="1" w:styleId="CommentSubjectChar">
    <w:name w:val="Comment Subject Char"/>
    <w:basedOn w:val="CommentTextChar"/>
    <w:link w:val="CommentSubject"/>
    <w:uiPriority w:val="99"/>
    <w:locked/>
    <w:rsid w:val="00425D65"/>
    <w:rPr>
      <w:rFonts w:ascii="Times New Roman" w:hAnsi="Times New Roman" w:cs="Times New Roman"/>
      <w:b/>
      <w:bCs/>
      <w:lang w:val="en-GB" w:eastAsia="en-US"/>
    </w:rPr>
  </w:style>
  <w:style w:type="character" w:styleId="Strong">
    <w:name w:val="Strong"/>
    <w:basedOn w:val="DefaultParagraphFont"/>
    <w:uiPriority w:val="22"/>
    <w:qFormat/>
    <w:rsid w:val="00425D65"/>
    <w:rPr>
      <w:rFonts w:cs="Times New Roman"/>
      <w:b/>
      <w:bCs/>
    </w:rPr>
  </w:style>
  <w:style w:type="paragraph" w:styleId="Footer">
    <w:name w:val="footer"/>
    <w:basedOn w:val="Normal"/>
    <w:link w:val="FooterChar"/>
    <w:uiPriority w:val="99"/>
    <w:rsid w:val="00425D65"/>
    <w:pPr>
      <w:tabs>
        <w:tab w:val="center" w:pos="4153"/>
        <w:tab w:val="right" w:pos="8306"/>
      </w:tabs>
      <w:autoSpaceDE/>
      <w:autoSpaceDN/>
    </w:pPr>
  </w:style>
  <w:style w:type="character" w:customStyle="1" w:styleId="FooterChar">
    <w:name w:val="Footer Char"/>
    <w:basedOn w:val="DefaultParagraphFont"/>
    <w:link w:val="Footer"/>
    <w:uiPriority w:val="99"/>
    <w:locked/>
    <w:rsid w:val="00425D65"/>
    <w:rPr>
      <w:rFonts w:ascii="Times New Roman" w:hAnsi="Times New Roman" w:cs="Times New Roman"/>
      <w:sz w:val="24"/>
      <w:szCs w:val="24"/>
      <w:lang w:eastAsia="en-US"/>
    </w:rPr>
  </w:style>
  <w:style w:type="paragraph" w:styleId="BodyTextIndent2">
    <w:name w:val="Body Text Indent 2"/>
    <w:basedOn w:val="Normal"/>
    <w:link w:val="BodyTextIndent2Char"/>
    <w:uiPriority w:val="99"/>
    <w:rsid w:val="00425D65"/>
    <w:pPr>
      <w:autoSpaceDE/>
      <w:autoSpaceDN/>
      <w:ind w:firstLine="720"/>
      <w:jc w:val="both"/>
    </w:pPr>
  </w:style>
  <w:style w:type="character" w:customStyle="1" w:styleId="BodyTextIndent2Char">
    <w:name w:val="Body Text Indent 2 Char"/>
    <w:basedOn w:val="DefaultParagraphFont"/>
    <w:link w:val="BodyTextIndent2"/>
    <w:uiPriority w:val="99"/>
    <w:locked/>
    <w:rsid w:val="00425D65"/>
    <w:rPr>
      <w:rFonts w:ascii="Times New Roman" w:hAnsi="Times New Roman" w:cs="Times New Roman"/>
      <w:sz w:val="24"/>
      <w:szCs w:val="24"/>
      <w:lang w:eastAsia="en-US"/>
    </w:rPr>
  </w:style>
  <w:style w:type="table" w:styleId="TableGrid">
    <w:name w:val="Table Grid"/>
    <w:basedOn w:val="TableNormal"/>
    <w:uiPriority w:val="99"/>
    <w:rsid w:val="00425D65"/>
    <w:pPr>
      <w:overflowPunct w:val="0"/>
      <w:autoSpaceDE w:val="0"/>
      <w:autoSpaceDN w:val="0"/>
      <w:adjustRightInd w:val="0"/>
      <w:textAlignment w:val="baseline"/>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ge">
    <w:name w:val="Lõige"/>
    <w:basedOn w:val="Normal"/>
    <w:link w:val="LigeChar"/>
    <w:autoRedefine/>
    <w:uiPriority w:val="99"/>
    <w:rsid w:val="00425D65"/>
    <w:pPr>
      <w:numPr>
        <w:numId w:val="9"/>
      </w:numPr>
      <w:autoSpaceDE/>
      <w:autoSpaceDN/>
      <w:ind w:firstLine="709"/>
      <w:jc w:val="both"/>
    </w:pPr>
    <w:rPr>
      <w:lang w:eastAsia="et-EE"/>
    </w:rPr>
  </w:style>
  <w:style w:type="character" w:customStyle="1" w:styleId="LigeChar">
    <w:name w:val="Lõige Char"/>
    <w:basedOn w:val="DefaultParagraphFont"/>
    <w:link w:val="Lige"/>
    <w:uiPriority w:val="99"/>
    <w:locked/>
    <w:rsid w:val="00425D65"/>
    <w:rPr>
      <w:rFonts w:ascii="Times New Roman" w:hAnsi="Times New Roman" w:cs="Times New Roman"/>
      <w:sz w:val="24"/>
      <w:szCs w:val="24"/>
    </w:rPr>
  </w:style>
  <w:style w:type="paragraph" w:customStyle="1" w:styleId="Punkt">
    <w:name w:val="Punkt"/>
    <w:basedOn w:val="Normal"/>
    <w:autoRedefine/>
    <w:uiPriority w:val="99"/>
    <w:rsid w:val="00425D65"/>
    <w:pPr>
      <w:numPr>
        <w:ilvl w:val="1"/>
        <w:numId w:val="9"/>
      </w:numPr>
      <w:tabs>
        <w:tab w:val="num" w:pos="0"/>
      </w:tabs>
      <w:autoSpaceDE/>
      <w:autoSpaceDN/>
      <w:ind w:firstLine="720"/>
      <w:jc w:val="both"/>
    </w:pPr>
    <w:rPr>
      <w:lang w:eastAsia="et-EE"/>
    </w:rPr>
  </w:style>
  <w:style w:type="character" w:styleId="Hyperlink">
    <w:name w:val="Hyperlink"/>
    <w:basedOn w:val="DefaultParagraphFont"/>
    <w:uiPriority w:val="99"/>
    <w:rsid w:val="00425D65"/>
    <w:rPr>
      <w:rFonts w:cs="Times New Roman"/>
      <w:color w:val="0000FF"/>
      <w:u w:val="single"/>
    </w:rPr>
  </w:style>
  <w:style w:type="paragraph" w:styleId="FootnoteText">
    <w:name w:val="footnote text"/>
    <w:basedOn w:val="Normal"/>
    <w:link w:val="FootnoteTextChar"/>
    <w:rsid w:val="00425D65"/>
    <w:pPr>
      <w:autoSpaceDE/>
      <w:autoSpaceDN/>
    </w:pPr>
    <w:rPr>
      <w:rFonts w:ascii="Calibri" w:hAnsi="Calibri"/>
      <w:sz w:val="20"/>
      <w:szCs w:val="20"/>
    </w:rPr>
  </w:style>
  <w:style w:type="character" w:customStyle="1" w:styleId="FootnoteTextChar">
    <w:name w:val="Footnote Text Char"/>
    <w:basedOn w:val="DefaultParagraphFont"/>
    <w:link w:val="FootnoteText"/>
    <w:locked/>
    <w:rsid w:val="00425D65"/>
    <w:rPr>
      <w:rFonts w:cs="Times New Roman"/>
      <w:lang w:eastAsia="en-US"/>
    </w:rPr>
  </w:style>
  <w:style w:type="character" w:styleId="FootnoteReference">
    <w:name w:val="footnote reference"/>
    <w:aliases w:val="Footnote symbol,fr"/>
    <w:basedOn w:val="DefaultParagraphFont"/>
    <w:rsid w:val="00425D65"/>
    <w:rPr>
      <w:rFonts w:cs="Times New Roman"/>
      <w:vertAlign w:val="superscript"/>
    </w:rPr>
  </w:style>
  <w:style w:type="paragraph" w:customStyle="1" w:styleId="Car">
    <w:name w:val="Car"/>
    <w:basedOn w:val="Normal"/>
    <w:uiPriority w:val="99"/>
    <w:rsid w:val="00425D65"/>
    <w:pPr>
      <w:autoSpaceDE/>
      <w:autoSpaceDN/>
      <w:spacing w:after="160" w:line="240" w:lineRule="exact"/>
    </w:pPr>
    <w:rPr>
      <w:rFonts w:ascii="Tahoma" w:hAnsi="Tahoma" w:cs="Tahoma"/>
      <w:sz w:val="20"/>
      <w:szCs w:val="20"/>
      <w:lang w:val="en-US"/>
    </w:rPr>
  </w:style>
  <w:style w:type="character" w:customStyle="1" w:styleId="NoSpacingChar">
    <w:name w:val="No Spacing Char"/>
    <w:link w:val="NoSpacing"/>
    <w:uiPriority w:val="99"/>
    <w:locked/>
    <w:rsid w:val="00425D65"/>
    <w:rPr>
      <w:rFonts w:ascii="Times New Roman" w:hAnsi="Times New Roman"/>
      <w:sz w:val="22"/>
      <w:lang w:eastAsia="en-US"/>
    </w:rPr>
  </w:style>
  <w:style w:type="paragraph" w:customStyle="1" w:styleId="Default">
    <w:name w:val="Default"/>
    <w:uiPriority w:val="99"/>
    <w:rsid w:val="00425D65"/>
    <w:pPr>
      <w:autoSpaceDE w:val="0"/>
      <w:autoSpaceDN w:val="0"/>
      <w:adjustRightInd w:val="0"/>
    </w:pPr>
    <w:rPr>
      <w:rFonts w:ascii="EUAlbertina" w:hAnsi="EUAlbertina" w:cs="EUAlbertina"/>
      <w:color w:val="000000"/>
      <w:sz w:val="24"/>
      <w:szCs w:val="24"/>
    </w:rPr>
  </w:style>
  <w:style w:type="paragraph" w:customStyle="1" w:styleId="CM1">
    <w:name w:val="CM1"/>
    <w:basedOn w:val="Default"/>
    <w:next w:val="Default"/>
    <w:uiPriority w:val="99"/>
    <w:rsid w:val="00425D65"/>
    <w:rPr>
      <w:rFonts w:cs="Times New Roman"/>
      <w:color w:val="auto"/>
    </w:rPr>
  </w:style>
  <w:style w:type="paragraph" w:customStyle="1" w:styleId="CM3">
    <w:name w:val="CM3"/>
    <w:basedOn w:val="Default"/>
    <w:next w:val="Default"/>
    <w:uiPriority w:val="99"/>
    <w:rsid w:val="00425D65"/>
    <w:rPr>
      <w:rFonts w:cs="Times New Roman"/>
      <w:color w:val="auto"/>
    </w:rPr>
  </w:style>
  <w:style w:type="paragraph" w:customStyle="1" w:styleId="CM4">
    <w:name w:val="CM4"/>
    <w:basedOn w:val="Default"/>
    <w:next w:val="Default"/>
    <w:uiPriority w:val="99"/>
    <w:rsid w:val="00425D65"/>
    <w:rPr>
      <w:rFonts w:cs="Times New Roman"/>
      <w:color w:val="auto"/>
    </w:rPr>
  </w:style>
  <w:style w:type="character" w:customStyle="1" w:styleId="apple-converted-space">
    <w:name w:val="apple-converted-space"/>
    <w:uiPriority w:val="99"/>
    <w:rsid w:val="00425D65"/>
  </w:style>
  <w:style w:type="paragraph" w:styleId="Header">
    <w:name w:val="header"/>
    <w:basedOn w:val="Normal"/>
    <w:link w:val="HeaderChar"/>
    <w:uiPriority w:val="99"/>
    <w:rsid w:val="00182763"/>
    <w:pPr>
      <w:tabs>
        <w:tab w:val="center" w:pos="4536"/>
        <w:tab w:val="right" w:pos="9072"/>
      </w:tabs>
    </w:pPr>
  </w:style>
  <w:style w:type="character" w:customStyle="1" w:styleId="HeaderChar">
    <w:name w:val="Header Char"/>
    <w:basedOn w:val="DefaultParagraphFont"/>
    <w:link w:val="Header"/>
    <w:uiPriority w:val="99"/>
    <w:locked/>
    <w:rsid w:val="00182763"/>
    <w:rPr>
      <w:rFonts w:ascii="Times New Roman" w:hAnsi="Times New Roman" w:cs="Times New Roman"/>
      <w:sz w:val="24"/>
      <w:szCs w:val="24"/>
      <w:lang w:eastAsia="en-US"/>
    </w:rPr>
  </w:style>
  <w:style w:type="character" w:styleId="FollowedHyperlink">
    <w:name w:val="FollowedHyperlink"/>
    <w:basedOn w:val="DefaultParagraphFont"/>
    <w:uiPriority w:val="99"/>
    <w:rsid w:val="00094919"/>
    <w:rPr>
      <w:rFonts w:cs="Times New Roman"/>
      <w:color w:val="800080"/>
      <w:u w:val="single"/>
    </w:rPr>
  </w:style>
  <w:style w:type="character" w:customStyle="1" w:styleId="tyhik">
    <w:name w:val="tyhik"/>
    <w:basedOn w:val="DefaultParagraphFont"/>
    <w:rsid w:val="00DA16A1"/>
  </w:style>
  <w:style w:type="paragraph" w:styleId="Subtitle">
    <w:name w:val="Subtitle"/>
    <w:basedOn w:val="Normal"/>
    <w:next w:val="Normal"/>
    <w:link w:val="SubtitleChar"/>
    <w:uiPriority w:val="11"/>
    <w:qFormat/>
    <w:locked/>
    <w:rsid w:val="00E55E7B"/>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E55E7B"/>
    <w:rPr>
      <w:rFonts w:asciiTheme="majorHAnsi" w:eastAsiaTheme="majorEastAsia" w:hAnsiTheme="majorHAnsi" w:cstheme="majorBidi"/>
      <w:i/>
      <w:iCs/>
      <w:color w:val="4F81BD" w:themeColor="accent1"/>
      <w:spacing w:val="15"/>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968722">
      <w:bodyDiv w:val="1"/>
      <w:marLeft w:val="0"/>
      <w:marRight w:val="0"/>
      <w:marTop w:val="0"/>
      <w:marBottom w:val="0"/>
      <w:divBdr>
        <w:top w:val="none" w:sz="0" w:space="0" w:color="auto"/>
        <w:left w:val="none" w:sz="0" w:space="0" w:color="auto"/>
        <w:bottom w:val="none" w:sz="0" w:space="0" w:color="auto"/>
        <w:right w:val="none" w:sz="0" w:space="0" w:color="auto"/>
      </w:divBdr>
    </w:div>
    <w:div w:id="280889853">
      <w:bodyDiv w:val="1"/>
      <w:marLeft w:val="0"/>
      <w:marRight w:val="0"/>
      <w:marTop w:val="0"/>
      <w:marBottom w:val="0"/>
      <w:divBdr>
        <w:top w:val="none" w:sz="0" w:space="0" w:color="auto"/>
        <w:left w:val="none" w:sz="0" w:space="0" w:color="auto"/>
        <w:bottom w:val="none" w:sz="0" w:space="0" w:color="auto"/>
        <w:right w:val="none" w:sz="0" w:space="0" w:color="auto"/>
      </w:divBdr>
    </w:div>
    <w:div w:id="345987063">
      <w:bodyDiv w:val="1"/>
      <w:marLeft w:val="0"/>
      <w:marRight w:val="0"/>
      <w:marTop w:val="0"/>
      <w:marBottom w:val="0"/>
      <w:divBdr>
        <w:top w:val="none" w:sz="0" w:space="0" w:color="auto"/>
        <w:left w:val="none" w:sz="0" w:space="0" w:color="auto"/>
        <w:bottom w:val="none" w:sz="0" w:space="0" w:color="auto"/>
        <w:right w:val="none" w:sz="0" w:space="0" w:color="auto"/>
      </w:divBdr>
      <w:divsChild>
        <w:div w:id="1227104209">
          <w:marLeft w:val="0"/>
          <w:marRight w:val="0"/>
          <w:marTop w:val="0"/>
          <w:marBottom w:val="0"/>
          <w:divBdr>
            <w:top w:val="none" w:sz="0" w:space="0" w:color="auto"/>
            <w:left w:val="none" w:sz="0" w:space="0" w:color="auto"/>
            <w:bottom w:val="none" w:sz="0" w:space="0" w:color="auto"/>
            <w:right w:val="none" w:sz="0" w:space="0" w:color="auto"/>
          </w:divBdr>
          <w:divsChild>
            <w:div w:id="1954897658">
              <w:marLeft w:val="0"/>
              <w:marRight w:val="0"/>
              <w:marTop w:val="0"/>
              <w:marBottom w:val="0"/>
              <w:divBdr>
                <w:top w:val="none" w:sz="0" w:space="0" w:color="auto"/>
                <w:left w:val="none" w:sz="0" w:space="0" w:color="auto"/>
                <w:bottom w:val="none" w:sz="0" w:space="0" w:color="auto"/>
                <w:right w:val="none" w:sz="0" w:space="0" w:color="auto"/>
              </w:divBdr>
              <w:divsChild>
                <w:div w:id="788359899">
                  <w:marLeft w:val="0"/>
                  <w:marRight w:val="0"/>
                  <w:marTop w:val="0"/>
                  <w:marBottom w:val="0"/>
                  <w:divBdr>
                    <w:top w:val="none" w:sz="0" w:space="0" w:color="auto"/>
                    <w:left w:val="none" w:sz="0" w:space="0" w:color="auto"/>
                    <w:bottom w:val="none" w:sz="0" w:space="0" w:color="auto"/>
                    <w:right w:val="none" w:sz="0" w:space="0" w:color="auto"/>
                  </w:divBdr>
                  <w:divsChild>
                    <w:div w:id="1351682477">
                      <w:marLeft w:val="0"/>
                      <w:marRight w:val="0"/>
                      <w:marTop w:val="0"/>
                      <w:marBottom w:val="0"/>
                      <w:divBdr>
                        <w:top w:val="none" w:sz="0" w:space="0" w:color="auto"/>
                        <w:left w:val="none" w:sz="0" w:space="0" w:color="auto"/>
                        <w:bottom w:val="none" w:sz="0" w:space="0" w:color="auto"/>
                        <w:right w:val="none" w:sz="0" w:space="0" w:color="auto"/>
                      </w:divBdr>
                      <w:divsChild>
                        <w:div w:id="387730059">
                          <w:marLeft w:val="0"/>
                          <w:marRight w:val="0"/>
                          <w:marTop w:val="0"/>
                          <w:marBottom w:val="0"/>
                          <w:divBdr>
                            <w:top w:val="none" w:sz="0" w:space="0" w:color="auto"/>
                            <w:left w:val="none" w:sz="0" w:space="0" w:color="auto"/>
                            <w:bottom w:val="none" w:sz="0" w:space="0" w:color="auto"/>
                            <w:right w:val="none" w:sz="0" w:space="0" w:color="auto"/>
                          </w:divBdr>
                          <w:divsChild>
                            <w:div w:id="31091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4721920">
      <w:bodyDiv w:val="1"/>
      <w:marLeft w:val="0"/>
      <w:marRight w:val="0"/>
      <w:marTop w:val="0"/>
      <w:marBottom w:val="0"/>
      <w:divBdr>
        <w:top w:val="none" w:sz="0" w:space="0" w:color="auto"/>
        <w:left w:val="none" w:sz="0" w:space="0" w:color="auto"/>
        <w:bottom w:val="none" w:sz="0" w:space="0" w:color="auto"/>
        <w:right w:val="none" w:sz="0" w:space="0" w:color="auto"/>
      </w:divBdr>
    </w:div>
    <w:div w:id="412049729">
      <w:bodyDiv w:val="1"/>
      <w:marLeft w:val="0"/>
      <w:marRight w:val="0"/>
      <w:marTop w:val="0"/>
      <w:marBottom w:val="0"/>
      <w:divBdr>
        <w:top w:val="none" w:sz="0" w:space="0" w:color="auto"/>
        <w:left w:val="none" w:sz="0" w:space="0" w:color="auto"/>
        <w:bottom w:val="none" w:sz="0" w:space="0" w:color="auto"/>
        <w:right w:val="none" w:sz="0" w:space="0" w:color="auto"/>
      </w:divBdr>
    </w:div>
    <w:div w:id="479346262">
      <w:bodyDiv w:val="1"/>
      <w:marLeft w:val="0"/>
      <w:marRight w:val="0"/>
      <w:marTop w:val="0"/>
      <w:marBottom w:val="0"/>
      <w:divBdr>
        <w:top w:val="none" w:sz="0" w:space="0" w:color="auto"/>
        <w:left w:val="none" w:sz="0" w:space="0" w:color="auto"/>
        <w:bottom w:val="none" w:sz="0" w:space="0" w:color="auto"/>
        <w:right w:val="none" w:sz="0" w:space="0" w:color="auto"/>
      </w:divBdr>
    </w:div>
    <w:div w:id="629432620">
      <w:bodyDiv w:val="1"/>
      <w:marLeft w:val="0"/>
      <w:marRight w:val="0"/>
      <w:marTop w:val="0"/>
      <w:marBottom w:val="0"/>
      <w:divBdr>
        <w:top w:val="none" w:sz="0" w:space="0" w:color="auto"/>
        <w:left w:val="none" w:sz="0" w:space="0" w:color="auto"/>
        <w:bottom w:val="none" w:sz="0" w:space="0" w:color="auto"/>
        <w:right w:val="none" w:sz="0" w:space="0" w:color="auto"/>
      </w:divBdr>
    </w:div>
    <w:div w:id="862086068">
      <w:bodyDiv w:val="1"/>
      <w:marLeft w:val="0"/>
      <w:marRight w:val="0"/>
      <w:marTop w:val="0"/>
      <w:marBottom w:val="0"/>
      <w:divBdr>
        <w:top w:val="none" w:sz="0" w:space="0" w:color="auto"/>
        <w:left w:val="none" w:sz="0" w:space="0" w:color="auto"/>
        <w:bottom w:val="none" w:sz="0" w:space="0" w:color="auto"/>
        <w:right w:val="none" w:sz="0" w:space="0" w:color="auto"/>
      </w:divBdr>
    </w:div>
    <w:div w:id="876620524">
      <w:bodyDiv w:val="1"/>
      <w:marLeft w:val="0"/>
      <w:marRight w:val="0"/>
      <w:marTop w:val="0"/>
      <w:marBottom w:val="0"/>
      <w:divBdr>
        <w:top w:val="none" w:sz="0" w:space="0" w:color="auto"/>
        <w:left w:val="none" w:sz="0" w:space="0" w:color="auto"/>
        <w:bottom w:val="none" w:sz="0" w:space="0" w:color="auto"/>
        <w:right w:val="none" w:sz="0" w:space="0" w:color="auto"/>
      </w:divBdr>
    </w:div>
    <w:div w:id="880165062">
      <w:bodyDiv w:val="1"/>
      <w:marLeft w:val="0"/>
      <w:marRight w:val="0"/>
      <w:marTop w:val="0"/>
      <w:marBottom w:val="0"/>
      <w:divBdr>
        <w:top w:val="none" w:sz="0" w:space="0" w:color="auto"/>
        <w:left w:val="none" w:sz="0" w:space="0" w:color="auto"/>
        <w:bottom w:val="none" w:sz="0" w:space="0" w:color="auto"/>
        <w:right w:val="none" w:sz="0" w:space="0" w:color="auto"/>
      </w:divBdr>
    </w:div>
    <w:div w:id="923730140">
      <w:bodyDiv w:val="1"/>
      <w:marLeft w:val="0"/>
      <w:marRight w:val="0"/>
      <w:marTop w:val="0"/>
      <w:marBottom w:val="0"/>
      <w:divBdr>
        <w:top w:val="none" w:sz="0" w:space="0" w:color="auto"/>
        <w:left w:val="none" w:sz="0" w:space="0" w:color="auto"/>
        <w:bottom w:val="none" w:sz="0" w:space="0" w:color="auto"/>
        <w:right w:val="none" w:sz="0" w:space="0" w:color="auto"/>
      </w:divBdr>
    </w:div>
    <w:div w:id="946159598">
      <w:bodyDiv w:val="1"/>
      <w:marLeft w:val="0"/>
      <w:marRight w:val="0"/>
      <w:marTop w:val="0"/>
      <w:marBottom w:val="0"/>
      <w:divBdr>
        <w:top w:val="none" w:sz="0" w:space="0" w:color="auto"/>
        <w:left w:val="none" w:sz="0" w:space="0" w:color="auto"/>
        <w:bottom w:val="none" w:sz="0" w:space="0" w:color="auto"/>
        <w:right w:val="none" w:sz="0" w:space="0" w:color="auto"/>
      </w:divBdr>
    </w:div>
    <w:div w:id="1104612978">
      <w:bodyDiv w:val="1"/>
      <w:marLeft w:val="0"/>
      <w:marRight w:val="0"/>
      <w:marTop w:val="0"/>
      <w:marBottom w:val="0"/>
      <w:divBdr>
        <w:top w:val="none" w:sz="0" w:space="0" w:color="auto"/>
        <w:left w:val="none" w:sz="0" w:space="0" w:color="auto"/>
        <w:bottom w:val="none" w:sz="0" w:space="0" w:color="auto"/>
        <w:right w:val="none" w:sz="0" w:space="0" w:color="auto"/>
      </w:divBdr>
    </w:div>
    <w:div w:id="1178886252">
      <w:marLeft w:val="0"/>
      <w:marRight w:val="0"/>
      <w:marTop w:val="0"/>
      <w:marBottom w:val="0"/>
      <w:divBdr>
        <w:top w:val="none" w:sz="0" w:space="0" w:color="auto"/>
        <w:left w:val="none" w:sz="0" w:space="0" w:color="auto"/>
        <w:bottom w:val="none" w:sz="0" w:space="0" w:color="auto"/>
        <w:right w:val="none" w:sz="0" w:space="0" w:color="auto"/>
      </w:divBdr>
    </w:div>
    <w:div w:id="1178886253">
      <w:marLeft w:val="0"/>
      <w:marRight w:val="0"/>
      <w:marTop w:val="0"/>
      <w:marBottom w:val="0"/>
      <w:divBdr>
        <w:top w:val="none" w:sz="0" w:space="0" w:color="auto"/>
        <w:left w:val="none" w:sz="0" w:space="0" w:color="auto"/>
        <w:bottom w:val="none" w:sz="0" w:space="0" w:color="auto"/>
        <w:right w:val="none" w:sz="0" w:space="0" w:color="auto"/>
      </w:divBdr>
    </w:div>
    <w:div w:id="1178886254">
      <w:marLeft w:val="0"/>
      <w:marRight w:val="0"/>
      <w:marTop w:val="0"/>
      <w:marBottom w:val="0"/>
      <w:divBdr>
        <w:top w:val="none" w:sz="0" w:space="0" w:color="auto"/>
        <w:left w:val="none" w:sz="0" w:space="0" w:color="auto"/>
        <w:bottom w:val="none" w:sz="0" w:space="0" w:color="auto"/>
        <w:right w:val="none" w:sz="0" w:space="0" w:color="auto"/>
      </w:divBdr>
    </w:div>
    <w:div w:id="1188830791">
      <w:bodyDiv w:val="1"/>
      <w:marLeft w:val="0"/>
      <w:marRight w:val="0"/>
      <w:marTop w:val="0"/>
      <w:marBottom w:val="0"/>
      <w:divBdr>
        <w:top w:val="none" w:sz="0" w:space="0" w:color="auto"/>
        <w:left w:val="none" w:sz="0" w:space="0" w:color="auto"/>
        <w:bottom w:val="none" w:sz="0" w:space="0" w:color="auto"/>
        <w:right w:val="none" w:sz="0" w:space="0" w:color="auto"/>
      </w:divBdr>
    </w:div>
    <w:div w:id="1237133314">
      <w:bodyDiv w:val="1"/>
      <w:marLeft w:val="0"/>
      <w:marRight w:val="0"/>
      <w:marTop w:val="0"/>
      <w:marBottom w:val="0"/>
      <w:divBdr>
        <w:top w:val="none" w:sz="0" w:space="0" w:color="auto"/>
        <w:left w:val="none" w:sz="0" w:space="0" w:color="auto"/>
        <w:bottom w:val="none" w:sz="0" w:space="0" w:color="auto"/>
        <w:right w:val="none" w:sz="0" w:space="0" w:color="auto"/>
      </w:divBdr>
    </w:div>
    <w:div w:id="1282761670">
      <w:bodyDiv w:val="1"/>
      <w:marLeft w:val="0"/>
      <w:marRight w:val="0"/>
      <w:marTop w:val="0"/>
      <w:marBottom w:val="0"/>
      <w:divBdr>
        <w:top w:val="none" w:sz="0" w:space="0" w:color="auto"/>
        <w:left w:val="none" w:sz="0" w:space="0" w:color="auto"/>
        <w:bottom w:val="none" w:sz="0" w:space="0" w:color="auto"/>
        <w:right w:val="none" w:sz="0" w:space="0" w:color="auto"/>
      </w:divBdr>
    </w:div>
    <w:div w:id="1284726404">
      <w:bodyDiv w:val="1"/>
      <w:marLeft w:val="0"/>
      <w:marRight w:val="0"/>
      <w:marTop w:val="0"/>
      <w:marBottom w:val="0"/>
      <w:divBdr>
        <w:top w:val="none" w:sz="0" w:space="0" w:color="auto"/>
        <w:left w:val="none" w:sz="0" w:space="0" w:color="auto"/>
        <w:bottom w:val="none" w:sz="0" w:space="0" w:color="auto"/>
        <w:right w:val="none" w:sz="0" w:space="0" w:color="auto"/>
      </w:divBdr>
    </w:div>
    <w:div w:id="1443914047">
      <w:bodyDiv w:val="1"/>
      <w:marLeft w:val="0"/>
      <w:marRight w:val="0"/>
      <w:marTop w:val="0"/>
      <w:marBottom w:val="0"/>
      <w:divBdr>
        <w:top w:val="none" w:sz="0" w:space="0" w:color="auto"/>
        <w:left w:val="none" w:sz="0" w:space="0" w:color="auto"/>
        <w:bottom w:val="none" w:sz="0" w:space="0" w:color="auto"/>
        <w:right w:val="none" w:sz="0" w:space="0" w:color="auto"/>
      </w:divBdr>
    </w:div>
    <w:div w:id="1505970255">
      <w:bodyDiv w:val="1"/>
      <w:marLeft w:val="0"/>
      <w:marRight w:val="0"/>
      <w:marTop w:val="0"/>
      <w:marBottom w:val="0"/>
      <w:divBdr>
        <w:top w:val="none" w:sz="0" w:space="0" w:color="auto"/>
        <w:left w:val="none" w:sz="0" w:space="0" w:color="auto"/>
        <w:bottom w:val="none" w:sz="0" w:space="0" w:color="auto"/>
        <w:right w:val="none" w:sz="0" w:space="0" w:color="auto"/>
      </w:divBdr>
    </w:div>
    <w:div w:id="1529634617">
      <w:bodyDiv w:val="1"/>
      <w:marLeft w:val="0"/>
      <w:marRight w:val="0"/>
      <w:marTop w:val="0"/>
      <w:marBottom w:val="0"/>
      <w:divBdr>
        <w:top w:val="none" w:sz="0" w:space="0" w:color="auto"/>
        <w:left w:val="none" w:sz="0" w:space="0" w:color="auto"/>
        <w:bottom w:val="none" w:sz="0" w:space="0" w:color="auto"/>
        <w:right w:val="none" w:sz="0" w:space="0" w:color="auto"/>
      </w:divBdr>
    </w:div>
    <w:div w:id="1622418508">
      <w:bodyDiv w:val="1"/>
      <w:marLeft w:val="0"/>
      <w:marRight w:val="0"/>
      <w:marTop w:val="0"/>
      <w:marBottom w:val="0"/>
      <w:divBdr>
        <w:top w:val="none" w:sz="0" w:space="0" w:color="auto"/>
        <w:left w:val="none" w:sz="0" w:space="0" w:color="auto"/>
        <w:bottom w:val="none" w:sz="0" w:space="0" w:color="auto"/>
        <w:right w:val="none" w:sz="0" w:space="0" w:color="auto"/>
      </w:divBdr>
    </w:div>
    <w:div w:id="1665013273">
      <w:bodyDiv w:val="1"/>
      <w:marLeft w:val="0"/>
      <w:marRight w:val="0"/>
      <w:marTop w:val="0"/>
      <w:marBottom w:val="0"/>
      <w:divBdr>
        <w:top w:val="none" w:sz="0" w:space="0" w:color="auto"/>
        <w:left w:val="none" w:sz="0" w:space="0" w:color="auto"/>
        <w:bottom w:val="none" w:sz="0" w:space="0" w:color="auto"/>
        <w:right w:val="none" w:sz="0" w:space="0" w:color="auto"/>
      </w:divBdr>
    </w:div>
    <w:div w:id="1677416556">
      <w:bodyDiv w:val="1"/>
      <w:marLeft w:val="0"/>
      <w:marRight w:val="0"/>
      <w:marTop w:val="0"/>
      <w:marBottom w:val="0"/>
      <w:divBdr>
        <w:top w:val="none" w:sz="0" w:space="0" w:color="auto"/>
        <w:left w:val="none" w:sz="0" w:space="0" w:color="auto"/>
        <w:bottom w:val="none" w:sz="0" w:space="0" w:color="auto"/>
        <w:right w:val="none" w:sz="0" w:space="0" w:color="auto"/>
      </w:divBdr>
    </w:div>
    <w:div w:id="1813330376">
      <w:bodyDiv w:val="1"/>
      <w:marLeft w:val="0"/>
      <w:marRight w:val="0"/>
      <w:marTop w:val="0"/>
      <w:marBottom w:val="0"/>
      <w:divBdr>
        <w:top w:val="none" w:sz="0" w:space="0" w:color="auto"/>
        <w:left w:val="none" w:sz="0" w:space="0" w:color="auto"/>
        <w:bottom w:val="none" w:sz="0" w:space="0" w:color="auto"/>
        <w:right w:val="none" w:sz="0" w:space="0" w:color="auto"/>
      </w:divBdr>
    </w:div>
    <w:div w:id="1824852485">
      <w:bodyDiv w:val="1"/>
      <w:marLeft w:val="0"/>
      <w:marRight w:val="0"/>
      <w:marTop w:val="0"/>
      <w:marBottom w:val="0"/>
      <w:divBdr>
        <w:top w:val="none" w:sz="0" w:space="0" w:color="auto"/>
        <w:left w:val="none" w:sz="0" w:space="0" w:color="auto"/>
        <w:bottom w:val="none" w:sz="0" w:space="0" w:color="auto"/>
        <w:right w:val="none" w:sz="0" w:space="0" w:color="auto"/>
      </w:divBdr>
    </w:div>
    <w:div w:id="1851136772">
      <w:bodyDiv w:val="1"/>
      <w:marLeft w:val="0"/>
      <w:marRight w:val="0"/>
      <w:marTop w:val="0"/>
      <w:marBottom w:val="0"/>
      <w:divBdr>
        <w:top w:val="none" w:sz="0" w:space="0" w:color="auto"/>
        <w:left w:val="none" w:sz="0" w:space="0" w:color="auto"/>
        <w:bottom w:val="none" w:sz="0" w:space="0" w:color="auto"/>
        <w:right w:val="none" w:sz="0" w:space="0" w:color="auto"/>
      </w:divBdr>
    </w:div>
    <w:div w:id="1917283625">
      <w:bodyDiv w:val="1"/>
      <w:marLeft w:val="0"/>
      <w:marRight w:val="0"/>
      <w:marTop w:val="0"/>
      <w:marBottom w:val="0"/>
      <w:divBdr>
        <w:top w:val="none" w:sz="0" w:space="0" w:color="auto"/>
        <w:left w:val="none" w:sz="0" w:space="0" w:color="auto"/>
        <w:bottom w:val="none" w:sz="0" w:space="0" w:color="auto"/>
        <w:right w:val="none" w:sz="0" w:space="0" w:color="auto"/>
      </w:divBdr>
    </w:div>
    <w:div w:id="1971014524">
      <w:bodyDiv w:val="1"/>
      <w:marLeft w:val="0"/>
      <w:marRight w:val="0"/>
      <w:marTop w:val="0"/>
      <w:marBottom w:val="0"/>
      <w:divBdr>
        <w:top w:val="none" w:sz="0" w:space="0" w:color="auto"/>
        <w:left w:val="none" w:sz="0" w:space="0" w:color="auto"/>
        <w:bottom w:val="none" w:sz="0" w:space="0" w:color="auto"/>
        <w:right w:val="none" w:sz="0" w:space="0" w:color="auto"/>
      </w:divBdr>
    </w:div>
    <w:div w:id="1981884457">
      <w:bodyDiv w:val="1"/>
      <w:marLeft w:val="0"/>
      <w:marRight w:val="0"/>
      <w:marTop w:val="0"/>
      <w:marBottom w:val="0"/>
      <w:divBdr>
        <w:top w:val="none" w:sz="0" w:space="0" w:color="auto"/>
        <w:left w:val="none" w:sz="0" w:space="0" w:color="auto"/>
        <w:bottom w:val="none" w:sz="0" w:space="0" w:color="auto"/>
        <w:right w:val="none" w:sz="0" w:space="0" w:color="auto"/>
      </w:divBdr>
    </w:div>
    <w:div w:id="1991520868">
      <w:bodyDiv w:val="1"/>
      <w:marLeft w:val="0"/>
      <w:marRight w:val="0"/>
      <w:marTop w:val="0"/>
      <w:marBottom w:val="0"/>
      <w:divBdr>
        <w:top w:val="none" w:sz="0" w:space="0" w:color="auto"/>
        <w:left w:val="none" w:sz="0" w:space="0" w:color="auto"/>
        <w:bottom w:val="none" w:sz="0" w:space="0" w:color="auto"/>
        <w:right w:val="none" w:sz="0" w:space="0" w:color="auto"/>
      </w:divBdr>
    </w:div>
    <w:div w:id="2013606462">
      <w:bodyDiv w:val="1"/>
      <w:marLeft w:val="0"/>
      <w:marRight w:val="0"/>
      <w:marTop w:val="0"/>
      <w:marBottom w:val="0"/>
      <w:divBdr>
        <w:top w:val="none" w:sz="0" w:space="0" w:color="auto"/>
        <w:left w:val="none" w:sz="0" w:space="0" w:color="auto"/>
        <w:bottom w:val="none" w:sz="0" w:space="0" w:color="auto"/>
        <w:right w:val="none" w:sz="0" w:space="0" w:color="auto"/>
      </w:divBdr>
    </w:div>
    <w:div w:id="2071464743">
      <w:bodyDiv w:val="1"/>
      <w:marLeft w:val="0"/>
      <w:marRight w:val="0"/>
      <w:marTop w:val="0"/>
      <w:marBottom w:val="0"/>
      <w:divBdr>
        <w:top w:val="none" w:sz="0" w:space="0" w:color="auto"/>
        <w:left w:val="none" w:sz="0" w:space="0" w:color="auto"/>
        <w:bottom w:val="none" w:sz="0" w:space="0" w:color="auto"/>
        <w:right w:val="none" w:sz="0" w:space="0" w:color="auto"/>
      </w:divBdr>
    </w:div>
    <w:div w:id="2077505502">
      <w:bodyDiv w:val="1"/>
      <w:marLeft w:val="0"/>
      <w:marRight w:val="0"/>
      <w:marTop w:val="0"/>
      <w:marBottom w:val="0"/>
      <w:divBdr>
        <w:top w:val="none" w:sz="0" w:space="0" w:color="auto"/>
        <w:left w:val="none" w:sz="0" w:space="0" w:color="auto"/>
        <w:bottom w:val="none" w:sz="0" w:space="0" w:color="auto"/>
        <w:right w:val="none" w:sz="0" w:space="0" w:color="auto"/>
      </w:divBdr>
    </w:div>
    <w:div w:id="2088847085">
      <w:bodyDiv w:val="1"/>
      <w:marLeft w:val="0"/>
      <w:marRight w:val="0"/>
      <w:marTop w:val="0"/>
      <w:marBottom w:val="0"/>
      <w:divBdr>
        <w:top w:val="none" w:sz="0" w:space="0" w:color="auto"/>
        <w:left w:val="none" w:sz="0" w:space="0" w:color="auto"/>
        <w:bottom w:val="none" w:sz="0" w:space="0" w:color="auto"/>
        <w:right w:val="none" w:sz="0" w:space="0" w:color="auto"/>
      </w:divBdr>
    </w:div>
    <w:div w:id="2134521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uropa.eu.int/eur-le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CB06BF-1009-4587-AD64-905E222F9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5230</Words>
  <Characters>30337</Characters>
  <Application>Microsoft Office Word</Application>
  <DocSecurity>0</DocSecurity>
  <Lines>252</Lines>
  <Paragraphs>70</Paragraphs>
  <ScaleCrop>false</ScaleCrop>
  <HeadingPairs>
    <vt:vector size="4" baseType="variant">
      <vt:variant>
        <vt:lpstr>Title</vt:lpstr>
      </vt:variant>
      <vt:variant>
        <vt:i4>1</vt:i4>
      </vt:variant>
      <vt:variant>
        <vt:lpstr>Tiitel</vt:lpstr>
      </vt:variant>
      <vt:variant>
        <vt:i4>1</vt:i4>
      </vt:variant>
    </vt:vector>
  </HeadingPairs>
  <TitlesOfParts>
    <vt:vector size="2" baseType="lpstr">
      <vt:lpstr/>
      <vt:lpstr/>
    </vt:vector>
  </TitlesOfParts>
  <Company>Põllumajandusministeerium</Company>
  <LinksUpToDate>false</LinksUpToDate>
  <CharactersWithSpaces>35497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Janeli Tikk</dc:creator>
  <cp:keywords/>
  <dc:description/>
  <cp:lastModifiedBy>Anu Sisask</cp:lastModifiedBy>
  <cp:revision>2</cp:revision>
  <cp:lastPrinted>2018-07-18T11:56:00Z</cp:lastPrinted>
  <dcterms:created xsi:type="dcterms:W3CDTF">2020-08-06T06:13:00Z</dcterms:created>
  <dcterms:modified xsi:type="dcterms:W3CDTF">2020-08-06T06:13:00Z</dcterms:modified>
</cp:coreProperties>
</file>