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6" w:rsidRPr="009B3567" w:rsidRDefault="009F1C46" w:rsidP="009F1C46">
      <w:pPr>
        <w:pStyle w:val="Heading1"/>
        <w:rPr>
          <w:b/>
          <w:bCs/>
        </w:rPr>
      </w:pPr>
      <w:bookmarkStart w:id="0" w:name="_Toc5719332"/>
      <w:r>
        <w:rPr>
          <w:b/>
          <w:bCs/>
        </w:rPr>
        <w:t xml:space="preserve">NAT </w:t>
      </w:r>
      <w:r w:rsidRPr="009B3567">
        <w:rPr>
          <w:b/>
          <w:bCs/>
        </w:rPr>
        <w:t>TOETUSE ALUSEKS OLEVAD ÕIGUSAKTID</w:t>
      </w:r>
      <w:bookmarkEnd w:id="0"/>
    </w:p>
    <w:p w:rsidR="009F1C46" w:rsidRDefault="009F1C46" w:rsidP="009F1C46">
      <w:pPr>
        <w:jc w:val="both"/>
      </w:pPr>
    </w:p>
    <w:p w:rsidR="009F1C46" w:rsidRDefault="009F1C46" w:rsidP="009F1C46">
      <w:pPr>
        <w:jc w:val="both"/>
      </w:pPr>
      <w:r>
        <w:t>Kõigi õigusaktide puhul palume arvestada, et lisaks määruse nimetuses olevale esialgsele kuupäevale võib neis olla hilisemaid muudatusi. Õigusakte elektroonilisest Riigi Teatajast lugedes palume valida hetkel kehtiva versiooni.</w:t>
      </w:r>
      <w:bookmarkStart w:id="1" w:name="_Toc227774024"/>
      <w:bookmarkStart w:id="2" w:name="_Toc227776363"/>
      <w:bookmarkStart w:id="3" w:name="_Toc412572117"/>
      <w:bookmarkStart w:id="4" w:name="_Toc449607946"/>
      <w:bookmarkStart w:id="5" w:name="_Toc449608921"/>
      <w:bookmarkStart w:id="6" w:name="_Toc449609770"/>
      <w:bookmarkStart w:id="7" w:name="_Toc449621409"/>
      <w:bookmarkStart w:id="8" w:name="_Toc449624629"/>
      <w:bookmarkStart w:id="9" w:name="_Toc449708132"/>
      <w:bookmarkStart w:id="10" w:name="_Toc478718178"/>
    </w:p>
    <w:p w:rsidR="009F1C46" w:rsidRDefault="009F1C46" w:rsidP="009F1C46">
      <w:pPr>
        <w:jc w:val="both"/>
      </w:pPr>
    </w:p>
    <w:p w:rsidR="009F1C46" w:rsidRPr="006F3F72" w:rsidRDefault="009F1C46" w:rsidP="009F1C46">
      <w:pPr>
        <w:pStyle w:val="Heading2"/>
      </w:pPr>
      <w:bookmarkStart w:id="11" w:name="_Toc5719333"/>
      <w:r w:rsidRPr="006F3F72">
        <w:t>Eesti õigusaktid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D5AA6" w:rsidRPr="00663AC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bookmarkStart w:id="12" w:name="_Toc227774025"/>
      <w:bookmarkStart w:id="13" w:name="_Toc227776364"/>
      <w:bookmarkStart w:id="14" w:name="_Toc412572118"/>
      <w:bookmarkStart w:id="15" w:name="_Toc449607947"/>
      <w:bookmarkStart w:id="16" w:name="_Toc449608922"/>
      <w:bookmarkStart w:id="17" w:name="_Toc449609771"/>
      <w:r w:rsidRPr="00B5172C">
        <w:t>Maaeluministri</w:t>
      </w:r>
      <w:r w:rsidRPr="008C2640">
        <w:t xml:space="preserve"> 22. aprilli 2015. a määrus</w:t>
      </w:r>
      <w:r>
        <w:t xml:space="preserve"> nr 42</w:t>
      </w:r>
      <w:r w:rsidRPr="008C2640">
        <w:t xml:space="preserve"> „</w:t>
      </w:r>
      <w:hyperlink r:id="rId5" w:history="1">
        <w:r w:rsidRPr="0076017F">
          <w:rPr>
            <w:rStyle w:val="Hyperlink"/>
          </w:rPr>
          <w:t>Natura 20</w:t>
        </w:r>
        <w:r w:rsidRPr="0076017F">
          <w:rPr>
            <w:rStyle w:val="Hyperlink"/>
          </w:rPr>
          <w:t>0</w:t>
        </w:r>
        <w:r w:rsidRPr="0076017F">
          <w:rPr>
            <w:rStyle w:val="Hyperlink"/>
          </w:rPr>
          <w:t xml:space="preserve">0 alal asuva põllumajandusmaa kohta antav </w:t>
        </w:r>
        <w:proofErr w:type="spellStart"/>
        <w:r w:rsidRPr="0076017F">
          <w:rPr>
            <w:rStyle w:val="Hyperlink"/>
          </w:rPr>
          <w:t>toetus</w:t>
        </w:r>
      </w:hyperlink>
      <w:r w:rsidRPr="008C2640">
        <w:t>ˮ</w:t>
      </w:r>
      <w:proofErr w:type="spellEnd"/>
    </w:p>
    <w:p w:rsidR="00ED5AA6" w:rsidRPr="00FC46DD" w:rsidRDefault="00ED5AA6" w:rsidP="00ED5AA6">
      <w:pPr>
        <w:numPr>
          <w:ilvl w:val="0"/>
          <w:numId w:val="1"/>
        </w:numPr>
        <w:jc w:val="both"/>
      </w:pPr>
      <w:hyperlink r:id="rId6" w:history="1">
        <w:r w:rsidRPr="00FC46DD">
          <w:rPr>
            <w:rStyle w:val="Hyperlink"/>
          </w:rPr>
          <w:t>Euroopa Liidu ühise põllumajanduspoliitika rakendamise seadus (ELÜPS)</w:t>
        </w:r>
      </w:hyperlink>
    </w:p>
    <w:p w:rsidR="00ED5AA6" w:rsidRPr="00FC46DD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C46DD">
        <w:t>Maaeluministri 20. märtsi 2020. a määrus nr 16 „</w:t>
      </w:r>
      <w:hyperlink r:id="rId7" w:history="1">
        <w:r w:rsidRPr="00FC46DD">
          <w:rPr>
            <w:rStyle w:val="Hyperlink"/>
          </w:rPr>
          <w:t xml:space="preserve">2020. aastal „Eesti maaelu arengukava 2014–2020” alusel antavad Euroopa Liidu ühise põllumajanduspoliitika kohased maaelu arengu </w:t>
        </w:r>
        <w:proofErr w:type="spellStart"/>
        <w:r w:rsidRPr="00FC46DD">
          <w:rPr>
            <w:rStyle w:val="Hyperlink"/>
          </w:rPr>
          <w:t>toetused</w:t>
        </w:r>
      </w:hyperlink>
      <w:r w:rsidRPr="00FC46DD">
        <w:t>ˮ</w:t>
      </w:r>
      <w:proofErr w:type="spellEnd"/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 xml:space="preserve">Maaeluministri </w:t>
      </w:r>
      <w:r w:rsidRPr="00103968">
        <w:rPr>
          <w:rFonts w:eastAsia="Calibri"/>
          <w:lang w:eastAsia="zh-CN"/>
        </w:rPr>
        <w:t>17. aprilli 2015. a määrus nr 32 „</w:t>
      </w:r>
      <w:hyperlink r:id="rId8" w:history="1">
        <w:r w:rsidRPr="00103968">
          <w:rPr>
            <w:rStyle w:val="Hyperlink"/>
            <w:rFonts w:eastAsia="Calibri"/>
            <w:lang w:eastAsia="zh-CN"/>
          </w:rPr>
          <w:t>Otsetoetuste saamise üldised nõuded, ühtne pindalatoetus, kliima- ja keskkonnatoetus ning noore põllumajandustootja toetus</w:t>
        </w:r>
      </w:hyperlink>
      <w:r w:rsidRPr="00103968">
        <w:rPr>
          <w:rFonts w:eastAsia="Calibri"/>
          <w:lang w:eastAsia="zh-CN"/>
        </w:rPr>
        <w:t>“</w:t>
      </w:r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 xml:space="preserve">Põllumajandusministri </w:t>
      </w:r>
      <w:r w:rsidRPr="00103968">
        <w:rPr>
          <w:rFonts w:eastAsia="Calibri"/>
        </w:rPr>
        <w:t>10. märtsi 2015.</w:t>
      </w:r>
      <w:r w:rsidRPr="00103968">
        <w:t xml:space="preserve"> a määrus nr 22 „</w:t>
      </w:r>
      <w:hyperlink r:id="rId9" w:history="1">
        <w:r w:rsidRPr="00103968">
          <w:rPr>
            <w:rStyle w:val="Hyperlink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Pr="00103968">
        <w:t>“</w:t>
      </w:r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>Põllumajandusministri 14. jaanuari 2015. a määrus nr 4 “</w:t>
      </w:r>
      <w:hyperlink r:id="rId10" w:history="1">
        <w:r w:rsidRPr="00103968">
          <w:rPr>
            <w:rStyle w:val="Hyperlink"/>
          </w:rPr>
          <w:t>Maa heas põllumajandus- ja keskkonnaseisundis hoidmise nõuded</w:t>
        </w:r>
      </w:hyperlink>
      <w:r w:rsidRPr="00103968">
        <w:t>”</w:t>
      </w:r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>Vabariigi Valituse 28. augusti 2001. a määrus nr 288 „</w:t>
      </w:r>
      <w:hyperlink r:id="rId11" w:history="1">
        <w:r w:rsidRPr="00103968">
          <w:rPr>
            <w:rStyle w:val="Hyperlink"/>
          </w:rPr>
          <w:t xml:space="preserve">Veekaitsenõuded väetise- ja sõnnikuhoidlatele ning </w:t>
        </w:r>
        <w:proofErr w:type="spellStart"/>
        <w:r w:rsidRPr="00103968">
          <w:rPr>
            <w:rStyle w:val="Hyperlink"/>
          </w:rPr>
          <w:t>siloladustamiskohtadele</w:t>
        </w:r>
        <w:proofErr w:type="spellEnd"/>
        <w:r w:rsidRPr="00103968">
          <w:rPr>
            <w:rStyle w:val="Hyperlink"/>
          </w:rPr>
          <w:t xml:space="preserve"> ja sõnniku, silomahla ja muude väetiste kasutamise ja hoidmise nõuded</w:t>
        </w:r>
      </w:hyperlink>
      <w:r w:rsidRPr="00103968">
        <w:rPr>
          <w:rStyle w:val="Hyperlink"/>
        </w:rPr>
        <w:t xml:space="preserve">.  </w:t>
      </w:r>
    </w:p>
    <w:p w:rsidR="00ED5AA6" w:rsidRPr="00103968" w:rsidRDefault="00ED5AA6" w:rsidP="00ED5AA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103968">
        <w:t>Maaeluministri 22.detsembri 2015. a määrus nr 26 „</w:t>
      </w:r>
      <w:hyperlink r:id="rId12" w:history="1">
        <w:r w:rsidRPr="00103968">
          <w:rPr>
            <w:rStyle w:val="Hyperlink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 w:rsidRPr="00103968">
        <w:t>“</w:t>
      </w:r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r w:rsidRPr="00103968">
        <w:fldChar w:fldCharType="begin"/>
      </w:r>
      <w:r>
        <w:instrText>HYPERLINK "https://www.riigiteataja.ee/akt/121122019017?leiaKehtiv"</w:instrText>
      </w:r>
      <w:r w:rsidRPr="00103968">
        <w:fldChar w:fldCharType="separate"/>
      </w:r>
      <w:r w:rsidRPr="00103968">
        <w:rPr>
          <w:rStyle w:val="Hyperlink"/>
        </w:rPr>
        <w:t>Veeseadus</w:t>
      </w:r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r w:rsidRPr="00103968">
        <w:fldChar w:fldCharType="end"/>
      </w:r>
      <w:r w:rsidRPr="00103968">
        <w:fldChar w:fldCharType="begin"/>
      </w:r>
      <w:r w:rsidRPr="00103968">
        <w:instrText xml:space="preserve"> HYPERLINK "https://www.riigiteataja.ee/akt/108072014020?leiaKehtiv" </w:instrText>
      </w:r>
      <w:r w:rsidRPr="00103968">
        <w:fldChar w:fldCharType="separate"/>
      </w:r>
      <w:r w:rsidRPr="00103968">
        <w:rPr>
          <w:rStyle w:val="Hyperlink"/>
        </w:rPr>
        <w:t>Looduskaitseseadus</w:t>
      </w:r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r w:rsidRPr="00103968">
        <w:fldChar w:fldCharType="end"/>
      </w:r>
      <w:r w:rsidRPr="00103968">
        <w:fldChar w:fldCharType="begin"/>
      </w:r>
      <w:r w:rsidRPr="00103968">
        <w:instrText xml:space="preserve"> HYPERLINK "https://www.riigiteataja.ee/akt/123022011008?leiaKehtiv" </w:instrText>
      </w:r>
      <w:r w:rsidRPr="00103968">
        <w:fldChar w:fldCharType="separate"/>
      </w:r>
      <w:r w:rsidRPr="00103968">
        <w:rPr>
          <w:rStyle w:val="Hyperlink"/>
        </w:rPr>
        <w:t>Haldusmenetluse seadus</w:t>
      </w:r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fldChar w:fldCharType="end"/>
      </w:r>
      <w:hyperlink r:id="rId13" w:history="1">
        <w:r w:rsidRPr="00103968">
          <w:rPr>
            <w:rStyle w:val="Hyperlink"/>
          </w:rPr>
          <w:t>Muinsuskaitseseadus</w:t>
        </w:r>
      </w:hyperlink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4" w:history="1">
        <w:r w:rsidRPr="00103968">
          <w:rPr>
            <w:rStyle w:val="Hyperlink"/>
          </w:rPr>
          <w:t>Taimekaitseseadus</w:t>
        </w:r>
      </w:hyperlink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5" w:history="1">
        <w:r w:rsidRPr="00103968">
          <w:rPr>
            <w:rStyle w:val="Hyperlink"/>
          </w:rPr>
          <w:t>Maaelu ja põllumajandusturu korraldamise seadus</w:t>
        </w:r>
      </w:hyperlink>
    </w:p>
    <w:p w:rsidR="00ED5AA6" w:rsidRPr="00103968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r w:rsidRPr="00103968">
        <w:fldChar w:fldCharType="begin"/>
      </w:r>
      <w:r w:rsidRPr="00103968">
        <w:instrText xml:space="preserve"> HYPERLINK "https://www.riigiteataja.ee/akt/130122015011?leiaKehtiv" </w:instrText>
      </w:r>
      <w:r w:rsidRPr="00103968">
        <w:fldChar w:fldCharType="separate"/>
      </w:r>
      <w:r w:rsidRPr="00103968">
        <w:rPr>
          <w:rStyle w:val="Hyperlink"/>
        </w:rPr>
        <w:t>Ehitusseadustik</w:t>
      </w:r>
    </w:p>
    <w:p w:rsidR="00ED5AA6" w:rsidRPr="00103968" w:rsidRDefault="00ED5AA6" w:rsidP="00ED5AA6">
      <w:pPr>
        <w:numPr>
          <w:ilvl w:val="0"/>
          <w:numId w:val="1"/>
        </w:numPr>
        <w:jc w:val="both"/>
      </w:pPr>
      <w:r w:rsidRPr="00103968">
        <w:fldChar w:fldCharType="end"/>
      </w:r>
      <w:r>
        <w:rPr>
          <w:lang w:eastAsia="et-EE"/>
        </w:rPr>
        <w:t>K</w:t>
      </w:r>
      <w:r w:rsidRPr="00103968">
        <w:rPr>
          <w:lang w:eastAsia="et-EE"/>
        </w:rPr>
        <w:t xml:space="preserve">eskkonnaministri 7. oktoobri 2004. a määrus nr 126 </w:t>
      </w:r>
      <w:r w:rsidRPr="00103968">
        <w:t>„</w:t>
      </w:r>
      <w:hyperlink r:id="rId16" w:history="1">
        <w:r w:rsidRPr="00103968">
          <w:rPr>
            <w:rStyle w:val="Hyperlink"/>
            <w:lang w:eastAsia="et-EE"/>
          </w:rPr>
          <w:t xml:space="preserve">Looduslikku tasakaalu ohustavate </w:t>
        </w:r>
        <w:proofErr w:type="spellStart"/>
        <w:r w:rsidRPr="00103968">
          <w:rPr>
            <w:rStyle w:val="Hyperlink"/>
            <w:lang w:eastAsia="et-EE"/>
          </w:rPr>
          <w:t>võõrliikide</w:t>
        </w:r>
        <w:proofErr w:type="spellEnd"/>
        <w:r w:rsidRPr="00103968">
          <w:rPr>
            <w:rStyle w:val="Hyperlink"/>
            <w:lang w:eastAsia="et-EE"/>
          </w:rPr>
          <w:t xml:space="preserve"> nimekiri</w:t>
        </w:r>
      </w:hyperlink>
      <w:r w:rsidRPr="00103968">
        <w:t>”</w:t>
      </w:r>
    </w:p>
    <w:p w:rsidR="009F1C46" w:rsidRDefault="009F1C46" w:rsidP="009F1C46"/>
    <w:p w:rsidR="00ED5AA6" w:rsidRDefault="00ED5AA6" w:rsidP="009F1C46"/>
    <w:p w:rsidR="009F1C46" w:rsidRPr="00767DA0" w:rsidRDefault="009F1C46" w:rsidP="009F1C46">
      <w:pPr>
        <w:pStyle w:val="Heading2"/>
      </w:pPr>
      <w:bookmarkStart w:id="18" w:name="_Toc449621410"/>
      <w:bookmarkStart w:id="19" w:name="_Toc449624630"/>
      <w:bookmarkStart w:id="20" w:name="_Toc449708133"/>
      <w:bookmarkStart w:id="21" w:name="_Toc478718179"/>
      <w:bookmarkStart w:id="22" w:name="_Toc5719334"/>
      <w:r w:rsidRPr="006F3F72">
        <w:t xml:space="preserve">Euroopa Parlamendi ja </w:t>
      </w:r>
      <w:r>
        <w:t>n</w:t>
      </w:r>
      <w:r w:rsidRPr="006F3F72">
        <w:t>õukogu ning Komisjoni määrused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9F1C46" w:rsidRPr="00126EA4" w:rsidRDefault="000821FC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7" w:history="1">
        <w:r w:rsidR="009F1C46">
          <w:rPr>
            <w:color w:val="0000FF"/>
            <w:u w:val="single"/>
          </w:rPr>
          <w:t>Euroopa Parlamendi ja nõukogu määrus (E</w:t>
        </w:r>
        <w:r w:rsidR="009F1C46">
          <w:rPr>
            <w:color w:val="0000FF"/>
            <w:u w:val="single"/>
          </w:rPr>
          <w:t>L</w:t>
        </w:r>
        <w:r w:rsidR="009F1C46">
          <w:rPr>
            <w:color w:val="0000FF"/>
            <w:u w:val="single"/>
          </w:rPr>
          <w:t>) nr 1305/2013</w:t>
        </w:r>
      </w:hyperlink>
      <w:r w:rsidR="009F1C46" w:rsidRPr="00126EA4">
        <w:t>, Euroopa Maaelu Arengu Põllumajandusfondist (EAFRD) antavate maaelu arengu toetuste kohta ning millega tunnistatakse kehtetuks nõukogu määrus (EÜ) nr 1698/2005 (ELT L 347, 20.12.2013, lk 487–548);</w:t>
      </w:r>
    </w:p>
    <w:p w:rsidR="009F1C46" w:rsidRDefault="000821FC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8" w:history="1">
        <w:r w:rsidR="009F1C46" w:rsidRPr="00F36319">
          <w:rPr>
            <w:color w:val="0000FF"/>
            <w:u w:val="single"/>
          </w:rPr>
          <w:t>Euroopa Parlame</w:t>
        </w:r>
        <w:r w:rsidR="009F1C46" w:rsidRPr="00F36319">
          <w:rPr>
            <w:color w:val="0000FF"/>
            <w:u w:val="single"/>
          </w:rPr>
          <w:t>n</w:t>
        </w:r>
        <w:r w:rsidR="009F1C46" w:rsidRPr="00F36319">
          <w:rPr>
            <w:color w:val="0000FF"/>
            <w:u w:val="single"/>
          </w:rPr>
          <w:t>di ja Nõukogu määrus (EL) nr 1306/2013</w:t>
        </w:r>
      </w:hyperlink>
      <w:r w:rsidR="009F1C46" w:rsidRPr="002E47B4">
        <w:t xml:space="preserve"> </w:t>
      </w:r>
      <w:r w:rsidR="009F1C46" w:rsidRPr="00F21AF7">
        <w:t xml:space="preserve">ühise põllumajanduspoliitika rahastamise, haldamise ja seire kohta ning millega tunnistatakse </w:t>
      </w:r>
      <w:r w:rsidR="009F1C46" w:rsidRPr="00F21AF7">
        <w:lastRenderedPageBreak/>
        <w:t>kehtetuks nõukogu määrused (EMÜ) nr 352/78, (EÜ) nr 165/94, (EÜ) nr 2799/98, (EÜ) nr 814/200, (EÜ) nr 1290/2005 ja (EÜ) nr 485/2008 (ELT L 347, 20.12.2013, lk 549–607</w:t>
      </w:r>
      <w:r w:rsidR="009F1C46">
        <w:t>)</w:t>
      </w:r>
      <w:r w:rsidR="009F1C46" w:rsidRPr="00F21AF7">
        <w:t>;</w:t>
      </w:r>
    </w:p>
    <w:p w:rsidR="009F1C46" w:rsidRPr="00F36319" w:rsidRDefault="000821FC" w:rsidP="009F1C46">
      <w:pPr>
        <w:numPr>
          <w:ilvl w:val="0"/>
          <w:numId w:val="1"/>
        </w:numPr>
        <w:jc w:val="both"/>
      </w:pPr>
      <w:hyperlink r:id="rId19" w:history="1">
        <w:r w:rsidR="009F1C46" w:rsidRPr="00393B68">
          <w:rPr>
            <w:color w:val="0000FF"/>
            <w:u w:val="single"/>
          </w:rPr>
          <w:t>Komisjoni rakend</w:t>
        </w:r>
        <w:r w:rsidR="009F1C46" w:rsidRPr="00393B68">
          <w:rPr>
            <w:color w:val="0000FF"/>
            <w:u w:val="single"/>
          </w:rPr>
          <w:t>u</w:t>
        </w:r>
        <w:r w:rsidR="009F1C46" w:rsidRPr="00393B68">
          <w:rPr>
            <w:color w:val="0000FF"/>
            <w:u w:val="single"/>
          </w:rPr>
          <w:t>smäärus (EL) nr 809/2014</w:t>
        </w:r>
      </w:hyperlink>
      <w:r w:rsidR="009F1C46" w:rsidRPr="00393B68">
        <w:t>,</w:t>
      </w:r>
      <w:r w:rsidR="009F1C46" w:rsidRPr="00F36319">
        <w:t xml:space="preserve"> 17. juuli 2014 , millega kehtestatakse Euroopa Parlamendi ja nõukogu määruse (EL) nr 1306/2013 rakenduseeskirjad seoses ühtse haldus- ja kontrollisüsteemi, maaelu arengu meetmete ja nõuetele vastavusega;</w:t>
      </w:r>
    </w:p>
    <w:p w:rsidR="009F1C46" w:rsidRDefault="000821FC" w:rsidP="009F1C46">
      <w:pPr>
        <w:numPr>
          <w:ilvl w:val="0"/>
          <w:numId w:val="1"/>
        </w:numPr>
        <w:jc w:val="both"/>
      </w:pPr>
      <w:hyperlink r:id="rId20" w:history="1">
        <w:r w:rsidR="009F1C46" w:rsidRPr="00393B68">
          <w:rPr>
            <w:color w:val="0000FF"/>
            <w:u w:val="single"/>
          </w:rPr>
          <w:t>Komisjoni delegee</w:t>
        </w:r>
        <w:r w:rsidR="009F1C46" w:rsidRPr="00393B68">
          <w:rPr>
            <w:color w:val="0000FF"/>
            <w:u w:val="single"/>
          </w:rPr>
          <w:t>r</w:t>
        </w:r>
        <w:r w:rsidR="009F1C46" w:rsidRPr="00393B68">
          <w:rPr>
            <w:color w:val="0000FF"/>
            <w:u w:val="single"/>
          </w:rPr>
          <w:t>itud määrus (EL) nr 640/2014</w:t>
        </w:r>
      </w:hyperlink>
      <w:r w:rsidR="009F1C46" w:rsidRPr="00F36319"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9F1C46" w:rsidRPr="00393B68" w:rsidRDefault="000821FC" w:rsidP="009F1C46">
      <w:pPr>
        <w:numPr>
          <w:ilvl w:val="0"/>
          <w:numId w:val="1"/>
        </w:numPr>
        <w:jc w:val="both"/>
      </w:pPr>
      <w:hyperlink r:id="rId21" w:history="1">
        <w:r w:rsidR="009F1C46" w:rsidRPr="00393B68">
          <w:rPr>
            <w:rStyle w:val="Hyperlink"/>
          </w:rPr>
          <w:t>Komisjoni rakendusmää</w:t>
        </w:r>
        <w:bookmarkStart w:id="23" w:name="_GoBack"/>
        <w:bookmarkEnd w:id="23"/>
        <w:r w:rsidR="009F1C46" w:rsidRPr="00393B68">
          <w:rPr>
            <w:rStyle w:val="Hyperlink"/>
          </w:rPr>
          <w:t>r</w:t>
        </w:r>
        <w:r w:rsidR="009F1C46" w:rsidRPr="00393B68">
          <w:rPr>
            <w:rStyle w:val="Hyperlink"/>
          </w:rPr>
          <w:t>us (EL) nr 808/2014</w:t>
        </w:r>
      </w:hyperlink>
      <w:r w:rsidR="009F1C46" w:rsidRPr="00393B68">
        <w:rPr>
          <w:color w:val="000000"/>
          <w:u w:val="single"/>
        </w:rPr>
        <w:t xml:space="preserve">, </w:t>
      </w:r>
      <w:r w:rsidR="009F1C46" w:rsidRPr="00393B68">
        <w:rPr>
          <w:color w:val="000000"/>
        </w:rPr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371188" w:rsidRDefault="00371188"/>
    <w:sectPr w:rsidR="00371188" w:rsidSect="00ED5AA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74EA"/>
    <w:multiLevelType w:val="hybridMultilevel"/>
    <w:tmpl w:val="FA8444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C"/>
    <w:rsid w:val="000821FC"/>
    <w:rsid w:val="00371188"/>
    <w:rsid w:val="004724BC"/>
    <w:rsid w:val="009F1C46"/>
    <w:rsid w:val="00E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88A6-49B4-470E-9D9B-025A403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1C4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C4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1C4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F1C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9F1C46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23032015128?leiaKehtiv" TargetMode="External"/><Relationship Id="rId18" Type="http://schemas.openxmlformats.org/officeDocument/2006/relationships/hyperlink" Target="http://eur-lex.europa.eu/legal-content/ET/TXT/?uri=CELEX:02013R1306-20180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CELEX:02014R0808-20180803" TargetMode="External"/><Relationship Id="rId7" Type="http://schemas.openxmlformats.org/officeDocument/2006/relationships/hyperlink" Target="https://www.riigiteataja.ee/akt/124032020013" TargetMode="External"/><Relationship Id="rId12" Type="http://schemas.openxmlformats.org/officeDocument/2006/relationships/hyperlink" Target="https://www.riigiteataja.ee/akt/129122015051" TargetMode="External"/><Relationship Id="rId17" Type="http://schemas.openxmlformats.org/officeDocument/2006/relationships/hyperlink" Target="http://eur-lex.europa.eu/legal-content/ET/TXT/?uri=CELEX:02013R1305-201801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828512" TargetMode="External"/><Relationship Id="rId20" Type="http://schemas.openxmlformats.org/officeDocument/2006/relationships/hyperlink" Target="http://eur-lex.europa.eu/legal-content/ET/TXT/?uri=CELEX:02014R0640-20171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122014003?leiaKehtiv" TargetMode="External"/><Relationship Id="rId11" Type="http://schemas.openxmlformats.org/officeDocument/2006/relationships/hyperlink" Target="https://www.riigiteataja.ee/akt/116082016006?leiaKehtiv" TargetMode="External"/><Relationship Id="rId5" Type="http://schemas.openxmlformats.org/officeDocument/2006/relationships/hyperlink" Target="https://www.riigiteataja.ee/akt/124042015011?leiaKehtiv" TargetMode="External"/><Relationship Id="rId15" Type="http://schemas.openxmlformats.org/officeDocument/2006/relationships/hyperlink" Target="https://www.riigiteataja.ee/akt/130122014016?leiaKehti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s://eur-lex.europa.eu/legal-content/ET/TXT/?uri=CELEX:02014R0809-20180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" TargetMode="External"/><Relationship Id="rId14" Type="http://schemas.openxmlformats.org/officeDocument/2006/relationships/hyperlink" Target="https://www.riigiteataja.ee/akt/104122014010?leiaKehti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753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3</cp:revision>
  <dcterms:created xsi:type="dcterms:W3CDTF">2019-04-09T13:30:00Z</dcterms:created>
  <dcterms:modified xsi:type="dcterms:W3CDTF">2020-04-30T11:51:00Z</dcterms:modified>
</cp:coreProperties>
</file>