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75" w:rsidRPr="00000C75" w:rsidRDefault="00000C75" w:rsidP="00000C75">
      <w:pPr>
        <w:keepNext/>
        <w:keepLines/>
        <w:spacing w:before="200" w:after="0"/>
        <w:jc w:val="center"/>
        <w:outlineLvl w:val="1"/>
        <w:rPr>
          <w:rFonts w:ascii="Roboto Condensed" w:eastAsia="Times New Roman" w:hAnsi="Roboto Condensed" w:cs="Times New Roman"/>
          <w:b/>
          <w:bCs/>
          <w:color w:val="00B0F0"/>
          <w:sz w:val="32"/>
          <w:szCs w:val="32"/>
        </w:rPr>
      </w:pPr>
      <w:bookmarkStart w:id="0" w:name="_Toc388178440"/>
      <w:bookmarkStart w:id="1" w:name="_GoBack"/>
      <w:bookmarkEnd w:id="1"/>
      <w:r w:rsidRPr="00000C75">
        <w:rPr>
          <w:rFonts w:ascii="Roboto Condensed" w:eastAsia="Times New Roman" w:hAnsi="Roboto Condensed" w:cs="Times New Roman"/>
          <w:b/>
          <w:bCs/>
          <w:color w:val="00B0F0"/>
          <w:sz w:val="32"/>
          <w:szCs w:val="32"/>
        </w:rPr>
        <w:t>Väikeste põllumajandusettevõtete arendamine</w:t>
      </w:r>
      <w:bookmarkEnd w:id="0"/>
      <w:r w:rsidR="005C0708">
        <w:rPr>
          <w:rFonts w:ascii="Roboto Condensed" w:eastAsia="Times New Roman" w:hAnsi="Roboto Condensed" w:cs="Times New Roman"/>
          <w:b/>
          <w:bCs/>
          <w:color w:val="00B0F0"/>
          <w:sz w:val="32"/>
          <w:szCs w:val="32"/>
        </w:rPr>
        <w:t xml:space="preserve"> – seakasvatajate taotlusvoor</w:t>
      </w: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color w:val="00B050"/>
          <w:sz w:val="24"/>
          <w:szCs w:val="24"/>
          <w:lang w:eastAsia="et-EE"/>
        </w:rPr>
      </w:pP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color w:val="00B050"/>
          <w:sz w:val="24"/>
          <w:szCs w:val="24"/>
          <w:lang w:eastAsia="et-EE"/>
        </w:rPr>
      </w:pPr>
    </w:p>
    <w:p w:rsidR="006C7286" w:rsidRDefault="006C7286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bCs/>
          <w:iCs/>
          <w:color w:val="00B0F0"/>
          <w:sz w:val="28"/>
          <w:szCs w:val="28"/>
        </w:rPr>
        <w:sectPr w:rsidR="006C72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color w:val="00B0F0"/>
          <w:sz w:val="28"/>
          <w:szCs w:val="28"/>
          <w:lang w:eastAsia="et-EE"/>
        </w:rPr>
      </w:pPr>
      <w:r w:rsidRPr="00000C75">
        <w:rPr>
          <w:rFonts w:ascii="Roboto Condensed" w:eastAsia="Calibri" w:hAnsi="Roboto Condensed" w:cs="Times New Roman"/>
          <w:b/>
          <w:bCs/>
          <w:iCs/>
          <w:color w:val="00B0F0"/>
          <w:sz w:val="28"/>
          <w:szCs w:val="28"/>
        </w:rPr>
        <w:t>Miks toetust antakse?</w:t>
      </w: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Toetuse 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eesmärk on aidata kaasa mitmekesise põllumajandusette</w:t>
      </w:r>
      <w:r w:rsidR="00C252CF">
        <w:rPr>
          <w:rFonts w:ascii="Roboto Condensed" w:eastAsia="Calibri" w:hAnsi="Roboto Condensed" w:cs="Times New Roman"/>
          <w:sz w:val="24"/>
          <w:szCs w:val="24"/>
          <w:lang w:eastAsia="et-EE"/>
        </w:rPr>
        <w:t>võtete struktuuri säilimisele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.</w:t>
      </w: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bCs/>
          <w:color w:val="00B0F0"/>
          <w:sz w:val="28"/>
          <w:szCs w:val="28"/>
        </w:rPr>
      </w:pPr>
      <w:r w:rsidRPr="00000C75">
        <w:rPr>
          <w:rFonts w:ascii="Roboto Condensed" w:eastAsia="Calibri" w:hAnsi="Roboto Condensed" w:cs="Times New Roman"/>
          <w:b/>
          <w:bCs/>
          <w:color w:val="00B0F0"/>
          <w:sz w:val="28"/>
          <w:szCs w:val="28"/>
        </w:rPr>
        <w:t>Mida meetme raames toetatakse?</w:t>
      </w:r>
    </w:p>
    <w:p w:rsid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Toetatakse tegevusi, mis aitavad kaasa 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põllumajandusettevõtte arendamisele ning konkurentsivõime parandamisele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, sh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vähemalt 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50%</w:t>
      </w:r>
      <w:r w:rsidR="00622634" w:rsidRPr="00622634">
        <w:t xml:space="preserve"> </w:t>
      </w:r>
      <w:r w:rsidR="00622634" w:rsidRPr="00622634">
        <w:rPr>
          <w:rFonts w:ascii="Roboto Condensed" w:eastAsia="Calibri" w:hAnsi="Roboto Condensed" w:cs="Times New Roman"/>
          <w:sz w:val="24"/>
          <w:szCs w:val="24"/>
          <w:lang w:eastAsia="et-EE"/>
        </w:rPr>
        <w:t>äriplaanis kavandatud tegevuste maksumusest</w:t>
      </w:r>
      <w:r w:rsidR="00622634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tuleb kasutada investeeringuteks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. Toetatav on ka kasutatud masinate ja seadmete ostmine. </w:t>
      </w:r>
    </w:p>
    <w:p w:rsidR="00856C9B" w:rsidRDefault="00856C9B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856C9B" w:rsidRPr="00E4104E" w:rsidRDefault="00856C9B" w:rsidP="00856C9B">
      <w:pPr>
        <w:spacing w:after="0" w:line="240" w:lineRule="auto"/>
        <w:jc w:val="both"/>
        <w:rPr>
          <w:rFonts w:ascii="Roboto Condensed" w:eastAsia="Calibri" w:hAnsi="Roboto Condensed" w:cs="Times New Roman"/>
          <w:b/>
          <w:sz w:val="24"/>
          <w:szCs w:val="24"/>
          <w:lang w:eastAsia="et-EE"/>
        </w:rPr>
      </w:pPr>
      <w:r w:rsidRPr="00E4104E">
        <w:rPr>
          <w:rFonts w:ascii="Roboto Condensed" w:eastAsia="Calibri" w:hAnsi="Roboto Condensed" w:cs="Times New Roman"/>
          <w:b/>
          <w:sz w:val="24"/>
          <w:szCs w:val="24"/>
          <w:lang w:eastAsia="et-EE"/>
        </w:rPr>
        <w:t xml:space="preserve">Kavandatav investeering peab olema suunatud bioohutusmeetmete ja abinõude täitmisele või tõhustamisele </w:t>
      </w:r>
      <w:r w:rsidR="00D646DF">
        <w:rPr>
          <w:rFonts w:ascii="Roboto Condensed" w:eastAsia="Calibri" w:hAnsi="Roboto Condensed" w:cs="Times New Roman"/>
          <w:b/>
          <w:sz w:val="24"/>
          <w:szCs w:val="24"/>
          <w:lang w:eastAsia="et-EE"/>
        </w:rPr>
        <w:t>(</w:t>
      </w:r>
      <w:r w:rsidR="00D646DF" w:rsidRPr="000158B2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näiteks sigade pidamiseks mõeldud suletud ruumi ehitamine, sööda, allapanu ja inventari ladustamiseks ja kasutamiseks ettevalmistamiseks hoonete, ruumide ehitamine, personali riietus-, pesu- ja desinfitseerimisruumi ehitamine ja sisustamine, </w:t>
      </w:r>
      <w:proofErr w:type="spellStart"/>
      <w:r w:rsidR="00D646DF" w:rsidRPr="000158B2">
        <w:rPr>
          <w:rFonts w:ascii="Roboto Condensed" w:eastAsia="Calibri" w:hAnsi="Roboto Condensed" w:cs="Times New Roman"/>
          <w:sz w:val="24"/>
          <w:szCs w:val="24"/>
          <w:lang w:eastAsia="et-EE"/>
        </w:rPr>
        <w:t>desobarjääri</w:t>
      </w:r>
      <w:proofErr w:type="spellEnd"/>
      <w:r w:rsidR="00D646DF" w:rsidRPr="000158B2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ostmine ja paigaldamine, loomakasvatushoone territooriumi tarastamine või muud </w:t>
      </w:r>
      <w:proofErr w:type="spellStart"/>
      <w:r w:rsidR="00D646DF" w:rsidRPr="000158B2">
        <w:rPr>
          <w:rFonts w:ascii="Roboto Condensed" w:eastAsia="Calibri" w:hAnsi="Roboto Condensed" w:cs="Times New Roman"/>
          <w:sz w:val="24"/>
          <w:szCs w:val="24"/>
          <w:lang w:eastAsia="et-EE"/>
        </w:rPr>
        <w:t>tootmihoonete</w:t>
      </w:r>
      <w:proofErr w:type="spellEnd"/>
      <w:r w:rsidR="00D646DF" w:rsidRPr="000158B2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või rajatistega seotud bioohutusinvesteeringud)</w:t>
      </w:r>
      <w:r w:rsidR="00D646DF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  <w:r w:rsidRPr="00E4104E">
        <w:rPr>
          <w:rFonts w:ascii="Roboto Condensed" w:eastAsia="Calibri" w:hAnsi="Roboto Condensed" w:cs="Times New Roman"/>
          <w:b/>
          <w:sz w:val="24"/>
          <w:szCs w:val="24"/>
          <w:lang w:eastAsia="et-EE"/>
        </w:rPr>
        <w:t>või taotleja lõpetab selle tulemusel tegutsemise seakasvatuse valdkonnas 2015. aasta 1. septembriks.</w:t>
      </w:r>
    </w:p>
    <w:p w:rsidR="005873EE" w:rsidRDefault="005873EE" w:rsidP="00856C9B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bookmarkStart w:id="2" w:name="para5lg1p2"/>
      <w:bookmarkEnd w:id="2"/>
    </w:p>
    <w:p w:rsidR="005873EE" w:rsidRDefault="005873EE" w:rsidP="005873EE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 w:rsidRPr="005873EE">
        <w:rPr>
          <w:rFonts w:ascii="Roboto Condensed" w:eastAsia="Calibri" w:hAnsi="Roboto Condensed" w:cs="Times New Roman"/>
          <w:sz w:val="24"/>
          <w:szCs w:val="24"/>
          <w:lang w:eastAsia="et-EE"/>
        </w:rPr>
        <w:t>Kui taotletakse toetust bio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ohutusnõuete </w:t>
      </w:r>
      <w:r w:rsidRPr="005873EE">
        <w:rPr>
          <w:rFonts w:ascii="Roboto Condensed" w:eastAsia="Calibri" w:hAnsi="Roboto Condensed" w:cs="Times New Roman"/>
          <w:sz w:val="24"/>
          <w:szCs w:val="24"/>
          <w:lang w:eastAsia="et-EE"/>
        </w:rPr>
        <w:t>täitmiseks või tõhustamiseks tehtavale investeeringule peab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taotlus enne PRIA-le esitamist </w:t>
      </w:r>
      <w:r w:rsidRPr="005873EE">
        <w:rPr>
          <w:rFonts w:ascii="Roboto Condensed" w:eastAsia="Calibri" w:hAnsi="Roboto Condensed" w:cs="Times New Roman"/>
          <w:sz w:val="24"/>
          <w:szCs w:val="24"/>
          <w:lang w:eastAsia="et-EE"/>
        </w:rPr>
        <w:t>olema kooskõlastatud Veterinaar- ja Toiduametiga, kes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annab kinnituse, et kavandatav </w:t>
      </w:r>
      <w:r w:rsidRPr="005873EE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investeering on suunatud </w:t>
      </w:r>
      <w:r w:rsidRPr="005873EE">
        <w:rPr>
          <w:rFonts w:ascii="Roboto Condensed" w:eastAsia="Calibri" w:hAnsi="Roboto Condensed" w:cs="Times New Roman"/>
          <w:sz w:val="24"/>
          <w:szCs w:val="24"/>
          <w:lang w:eastAsia="et-EE"/>
        </w:rPr>
        <w:t>bioohutusmeetmete ja abinõude täitmisele või tõhustamisele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.</w:t>
      </w: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noProof/>
          <w:color w:val="00B0F0"/>
          <w:sz w:val="28"/>
          <w:szCs w:val="24"/>
        </w:rPr>
      </w:pPr>
      <w:r w:rsidRPr="00000C75">
        <w:rPr>
          <w:rFonts w:ascii="Roboto Condensed" w:eastAsia="Calibri" w:hAnsi="Roboto Condensed" w:cs="Times New Roman"/>
          <w:b/>
          <w:bCs/>
          <w:color w:val="00B0F0"/>
          <w:sz w:val="28"/>
          <w:szCs w:val="24"/>
        </w:rPr>
        <w:t>Keda toetatakse?</w:t>
      </w:r>
    </w:p>
    <w:p w:rsid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Toetust antakse p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õllumajandusettevõtja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tele: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</w:p>
    <w:p w:rsidR="00856C9B" w:rsidRPr="00856C9B" w:rsidRDefault="00856C9B" w:rsidP="00856C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Times New Roman"/>
          <w:sz w:val="24"/>
          <w:szCs w:val="24"/>
        </w:rPr>
      </w:pPr>
      <w:r w:rsidRPr="00856C9B">
        <w:rPr>
          <w:rFonts w:ascii="Roboto Condensed" w:hAnsi="Roboto Condensed" w:cs="Times New Roman"/>
          <w:sz w:val="24"/>
          <w:szCs w:val="24"/>
        </w:rPr>
        <w:t xml:space="preserve">kes on 2015. aasta 1. juuli seisuga </w:t>
      </w:r>
      <w:r>
        <w:rPr>
          <w:rFonts w:ascii="Roboto Condensed" w:hAnsi="Roboto Condensed" w:cs="Times New Roman"/>
          <w:sz w:val="24"/>
          <w:szCs w:val="24"/>
        </w:rPr>
        <w:t xml:space="preserve">esitanud PRIA-le loomatauditõrje </w:t>
      </w:r>
      <w:r w:rsidRPr="00856C9B">
        <w:rPr>
          <w:rFonts w:ascii="Roboto Condensed" w:hAnsi="Roboto Condensed" w:cs="Times New Roman"/>
          <w:sz w:val="24"/>
          <w:szCs w:val="24"/>
        </w:rPr>
        <w:t xml:space="preserve">seaduse </w:t>
      </w:r>
      <w:r>
        <w:rPr>
          <w:rFonts w:ascii="Roboto Condensed" w:hAnsi="Roboto Condensed" w:cs="Times New Roman"/>
          <w:sz w:val="24"/>
          <w:szCs w:val="24"/>
        </w:rPr>
        <w:t xml:space="preserve">kohaselt </w:t>
      </w:r>
      <w:r w:rsidRPr="00856C9B">
        <w:rPr>
          <w:rFonts w:ascii="Roboto Condensed" w:hAnsi="Roboto Condensed" w:cs="Times New Roman"/>
          <w:sz w:val="24"/>
          <w:szCs w:val="24"/>
        </w:rPr>
        <w:t>majandustegevusteate sigade pidamisega tegelemise</w:t>
      </w:r>
      <w:r>
        <w:rPr>
          <w:rFonts w:ascii="Roboto Condensed" w:hAnsi="Roboto Condensed" w:cs="Times New Roman"/>
          <w:sz w:val="24"/>
          <w:szCs w:val="24"/>
        </w:rPr>
        <w:t xml:space="preserve"> </w:t>
      </w:r>
      <w:r w:rsidRPr="00856C9B">
        <w:rPr>
          <w:rFonts w:ascii="Roboto Condensed" w:hAnsi="Roboto Condensed" w:cs="Times New Roman"/>
          <w:sz w:val="24"/>
          <w:szCs w:val="24"/>
        </w:rPr>
        <w:t>kohta ja on taotluse esitamise aastal sellel tegevusalal tegutsenud;</w:t>
      </w:r>
    </w:p>
    <w:p w:rsidR="004A1935" w:rsidRPr="004A1935" w:rsidRDefault="004A1935" w:rsidP="005873EE">
      <w:pPr>
        <w:pStyle w:val="ListParagraph"/>
        <w:numPr>
          <w:ilvl w:val="0"/>
          <w:numId w:val="6"/>
        </w:numPr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 w:rsidRPr="004A193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kelle </w:t>
      </w:r>
      <w:r w:rsidR="00804833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põllumajanduslik </w:t>
      </w:r>
      <w:r w:rsidRPr="004A193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müügitulu 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on vahemikus 4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> 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000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–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14 000 eurot</w:t>
      </w:r>
      <w:r w:rsidR="005873EE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  <w:r w:rsidR="005873EE" w:rsidRPr="005873EE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  <w:r w:rsidR="005873EE">
        <w:rPr>
          <w:rFonts w:ascii="Roboto Condensed" w:eastAsia="Calibri" w:hAnsi="Roboto Condensed" w:cs="Times New Roman"/>
          <w:sz w:val="24"/>
          <w:szCs w:val="24"/>
          <w:lang w:eastAsia="et-EE"/>
        </w:rPr>
        <w:t>(</w:t>
      </w:r>
      <w:r w:rsidR="005873EE" w:rsidRPr="005873EE">
        <w:rPr>
          <w:rFonts w:ascii="Roboto Condensed" w:eastAsia="Calibri" w:hAnsi="Roboto Condensed" w:cs="Times New Roman"/>
          <w:sz w:val="24"/>
          <w:szCs w:val="24"/>
          <w:lang w:eastAsia="et-EE"/>
        </w:rPr>
        <w:t>taotlemisele eelneval teisel majandusaastal üle 1200 euro</w:t>
      </w:r>
      <w:r w:rsidR="005873EE">
        <w:rPr>
          <w:rFonts w:ascii="Roboto Condensed" w:eastAsia="Calibri" w:hAnsi="Roboto Condensed" w:cs="Times New Roman"/>
          <w:sz w:val="24"/>
          <w:szCs w:val="24"/>
          <w:lang w:eastAsia="et-EE"/>
        </w:rPr>
        <w:t>)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;</w:t>
      </w:r>
      <w:r w:rsidRPr="004A193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</w:p>
    <w:p w:rsidR="00000C75" w:rsidRPr="00000C75" w:rsidRDefault="00000C75" w:rsidP="006C72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kelle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põllumajanduslik 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müügitulu 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ületab 50% kogu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ettevõtte 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müügitulust;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</w:p>
    <w:p w:rsidR="00000C75" w:rsidRPr="00000C75" w:rsidRDefault="00000C75" w:rsidP="006C72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kes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on põllumajandusliku to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otmisega tegelenud vähemalt 2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>majandus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aastat;</w:t>
      </w:r>
    </w:p>
    <w:p w:rsidR="00F94F13" w:rsidRDefault="00F94F13" w:rsidP="006C72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 w:rsidRPr="00F94F13">
        <w:rPr>
          <w:rFonts w:ascii="Roboto Condensed" w:eastAsia="Calibri" w:hAnsi="Roboto Condensed" w:cs="Times New Roman"/>
          <w:sz w:val="24"/>
          <w:szCs w:val="24"/>
          <w:lang w:eastAsia="et-EE"/>
        </w:rPr>
        <w:t>kes esitab äriplaani ja alustab selle rakendamist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  <w:r w:rsidRPr="00F94F13">
        <w:rPr>
          <w:rFonts w:ascii="Roboto Condensed" w:eastAsia="Calibri" w:hAnsi="Roboto Condensed" w:cs="Times New Roman"/>
          <w:sz w:val="24"/>
          <w:szCs w:val="24"/>
          <w:lang w:eastAsia="et-EE"/>
        </w:rPr>
        <w:t>6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kuu jooksul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alates 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toetuse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>esimese osa väljamaksest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;</w:t>
      </w:r>
    </w:p>
    <w:p w:rsidR="00E82FA2" w:rsidRDefault="00E82FA2" w:rsidP="006C72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kes teostab äriplaanis kavandatud investeeringu ühe aasta jooksul;</w:t>
      </w:r>
    </w:p>
    <w:p w:rsidR="00F94F13" w:rsidRDefault="00F94F13" w:rsidP="006C72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kes 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toetuse taotlemisele j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ärgneva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>teise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aasta lõpuks suurendab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oma 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põllumajanduslikku müügitulu 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vähemalt 10%;</w:t>
      </w:r>
    </w:p>
    <w:p w:rsidR="00000C75" w:rsidRPr="00000C75" w:rsidRDefault="00F94F13" w:rsidP="006C72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kelle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põllumajanduslik 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müügitulu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>ületab taotlemisele järgneva teise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aasta lõpuks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50%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ettevõtte </w:t>
      </w:r>
      <w:r w:rsidR="00000C75"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kogu müügitulust.</w:t>
      </w:r>
    </w:p>
    <w:p w:rsidR="006C7286" w:rsidRDefault="006C7286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000C75" w:rsidRPr="00000C75" w:rsidRDefault="00F94F13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color w:val="00B0F0"/>
          <w:sz w:val="28"/>
          <w:szCs w:val="24"/>
          <w:lang w:eastAsia="et-EE"/>
        </w:rPr>
      </w:pPr>
      <w:r w:rsidRPr="00F94F13">
        <w:rPr>
          <w:rFonts w:ascii="Roboto Condensed" w:eastAsia="Calibri" w:hAnsi="Roboto Condensed" w:cs="Times New Roman"/>
          <w:b/>
          <w:color w:val="00B0F0"/>
          <w:sz w:val="28"/>
          <w:szCs w:val="24"/>
          <w:lang w:eastAsia="et-EE"/>
        </w:rPr>
        <w:t>Kuidas taotlusi hinnatakse?</w:t>
      </w:r>
    </w:p>
    <w:p w:rsidR="00000C75" w:rsidRPr="00000C75" w:rsidRDefault="00F94F13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lastRenderedPageBreak/>
        <w:t>Taotluste hindamisel eelistatakse:</w:t>
      </w:r>
    </w:p>
    <w:p w:rsidR="00622634" w:rsidRPr="00E82FA2" w:rsidRDefault="00000C75" w:rsidP="00E82FA2">
      <w:pPr>
        <w:numPr>
          <w:ilvl w:val="0"/>
          <w:numId w:val="3"/>
        </w:numPr>
        <w:spacing w:after="0" w:line="240" w:lineRule="auto"/>
        <w:ind w:left="709" w:hanging="357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 w:rsidRPr="00E82FA2">
        <w:rPr>
          <w:rFonts w:ascii="Roboto Condensed" w:eastAsia="Calibri" w:hAnsi="Roboto Condensed" w:cs="Times New Roman"/>
          <w:sz w:val="24"/>
          <w:szCs w:val="24"/>
          <w:lang w:eastAsia="et-EE"/>
        </w:rPr>
        <w:t>taotleja</w:t>
      </w:r>
      <w:r w:rsidR="00F94F13" w:rsidRPr="00E82FA2">
        <w:rPr>
          <w:rFonts w:ascii="Roboto Condensed" w:eastAsia="Calibri" w:hAnsi="Roboto Condensed" w:cs="Times New Roman"/>
          <w:sz w:val="24"/>
          <w:szCs w:val="24"/>
          <w:lang w:eastAsia="et-EE"/>
        </w:rPr>
        <w:t>id, kes ei ole varem investeeringutoetust saanud;</w:t>
      </w:r>
    </w:p>
    <w:p w:rsidR="00622634" w:rsidRDefault="00622634" w:rsidP="00E82FA2">
      <w:pPr>
        <w:numPr>
          <w:ilvl w:val="0"/>
          <w:numId w:val="3"/>
        </w:numPr>
        <w:spacing w:after="0" w:line="240" w:lineRule="auto"/>
        <w:ind w:left="720" w:hanging="357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mahepõllumajanduse valdkonnas 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>tunnustatud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ettevõtjaid;</w:t>
      </w:r>
    </w:p>
    <w:p w:rsidR="00622634" w:rsidRDefault="00622634" w:rsidP="00000C75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taotlejaid, kellel on lo</w:t>
      </w:r>
      <w:r w:rsidR="00A85299">
        <w:rPr>
          <w:rFonts w:ascii="Roboto Condensed" w:eastAsia="Calibri" w:hAnsi="Roboto Condensed" w:cs="Times New Roman"/>
          <w:sz w:val="24"/>
          <w:szCs w:val="24"/>
          <w:lang w:eastAsia="et-EE"/>
        </w:rPr>
        <w:t>omade heaolu või keskkonnasõbraliku majandamise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kohustus;</w:t>
      </w:r>
    </w:p>
    <w:p w:rsidR="00000C75" w:rsidRDefault="00000C75" w:rsidP="00000C75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aianduse, heintaimede seemnetootmise, köögiviljaseemnete kasvatuse, seenekasvatuse, mesinduse, linnukasvatuse, lamba- ja kitsekasvatuse või küülikuka</w:t>
      </w:r>
      <w:r w:rsidR="00F94F13">
        <w:rPr>
          <w:rFonts w:ascii="Roboto Condensed" w:eastAsia="Calibri" w:hAnsi="Roboto Condensed" w:cs="Times New Roman"/>
          <w:sz w:val="24"/>
          <w:szCs w:val="24"/>
          <w:lang w:eastAsia="et-EE"/>
        </w:rPr>
        <w:t>svatuse valdkondades tegutsejaid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;</w:t>
      </w:r>
    </w:p>
    <w:p w:rsidR="00E82FA2" w:rsidRDefault="00E82FA2" w:rsidP="00000C75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seakasvatuse valdkonnas tegutsev</w:t>
      </w:r>
      <w:r w:rsidR="00176FBA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aid ettevõtjaid, kes 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lõpetavad vähemalt järgnevaks viieks aastaks seakasvatuse valdkonnas tegutsemise;</w:t>
      </w:r>
    </w:p>
    <w:p w:rsidR="007C5D4A" w:rsidRDefault="007C5D4A" w:rsidP="00000C75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taotlejaid, kes kavandavad äriplaanis tegevusi suuremas mahus;</w:t>
      </w:r>
    </w:p>
    <w:p w:rsidR="00622634" w:rsidRPr="00000C75" w:rsidRDefault="00622634" w:rsidP="00000C75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taotlejaid, kelle põllumajandusliku müügitulu</w:t>
      </w:r>
      <w:r w:rsidR="007C5D4A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osakaal on suurem.</w:t>
      </w:r>
    </w:p>
    <w:p w:rsidR="00000C75" w:rsidRP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000C75" w:rsidRPr="00000C75" w:rsidRDefault="00F94F13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noProof/>
          <w:color w:val="00B0F0"/>
          <w:sz w:val="28"/>
          <w:szCs w:val="24"/>
        </w:rPr>
      </w:pPr>
      <w:r w:rsidRPr="00F94F13">
        <w:rPr>
          <w:rFonts w:ascii="Roboto Condensed" w:eastAsia="Calibri" w:hAnsi="Roboto Condensed" w:cs="Times New Roman"/>
          <w:b/>
          <w:noProof/>
          <w:color w:val="00B0F0"/>
          <w:sz w:val="28"/>
          <w:szCs w:val="24"/>
        </w:rPr>
        <w:t>Kui palju toetust antakse?</w:t>
      </w:r>
    </w:p>
    <w:p w:rsid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Maksimaalne toetussumma põllumajandusettevõtte kohta perioodi jooksul </w:t>
      </w:r>
      <w:r w:rsidR="00F94F13">
        <w:rPr>
          <w:rFonts w:ascii="Roboto Condensed" w:eastAsia="Calibri" w:hAnsi="Roboto Condensed" w:cs="Times New Roman"/>
          <w:sz w:val="24"/>
          <w:szCs w:val="24"/>
          <w:lang w:eastAsia="et-EE"/>
        </w:rPr>
        <w:t>on 15 000 eurot.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  <w:r w:rsidR="00F94F13">
        <w:rPr>
          <w:rFonts w:ascii="Roboto Condensed" w:eastAsia="Calibri" w:hAnsi="Roboto Condensed" w:cs="Times New Roman"/>
          <w:sz w:val="24"/>
          <w:szCs w:val="24"/>
          <w:lang w:eastAsia="et-EE"/>
        </w:rPr>
        <w:t>Toetust makstakse kahes osas (75% ja 25%), t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>oetuse teise osa maksmine sõltub</w:t>
      </w:r>
      <w:r w:rsidR="009C19A8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toetuse</w:t>
      </w:r>
      <w:r w:rsidRPr="00000C75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esimese osa nõuetekohasest kasutamisest.</w:t>
      </w:r>
      <w:r w:rsidR="00F94F13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</w:p>
    <w:p w:rsidR="00C252CF" w:rsidRDefault="00C252CF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F94F13" w:rsidRPr="006C7286" w:rsidRDefault="00856C9B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color w:val="00B0F0"/>
          <w:sz w:val="28"/>
          <w:szCs w:val="24"/>
          <w:lang w:eastAsia="et-EE"/>
        </w:rPr>
      </w:pPr>
      <w:r>
        <w:rPr>
          <w:rFonts w:ascii="Roboto Condensed" w:eastAsia="Calibri" w:hAnsi="Roboto Condensed" w:cs="Times New Roman"/>
          <w:b/>
          <w:color w:val="00B0F0"/>
          <w:sz w:val="28"/>
          <w:szCs w:val="24"/>
          <w:lang w:eastAsia="et-EE"/>
        </w:rPr>
        <w:t>Kui suur on taotlusvooru</w:t>
      </w:r>
      <w:r w:rsidR="00F94F13" w:rsidRPr="006C7286">
        <w:rPr>
          <w:rFonts w:ascii="Roboto Condensed" w:eastAsia="Calibri" w:hAnsi="Roboto Condensed" w:cs="Times New Roman"/>
          <w:b/>
          <w:color w:val="00B0F0"/>
          <w:sz w:val="28"/>
          <w:szCs w:val="24"/>
          <w:lang w:eastAsia="et-EE"/>
        </w:rPr>
        <w:t xml:space="preserve"> eelarve?</w:t>
      </w:r>
    </w:p>
    <w:p w:rsidR="00F94F13" w:rsidRPr="00000C75" w:rsidRDefault="009D1EA1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2,7</w:t>
      </w:r>
      <w:r w:rsidR="00F94F13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miljonit eurot.</w:t>
      </w:r>
    </w:p>
    <w:p w:rsidR="00000C75" w:rsidRDefault="00000C7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C252CF" w:rsidRPr="00C252CF" w:rsidRDefault="00856C9B" w:rsidP="00C252CF">
      <w:pPr>
        <w:spacing w:after="0" w:line="240" w:lineRule="auto"/>
        <w:jc w:val="both"/>
        <w:rPr>
          <w:rFonts w:ascii="Roboto Condensed" w:eastAsia="Calibri" w:hAnsi="Roboto Condensed" w:cs="Times New Roman"/>
          <w:b/>
          <w:color w:val="00B0F0"/>
          <w:sz w:val="28"/>
          <w:szCs w:val="28"/>
          <w:lang w:eastAsia="et-EE"/>
        </w:rPr>
      </w:pPr>
      <w:r>
        <w:rPr>
          <w:rFonts w:ascii="Roboto Condensed" w:eastAsia="Calibri" w:hAnsi="Roboto Condensed" w:cs="Times New Roman"/>
          <w:b/>
          <w:color w:val="00B0F0"/>
          <w:sz w:val="28"/>
          <w:szCs w:val="28"/>
          <w:lang w:eastAsia="et-EE"/>
        </w:rPr>
        <w:t xml:space="preserve">Millal toimub </w:t>
      </w:r>
      <w:r w:rsidR="00C252CF" w:rsidRPr="00C252CF">
        <w:rPr>
          <w:rFonts w:ascii="Roboto Condensed" w:eastAsia="Calibri" w:hAnsi="Roboto Condensed" w:cs="Times New Roman"/>
          <w:b/>
          <w:color w:val="00B0F0"/>
          <w:sz w:val="28"/>
          <w:szCs w:val="28"/>
          <w:lang w:eastAsia="et-EE"/>
        </w:rPr>
        <w:t>taotlusvoor?</w:t>
      </w:r>
    </w:p>
    <w:p w:rsidR="00C252CF" w:rsidRDefault="00856C9B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17.-31. august</w:t>
      </w:r>
      <w:r w:rsidR="00C252CF">
        <w:rPr>
          <w:rFonts w:ascii="Roboto Condensed" w:eastAsia="Calibri" w:hAnsi="Roboto Condensed" w:cs="Times New Roman"/>
          <w:sz w:val="24"/>
          <w:szCs w:val="24"/>
          <w:lang w:eastAsia="et-EE"/>
        </w:rPr>
        <w:t>.</w:t>
      </w:r>
    </w:p>
    <w:p w:rsidR="00C252CF" w:rsidRDefault="00C252CF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804833" w:rsidRDefault="00804833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color w:val="00B0F0"/>
          <w:sz w:val="28"/>
          <w:szCs w:val="28"/>
          <w:lang w:eastAsia="et-EE"/>
        </w:rPr>
      </w:pPr>
      <w:r>
        <w:rPr>
          <w:rFonts w:ascii="Roboto Condensed" w:eastAsia="Calibri" w:hAnsi="Roboto Condensed" w:cs="Times New Roman"/>
          <w:b/>
          <w:color w:val="00B0F0"/>
          <w:sz w:val="28"/>
          <w:szCs w:val="28"/>
          <w:lang w:eastAsia="et-EE"/>
        </w:rPr>
        <w:t>Kuhu tuleb taotlus esitada?</w:t>
      </w:r>
    </w:p>
    <w:p w:rsidR="00804833" w:rsidRDefault="00804833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 w:rsidRPr="00804833">
        <w:rPr>
          <w:rFonts w:ascii="Roboto Condensed" w:eastAsia="Calibri" w:hAnsi="Roboto Condensed" w:cs="Times New Roman"/>
          <w:sz w:val="24"/>
          <w:szCs w:val="24"/>
          <w:lang w:eastAsia="et-EE"/>
        </w:rPr>
        <w:t>Taotlusi võtab</w:t>
      </w: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vastu ja menetleb PRIA.</w:t>
      </w:r>
    </w:p>
    <w:p w:rsidR="00804833" w:rsidRDefault="00804833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>Taotluse ja äriplaani vorm avaldatakse PRIA veebilehel (</w:t>
      </w:r>
      <w:hyperlink r:id="rId5" w:history="1">
        <w:r w:rsidRPr="000F2BE9">
          <w:rPr>
            <w:rStyle w:val="Hyperlink"/>
            <w:rFonts w:ascii="Roboto Condensed" w:eastAsia="Calibri" w:hAnsi="Roboto Condensed" w:cs="Times New Roman"/>
            <w:sz w:val="24"/>
            <w:szCs w:val="24"/>
            <w:lang w:eastAsia="et-EE"/>
          </w:rPr>
          <w:t>www.pria.ee</w:t>
        </w:r>
      </w:hyperlink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). </w:t>
      </w:r>
    </w:p>
    <w:p w:rsidR="00804833" w:rsidRPr="00804833" w:rsidRDefault="00804833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</w:p>
    <w:p w:rsidR="006C7286" w:rsidRPr="006C7286" w:rsidRDefault="006C7286" w:rsidP="00000C75">
      <w:pPr>
        <w:spacing w:after="0" w:line="240" w:lineRule="auto"/>
        <w:jc w:val="both"/>
        <w:rPr>
          <w:rFonts w:ascii="Roboto Condensed" w:eastAsia="Calibri" w:hAnsi="Roboto Condensed" w:cs="Times New Roman"/>
          <w:b/>
          <w:color w:val="00B0F0"/>
          <w:sz w:val="28"/>
          <w:szCs w:val="28"/>
          <w:lang w:eastAsia="et-EE"/>
        </w:rPr>
      </w:pPr>
      <w:r w:rsidRPr="006C7286">
        <w:rPr>
          <w:rFonts w:ascii="Roboto Condensed" w:eastAsia="Calibri" w:hAnsi="Roboto Condensed" w:cs="Times New Roman"/>
          <w:b/>
          <w:color w:val="00B0F0"/>
          <w:sz w:val="28"/>
          <w:szCs w:val="28"/>
          <w:lang w:eastAsia="et-EE"/>
        </w:rPr>
        <w:t>Kust on võimalik saada lisainformatsiooni?</w:t>
      </w:r>
    </w:p>
    <w:p w:rsidR="006C7286" w:rsidRDefault="00062045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hyperlink r:id="rId6" w:history="1">
        <w:r w:rsidR="006C7286" w:rsidRPr="001938F3">
          <w:rPr>
            <w:rStyle w:val="Hyperlink"/>
            <w:rFonts w:ascii="Roboto Condensed" w:eastAsia="Calibri" w:hAnsi="Roboto Condensed" w:cs="Times New Roman"/>
            <w:sz w:val="24"/>
            <w:szCs w:val="24"/>
            <w:lang w:eastAsia="et-EE"/>
          </w:rPr>
          <w:t>http://www.agri.ee/et/eesmargid-tegevused/eesti-maaelu-arengukava-mak-2014-2020</w:t>
        </w:r>
      </w:hyperlink>
      <w:r w:rsidR="006C7286"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 </w:t>
      </w:r>
    </w:p>
    <w:p w:rsidR="00C252CF" w:rsidRDefault="00C252CF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Elar Neito, </w:t>
      </w:r>
      <w:hyperlink r:id="rId7" w:history="1">
        <w:r w:rsidRPr="00D317D3">
          <w:rPr>
            <w:rStyle w:val="Hyperlink"/>
            <w:rFonts w:ascii="Roboto Condensed" w:eastAsia="Calibri" w:hAnsi="Roboto Condensed" w:cs="Times New Roman"/>
            <w:sz w:val="24"/>
            <w:szCs w:val="24"/>
            <w:lang w:eastAsia="et-EE"/>
          </w:rPr>
          <w:t>elar.neito@agri.ee</w:t>
        </w:r>
      </w:hyperlink>
      <w:r>
        <w:rPr>
          <w:rFonts w:ascii="Roboto Condensed" w:eastAsia="Calibri" w:hAnsi="Roboto Condensed" w:cs="Times New Roman"/>
          <w:sz w:val="24"/>
          <w:szCs w:val="24"/>
          <w:lang w:eastAsia="et-EE"/>
        </w:rPr>
        <w:t>, 6256 131</w:t>
      </w:r>
    </w:p>
    <w:p w:rsidR="00000C75" w:rsidRPr="00000C75" w:rsidRDefault="006C7286" w:rsidP="00000C75">
      <w:pPr>
        <w:spacing w:after="0" w:line="240" w:lineRule="auto"/>
        <w:jc w:val="both"/>
        <w:rPr>
          <w:rFonts w:ascii="Roboto Condensed" w:eastAsia="Calibri" w:hAnsi="Roboto Condensed" w:cs="Times New Roman"/>
          <w:sz w:val="24"/>
          <w:szCs w:val="24"/>
          <w:lang w:eastAsia="et-EE"/>
        </w:rPr>
      </w:pPr>
      <w:r>
        <w:rPr>
          <w:rFonts w:ascii="Roboto Condensed" w:eastAsia="Calibri" w:hAnsi="Roboto Condensed" w:cs="Times New Roman"/>
          <w:sz w:val="24"/>
          <w:szCs w:val="24"/>
          <w:lang w:eastAsia="et-EE"/>
        </w:rPr>
        <w:t xml:space="preserve">Eve Salumaa, </w:t>
      </w:r>
      <w:hyperlink r:id="rId8" w:history="1">
        <w:r w:rsidRPr="001938F3">
          <w:rPr>
            <w:rStyle w:val="Hyperlink"/>
            <w:rFonts w:ascii="Roboto Condensed" w:eastAsia="Calibri" w:hAnsi="Roboto Condensed" w:cs="Times New Roman"/>
            <w:sz w:val="24"/>
            <w:szCs w:val="24"/>
            <w:lang w:eastAsia="et-EE"/>
          </w:rPr>
          <w:t>eve.salumaa@agri.ee</w:t>
        </w:r>
      </w:hyperlink>
      <w:r>
        <w:rPr>
          <w:rFonts w:ascii="Roboto Condensed" w:eastAsia="Calibri" w:hAnsi="Roboto Condensed" w:cs="Times New Roman"/>
          <w:sz w:val="24"/>
          <w:szCs w:val="24"/>
          <w:lang w:eastAsia="et-EE"/>
        </w:rPr>
        <w:t>, 6256 576</w:t>
      </w:r>
    </w:p>
    <w:sectPr w:rsidR="00000C75" w:rsidRPr="00000C75" w:rsidSect="006C728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C110A"/>
    <w:multiLevelType w:val="hybridMultilevel"/>
    <w:tmpl w:val="A828B37C"/>
    <w:lvl w:ilvl="0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255641"/>
    <w:multiLevelType w:val="hybridMultilevel"/>
    <w:tmpl w:val="90BE5E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D13A7"/>
    <w:multiLevelType w:val="hybridMultilevel"/>
    <w:tmpl w:val="02B8C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34253"/>
    <w:multiLevelType w:val="hybridMultilevel"/>
    <w:tmpl w:val="36BEA8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C89"/>
    <w:multiLevelType w:val="hybridMultilevel"/>
    <w:tmpl w:val="4350C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7C1F"/>
    <w:multiLevelType w:val="hybridMultilevel"/>
    <w:tmpl w:val="D548E7D0"/>
    <w:lvl w:ilvl="0" w:tplc="04250001">
      <w:start w:val="1"/>
      <w:numFmt w:val="bullet"/>
      <w:lvlText w:val=""/>
      <w:lvlJc w:val="left"/>
      <w:pPr>
        <w:ind w:left="-2532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-1812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-10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3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</w:abstractNum>
  <w:abstractNum w:abstractNumId="6" w15:restartNumberingAfterBreak="0">
    <w:nsid w:val="5CA55EAF"/>
    <w:multiLevelType w:val="hybridMultilevel"/>
    <w:tmpl w:val="5CC8CA32"/>
    <w:lvl w:ilvl="0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07451B"/>
    <w:multiLevelType w:val="hybridMultilevel"/>
    <w:tmpl w:val="C6DC95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75"/>
    <w:rsid w:val="00000C75"/>
    <w:rsid w:val="00062045"/>
    <w:rsid w:val="00152AF3"/>
    <w:rsid w:val="00176FBA"/>
    <w:rsid w:val="001B1D3B"/>
    <w:rsid w:val="00342B2A"/>
    <w:rsid w:val="004A1935"/>
    <w:rsid w:val="005873EE"/>
    <w:rsid w:val="005C0708"/>
    <w:rsid w:val="00622634"/>
    <w:rsid w:val="006C7286"/>
    <w:rsid w:val="007C5D4A"/>
    <w:rsid w:val="00804833"/>
    <w:rsid w:val="00856C9B"/>
    <w:rsid w:val="00996817"/>
    <w:rsid w:val="009C19A8"/>
    <w:rsid w:val="009D1EA1"/>
    <w:rsid w:val="00A85299"/>
    <w:rsid w:val="00C252CF"/>
    <w:rsid w:val="00D646DF"/>
    <w:rsid w:val="00E4104E"/>
    <w:rsid w:val="00E82FA2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F3B3D-9816-4DF9-B1A3-ADC1AFD3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.salumaa@agr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ar.neito@agr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i.ee/et/eesmargid-tegevused/eesti-maaelu-arengukava-mak-2014-2020" TargetMode="External"/><Relationship Id="rId5" Type="http://schemas.openxmlformats.org/officeDocument/2006/relationships/hyperlink" Target="http://www.pria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Niina Türk</cp:lastModifiedBy>
  <cp:revision>2</cp:revision>
  <dcterms:created xsi:type="dcterms:W3CDTF">2020-01-09T07:00:00Z</dcterms:created>
  <dcterms:modified xsi:type="dcterms:W3CDTF">2020-01-09T07:00:00Z</dcterms:modified>
</cp:coreProperties>
</file>