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E2A8E" w14:textId="2C4C250C" w:rsidR="004D33AE" w:rsidRDefault="00B7774B" w:rsidP="009577CD">
      <w:pPr>
        <w:keepNext/>
        <w:keepLines/>
        <w:suppressLineNumbers/>
        <w:autoSpaceDE/>
        <w:autoSpaceDN/>
        <w:jc w:val="both"/>
        <w:rPr>
          <w:rFonts w:eastAsia="SimSun"/>
          <w:b/>
          <w:bCs/>
          <w:kern w:val="1"/>
          <w:sz w:val="20"/>
          <w:szCs w:val="20"/>
          <w:lang w:eastAsia="zh-CN" w:bidi="hi-IN"/>
        </w:rPr>
      </w:pPr>
      <w:r>
        <w:rPr>
          <w:rFonts w:eastAsia="SimSun"/>
          <w:b/>
          <w:bCs/>
          <w:kern w:val="1"/>
          <w:sz w:val="20"/>
          <w:szCs w:val="20"/>
          <w:lang w:eastAsia="zh-CN" w:bidi="hi-IN"/>
        </w:rPr>
        <w:t xml:space="preserve"> </w:t>
      </w:r>
    </w:p>
    <w:p w14:paraId="07F37137" w14:textId="77777777" w:rsidR="0060581A" w:rsidRPr="0060581A" w:rsidRDefault="0060581A" w:rsidP="000D414E">
      <w:pPr>
        <w:keepNext/>
        <w:keepLines/>
        <w:suppressLineNumbers/>
        <w:autoSpaceDE/>
        <w:autoSpaceDN/>
        <w:jc w:val="both"/>
        <w:rPr>
          <w:rFonts w:eastAsia="SimSun"/>
          <w:bCs/>
          <w:kern w:val="1"/>
          <w:sz w:val="20"/>
          <w:szCs w:val="20"/>
          <w:lang w:eastAsia="zh-CN" w:bidi="hi-IN"/>
        </w:rPr>
      </w:pPr>
    </w:p>
    <w:p w14:paraId="214B067A" w14:textId="77777777" w:rsidR="00FA7F23" w:rsidRPr="00C4736C" w:rsidRDefault="00FA7F23" w:rsidP="009577CD">
      <w:pPr>
        <w:jc w:val="both"/>
        <w:rPr>
          <w:b/>
          <w:bCs/>
        </w:rPr>
      </w:pPr>
    </w:p>
    <w:p w14:paraId="56443256" w14:textId="77777777" w:rsidR="0060581A" w:rsidRPr="00C4736C" w:rsidRDefault="0060581A" w:rsidP="009577CD">
      <w:pPr>
        <w:jc w:val="both"/>
        <w:rPr>
          <w:b/>
          <w:bCs/>
        </w:rPr>
      </w:pPr>
    </w:p>
    <w:p w14:paraId="114BFA0B" w14:textId="77777777" w:rsidR="0060581A" w:rsidRPr="00C4736C" w:rsidRDefault="0060581A" w:rsidP="009577CD">
      <w:pPr>
        <w:jc w:val="both"/>
        <w:rPr>
          <w:b/>
          <w:bCs/>
        </w:rPr>
      </w:pPr>
    </w:p>
    <w:p w14:paraId="2AC42195" w14:textId="77777777" w:rsidR="002D6483" w:rsidRPr="00C4736C" w:rsidRDefault="002D6483" w:rsidP="00D85249">
      <w:pPr>
        <w:jc w:val="center"/>
        <w:rPr>
          <w:b/>
          <w:bCs/>
        </w:rPr>
      </w:pPr>
      <w:r w:rsidRPr="00C4736C">
        <w:rPr>
          <w:b/>
          <w:bCs/>
        </w:rPr>
        <w:t>SELETUSKIRI</w:t>
      </w:r>
    </w:p>
    <w:p w14:paraId="414923B3" w14:textId="251AA107" w:rsidR="002D6483" w:rsidRPr="00C4736C" w:rsidRDefault="006B5EE9" w:rsidP="00D85249">
      <w:pPr>
        <w:jc w:val="center"/>
        <w:rPr>
          <w:b/>
          <w:bCs/>
        </w:rPr>
      </w:pPr>
      <w:r w:rsidRPr="00C4736C">
        <w:rPr>
          <w:b/>
          <w:bCs/>
        </w:rPr>
        <w:t>m</w:t>
      </w:r>
      <w:r w:rsidR="002575DA" w:rsidRPr="00C4736C">
        <w:rPr>
          <w:b/>
          <w:bCs/>
        </w:rPr>
        <w:t>aaelu</w:t>
      </w:r>
      <w:r w:rsidR="002D6483" w:rsidRPr="00C4736C">
        <w:rPr>
          <w:b/>
          <w:bCs/>
        </w:rPr>
        <w:t xml:space="preserve">ministri </w:t>
      </w:r>
      <w:r w:rsidR="00F34101">
        <w:rPr>
          <w:b/>
          <w:bCs/>
        </w:rPr>
        <w:t xml:space="preserve">määruse „Maaeluministri </w:t>
      </w:r>
      <w:r w:rsidR="000D414E" w:rsidRPr="00C4736C">
        <w:rPr>
          <w:b/>
          <w:bCs/>
        </w:rPr>
        <w:t xml:space="preserve">23. oktoobri 2015. a määruse nr 11 </w:t>
      </w:r>
      <w:r w:rsidR="002D6483" w:rsidRPr="00C4736C">
        <w:rPr>
          <w:b/>
          <w:bCs/>
        </w:rPr>
        <w:t>„</w:t>
      </w:r>
      <w:r w:rsidR="002B5EBA" w:rsidRPr="00C4736C">
        <w:rPr>
          <w:b/>
          <w:bCs/>
        </w:rPr>
        <w:t>Kohaliku tegevusgrupi toetus ja LEADER-projektitoetus</w:t>
      </w:r>
      <w:r w:rsidR="002D6483" w:rsidRPr="00C4736C">
        <w:rPr>
          <w:b/>
          <w:bCs/>
        </w:rPr>
        <w:t>”</w:t>
      </w:r>
      <w:r w:rsidR="000D414E" w:rsidRPr="00C4736C">
        <w:rPr>
          <w:b/>
          <w:bCs/>
        </w:rPr>
        <w:t xml:space="preserve"> muutmine” </w:t>
      </w:r>
      <w:r w:rsidR="002D6483" w:rsidRPr="00C4736C">
        <w:rPr>
          <w:b/>
          <w:bCs/>
        </w:rPr>
        <w:t>eelnõu juurde</w:t>
      </w:r>
    </w:p>
    <w:p w14:paraId="2DEB6A50" w14:textId="77777777" w:rsidR="002D6483" w:rsidRPr="00C4736C" w:rsidRDefault="002D6483" w:rsidP="009577CD">
      <w:pPr>
        <w:jc w:val="both"/>
        <w:rPr>
          <w:b/>
          <w:bCs/>
        </w:rPr>
      </w:pPr>
    </w:p>
    <w:p w14:paraId="3B5A4233" w14:textId="77777777" w:rsidR="002D6483" w:rsidRPr="00C4736C" w:rsidRDefault="002D6483" w:rsidP="009577CD">
      <w:pPr>
        <w:jc w:val="both"/>
        <w:rPr>
          <w:b/>
          <w:bCs/>
        </w:rPr>
      </w:pPr>
      <w:r w:rsidRPr="00C4736C">
        <w:rPr>
          <w:b/>
          <w:bCs/>
        </w:rPr>
        <w:t>1. Sissejuhatus</w:t>
      </w:r>
    </w:p>
    <w:p w14:paraId="10AA6EC7" w14:textId="77777777" w:rsidR="002D6483" w:rsidRPr="00C4736C" w:rsidRDefault="002D6483" w:rsidP="009577CD">
      <w:pPr>
        <w:jc w:val="both"/>
        <w:rPr>
          <w:b/>
          <w:bCs/>
        </w:rPr>
      </w:pPr>
    </w:p>
    <w:p w14:paraId="7568905F" w14:textId="32E5F477" w:rsidR="00B92C1B" w:rsidRPr="00C4736C" w:rsidRDefault="00863F56" w:rsidP="009577CD">
      <w:pPr>
        <w:jc w:val="both"/>
      </w:pPr>
      <w:r w:rsidRPr="00C4736C">
        <w:t>Määrus kehtestatakse Euroopa Liidu ühise põllumajanduspoliitika rakendamise seaduse</w:t>
      </w:r>
      <w:r w:rsidR="005F5A5A" w:rsidRPr="00C4736C">
        <w:t xml:space="preserve"> (edaspidi </w:t>
      </w:r>
      <w:r w:rsidR="005F5A5A" w:rsidRPr="00C4736C">
        <w:rPr>
          <w:i/>
        </w:rPr>
        <w:t>ELÜPS</w:t>
      </w:r>
      <w:r w:rsidR="005F5A5A" w:rsidRPr="00C4736C">
        <w:t>)</w:t>
      </w:r>
      <w:r w:rsidRPr="00C4736C">
        <w:t xml:space="preserve"> § 67 lõike 2, § 69 lõigete 3 ja 9, § 70 lõike 2 ning § 82 lõike 3 alusel</w:t>
      </w:r>
      <w:r w:rsidR="00B92C1B" w:rsidRPr="00C4736C">
        <w:t>.</w:t>
      </w:r>
    </w:p>
    <w:p w14:paraId="477782AC" w14:textId="77777777" w:rsidR="00F34D86" w:rsidRPr="00C4736C" w:rsidRDefault="00F34D86">
      <w:pPr>
        <w:jc w:val="both"/>
      </w:pPr>
    </w:p>
    <w:p w14:paraId="47E37A43" w14:textId="06DB8636" w:rsidR="002772D4" w:rsidRDefault="00F34D86" w:rsidP="002848AE">
      <w:pPr>
        <w:jc w:val="both"/>
        <w:rPr>
          <w:rFonts w:eastAsia="SimSun" w:cs="Mangal"/>
          <w:kern w:val="1"/>
          <w:lang w:eastAsia="zh-CN" w:bidi="hi-IN"/>
        </w:rPr>
      </w:pPr>
      <w:r w:rsidRPr="00C4736C">
        <w:t xml:space="preserve">Maaeluministri 23. oktoobri 2015. a määruse nr 11 “Kohaliku tegevusgrupi toetus ja LEADER-projektitoetus” (edaspidi </w:t>
      </w:r>
      <w:r w:rsidRPr="00C4736C">
        <w:rPr>
          <w:i/>
        </w:rPr>
        <w:t>määrus</w:t>
      </w:r>
      <w:r w:rsidRPr="008029C2">
        <w:t>)</w:t>
      </w:r>
      <w:r w:rsidRPr="00C4736C">
        <w:t xml:space="preserve"> muutmise </w:t>
      </w:r>
      <w:r w:rsidR="009B4792" w:rsidRPr="00C052EE">
        <w:t>eelnõu</w:t>
      </w:r>
      <w:r w:rsidR="00F34101">
        <w:t>s</w:t>
      </w:r>
      <w:r w:rsidR="009B4792" w:rsidRPr="00C4736C">
        <w:t xml:space="preserve"> </w:t>
      </w:r>
      <w:r w:rsidRPr="00C4736C">
        <w:t xml:space="preserve">(edaspidi </w:t>
      </w:r>
      <w:r w:rsidR="009B4792">
        <w:rPr>
          <w:i/>
        </w:rPr>
        <w:t>eelnõu</w:t>
      </w:r>
      <w:r w:rsidRPr="00C4736C">
        <w:t xml:space="preserve">) tehtavad muudatused on tingitud </w:t>
      </w:r>
      <w:r w:rsidR="002772D4">
        <w:t xml:space="preserve">praktikas ilmnenud vajadusest pikendada projektide elluviimise tähtaega juhul, kui </w:t>
      </w:r>
      <w:r w:rsidR="002848AE">
        <w:rPr>
          <w:rFonts w:eastAsia="SimSun" w:cs="Mangal"/>
          <w:kern w:val="1"/>
          <w:lang w:eastAsia="zh-CN" w:bidi="hi-IN"/>
        </w:rPr>
        <w:t>toetuse saajast</w:t>
      </w:r>
      <w:r w:rsidR="00C266FE" w:rsidRPr="002848AE">
        <w:rPr>
          <w:rFonts w:eastAsia="SimSun" w:cs="Mangal"/>
          <w:kern w:val="1"/>
          <w:lang w:eastAsia="zh-CN" w:bidi="hi-IN"/>
        </w:rPr>
        <w:t xml:space="preserve"> mitteoleneval põhjusel ei ole projekti võimalik ellu viia ettenähtud </w:t>
      </w:r>
      <w:r w:rsidR="002772D4">
        <w:rPr>
          <w:rFonts w:eastAsia="SimSun" w:cs="Mangal"/>
          <w:kern w:val="1"/>
          <w:lang w:eastAsia="zh-CN" w:bidi="hi-IN"/>
        </w:rPr>
        <w:t>kahe aasta</w:t>
      </w:r>
      <w:r w:rsidR="00C266FE" w:rsidRPr="002848AE">
        <w:rPr>
          <w:rFonts w:eastAsia="SimSun" w:cs="Mangal"/>
          <w:kern w:val="1"/>
          <w:lang w:eastAsia="zh-CN" w:bidi="hi-IN"/>
        </w:rPr>
        <w:t xml:space="preserve"> jooksul</w:t>
      </w:r>
      <w:r w:rsidR="002848AE">
        <w:rPr>
          <w:rFonts w:eastAsia="SimSun" w:cs="Mangal"/>
          <w:kern w:val="1"/>
          <w:lang w:eastAsia="zh-CN" w:bidi="hi-IN"/>
        </w:rPr>
        <w:t>. Li</w:t>
      </w:r>
      <w:r w:rsidR="002772D4">
        <w:rPr>
          <w:rFonts w:eastAsia="SimSun" w:cs="Mangal"/>
          <w:kern w:val="1"/>
          <w:lang w:eastAsia="zh-CN" w:bidi="hi-IN"/>
        </w:rPr>
        <w:t>saks täpsustakse kohaliku tegevusgrupi toetuse raames hüvitatavate</w:t>
      </w:r>
      <w:r w:rsidR="000A06CB">
        <w:rPr>
          <w:rFonts w:eastAsia="SimSun" w:cs="Mangal"/>
          <w:kern w:val="1"/>
          <w:lang w:eastAsia="zh-CN" w:bidi="hi-IN"/>
        </w:rPr>
        <w:t>le</w:t>
      </w:r>
      <w:r w:rsidR="002772D4">
        <w:rPr>
          <w:rFonts w:eastAsia="SimSun" w:cs="Mangal"/>
          <w:kern w:val="1"/>
          <w:lang w:eastAsia="zh-CN" w:bidi="hi-IN"/>
        </w:rPr>
        <w:t xml:space="preserve"> kaudsete</w:t>
      </w:r>
      <w:r w:rsidR="000A06CB">
        <w:rPr>
          <w:rFonts w:eastAsia="SimSun" w:cs="Mangal"/>
          <w:kern w:val="1"/>
          <w:lang w:eastAsia="zh-CN" w:bidi="hi-IN"/>
        </w:rPr>
        <w:t>le</w:t>
      </w:r>
      <w:r w:rsidR="002772D4">
        <w:rPr>
          <w:rFonts w:eastAsia="SimSun" w:cs="Mangal"/>
          <w:kern w:val="1"/>
          <w:lang w:eastAsia="zh-CN" w:bidi="hi-IN"/>
        </w:rPr>
        <w:t xml:space="preserve"> kulude</w:t>
      </w:r>
      <w:r w:rsidR="000A06CB">
        <w:rPr>
          <w:rFonts w:eastAsia="SimSun" w:cs="Mangal"/>
          <w:kern w:val="1"/>
          <w:lang w:eastAsia="zh-CN" w:bidi="hi-IN"/>
        </w:rPr>
        <w:t>le</w:t>
      </w:r>
      <w:r w:rsidR="002772D4">
        <w:rPr>
          <w:rFonts w:eastAsia="SimSun" w:cs="Mangal"/>
          <w:kern w:val="1"/>
          <w:lang w:eastAsia="zh-CN" w:bidi="hi-IN"/>
        </w:rPr>
        <w:t xml:space="preserve"> ja koostööorganisatsioonis osalemise liikmemaksu</w:t>
      </w:r>
      <w:r w:rsidR="000A06CB">
        <w:rPr>
          <w:rFonts w:eastAsia="SimSun" w:cs="Mangal"/>
          <w:kern w:val="1"/>
          <w:lang w:eastAsia="zh-CN" w:bidi="hi-IN"/>
        </w:rPr>
        <w:t>le seatud</w:t>
      </w:r>
      <w:r w:rsidR="002772D4">
        <w:rPr>
          <w:rFonts w:eastAsia="SimSun" w:cs="Mangal"/>
          <w:kern w:val="1"/>
          <w:lang w:eastAsia="zh-CN" w:bidi="hi-IN"/>
        </w:rPr>
        <w:t xml:space="preserve"> abikõlblikkuse</w:t>
      </w:r>
      <w:r w:rsidR="000A06CB">
        <w:rPr>
          <w:rFonts w:eastAsia="SimSun" w:cs="Mangal"/>
          <w:kern w:val="1"/>
          <w:lang w:eastAsia="zh-CN" w:bidi="hi-IN"/>
        </w:rPr>
        <w:t xml:space="preserve"> nõudeid</w:t>
      </w:r>
      <w:r w:rsidR="002772D4">
        <w:rPr>
          <w:rFonts w:eastAsia="SimSun" w:cs="Mangal"/>
          <w:kern w:val="1"/>
          <w:lang w:eastAsia="zh-CN" w:bidi="hi-IN"/>
        </w:rPr>
        <w:t xml:space="preserve">. </w:t>
      </w:r>
    </w:p>
    <w:p w14:paraId="1DA73F70" w14:textId="77777777" w:rsidR="002848AE" w:rsidRPr="002848AE" w:rsidRDefault="002848AE" w:rsidP="002848AE">
      <w:pPr>
        <w:jc w:val="both"/>
        <w:rPr>
          <w:rFonts w:eastAsia="SimSun" w:cs="Mangal"/>
          <w:kern w:val="1"/>
          <w:lang w:eastAsia="zh-CN" w:bidi="hi-IN"/>
        </w:rPr>
      </w:pPr>
    </w:p>
    <w:p w14:paraId="649B61E4" w14:textId="4EA3559A" w:rsidR="004F61B7" w:rsidRPr="00C4736C" w:rsidRDefault="00B92C1B">
      <w:pPr>
        <w:jc w:val="both"/>
      </w:pPr>
      <w:r w:rsidRPr="00C4736C">
        <w:t xml:space="preserve">Eelnõu ja seletuskirja on koostanud </w:t>
      </w:r>
      <w:r w:rsidR="0043445C" w:rsidRPr="00C4736C">
        <w:t>Maaeluministeerium</w:t>
      </w:r>
      <w:r w:rsidRPr="00C4736C">
        <w:t xml:space="preserve">i </w:t>
      </w:r>
      <w:r w:rsidR="00D43CF4">
        <w:t>maakasutuspoliitika osakonna maaparanduse ja maakasutuse büroo</w:t>
      </w:r>
      <w:r w:rsidRPr="00C4736C">
        <w:t xml:space="preserve"> </w:t>
      </w:r>
      <w:r w:rsidR="00D43CF4">
        <w:t>peaspetsialist</w:t>
      </w:r>
      <w:r w:rsidR="00B74C5A">
        <w:t>id</w:t>
      </w:r>
      <w:r w:rsidR="00B7051A">
        <w:t xml:space="preserve"> </w:t>
      </w:r>
      <w:r w:rsidR="00A234B4" w:rsidRPr="00C4736C">
        <w:t xml:space="preserve">Kristine Hindriks (tel 625 6187, </w:t>
      </w:r>
      <w:hyperlink r:id="rId8" w:history="1">
        <w:r w:rsidR="008718EB" w:rsidRPr="00C4736C">
          <w:rPr>
            <w:rStyle w:val="Hyperlink"/>
          </w:rPr>
          <w:t>kristine.hindriks@agri.ee</w:t>
        </w:r>
      </w:hyperlink>
      <w:r w:rsidR="00A234B4" w:rsidRPr="00C4736C">
        <w:t>)</w:t>
      </w:r>
      <w:r w:rsidR="00D43CF4">
        <w:t xml:space="preserve"> ja maaelupoliitika ja analüüsi osakonna maamajanduse ja konkurentsipoliitika büroo peaspetsialist Maarja Männiste (625 6526, </w:t>
      </w:r>
      <w:hyperlink r:id="rId9" w:history="1">
        <w:r w:rsidR="00D43CF4" w:rsidRPr="00353E2D">
          <w:rPr>
            <w:rStyle w:val="Hyperlink"/>
          </w:rPr>
          <w:t>maarja.manniste@agri.ee</w:t>
        </w:r>
      </w:hyperlink>
      <w:r w:rsidR="00D43CF4">
        <w:t>) ja</w:t>
      </w:r>
      <w:r w:rsidRPr="00C4736C">
        <w:t xml:space="preserve">. Juriidilise ekspertiisi eelnõule on teinud </w:t>
      </w:r>
      <w:r w:rsidR="0043445C" w:rsidRPr="00C4736C">
        <w:t>Maaeluministeerium</w:t>
      </w:r>
      <w:r w:rsidRPr="00C4736C">
        <w:t xml:space="preserve">i õigusosakonna </w:t>
      </w:r>
      <w:r w:rsidR="00636116">
        <w:t xml:space="preserve">peaspetsialist Maarika Öövel (tel 625 6197, </w:t>
      </w:r>
      <w:hyperlink r:id="rId10" w:history="1">
        <w:r w:rsidR="00636116" w:rsidRPr="00386352">
          <w:rPr>
            <w:rStyle w:val="Hyperlink"/>
          </w:rPr>
          <w:t>maarika.oovel@agri.ee</w:t>
        </w:r>
      </w:hyperlink>
      <w:r w:rsidR="00636116">
        <w:t>)</w:t>
      </w:r>
      <w:r w:rsidRPr="00C4736C">
        <w:t xml:space="preserve">. Eelnõu on keeleliselt toimetanud </w:t>
      </w:r>
      <w:r w:rsidR="0043445C" w:rsidRPr="00C4736C">
        <w:t>Maaeluministeerium</w:t>
      </w:r>
      <w:r w:rsidRPr="00C4736C">
        <w:t>i õigusosakonna peaspetsialist</w:t>
      </w:r>
      <w:r w:rsidR="00861C5B" w:rsidRPr="00C4736C">
        <w:t xml:space="preserve"> </w:t>
      </w:r>
      <w:r w:rsidR="00A876BB" w:rsidRPr="00C4736C">
        <w:t>Laura Ojava</w:t>
      </w:r>
      <w:r w:rsidR="00861C5B" w:rsidRPr="00C4736C">
        <w:t xml:space="preserve"> (tel 625 6</w:t>
      </w:r>
      <w:r w:rsidR="004F61B7" w:rsidRPr="00C4736C">
        <w:t>523</w:t>
      </w:r>
      <w:r w:rsidR="00861C5B" w:rsidRPr="00C4736C">
        <w:t xml:space="preserve">, </w:t>
      </w:r>
      <w:hyperlink r:id="rId11" w:history="1">
        <w:r w:rsidR="004F61B7" w:rsidRPr="00C4736C">
          <w:rPr>
            <w:rStyle w:val="Hyperlink"/>
          </w:rPr>
          <w:t>laura.ojava@agri.ee</w:t>
        </w:r>
      </w:hyperlink>
      <w:r w:rsidR="008718EB" w:rsidRPr="00C4736C">
        <w:t>)</w:t>
      </w:r>
      <w:r w:rsidR="004F61B7" w:rsidRPr="00C4736C">
        <w:t>.</w:t>
      </w:r>
    </w:p>
    <w:p w14:paraId="380765DC" w14:textId="77777777" w:rsidR="005C04D9" w:rsidRPr="00C4736C" w:rsidRDefault="005C04D9">
      <w:pPr>
        <w:tabs>
          <w:tab w:val="center" w:pos="4628"/>
        </w:tabs>
        <w:jc w:val="both"/>
        <w:rPr>
          <w:b/>
          <w:bCs/>
        </w:rPr>
      </w:pPr>
    </w:p>
    <w:p w14:paraId="0EDB7055" w14:textId="77777777" w:rsidR="002D6483" w:rsidRPr="00C4736C" w:rsidRDefault="002D6483">
      <w:pPr>
        <w:tabs>
          <w:tab w:val="center" w:pos="4628"/>
        </w:tabs>
        <w:jc w:val="both"/>
        <w:rPr>
          <w:b/>
          <w:bCs/>
        </w:rPr>
      </w:pPr>
      <w:r w:rsidRPr="00C4736C">
        <w:rPr>
          <w:b/>
          <w:bCs/>
        </w:rPr>
        <w:t>2. Eelnõu sisu ja võrdlev analüüs</w:t>
      </w:r>
    </w:p>
    <w:p w14:paraId="5E030F87" w14:textId="77777777" w:rsidR="00F34D86" w:rsidRPr="00C4736C" w:rsidRDefault="00F34D86">
      <w:pPr>
        <w:jc w:val="both"/>
      </w:pPr>
    </w:p>
    <w:p w14:paraId="03E9F69D" w14:textId="30BB60B3" w:rsidR="00C57040" w:rsidRDefault="00C57040" w:rsidP="00E331E3">
      <w:pPr>
        <w:jc w:val="both"/>
        <w:rPr>
          <w:bCs/>
        </w:rPr>
      </w:pPr>
      <w:r>
        <w:rPr>
          <w:b/>
          <w:bCs/>
        </w:rPr>
        <w:t xml:space="preserve">Eelnõu punktiga 1 </w:t>
      </w:r>
      <w:r w:rsidRPr="00C57040">
        <w:rPr>
          <w:bCs/>
        </w:rPr>
        <w:t>täiendatakse §</w:t>
      </w:r>
      <w:r w:rsidR="00636116">
        <w:rPr>
          <w:bCs/>
        </w:rPr>
        <w:t xml:space="preserve"> </w:t>
      </w:r>
      <w:r w:rsidRPr="00C57040">
        <w:rPr>
          <w:bCs/>
        </w:rPr>
        <w:t>3 uue lõikega 1</w:t>
      </w:r>
      <w:r w:rsidRPr="00C57040">
        <w:rPr>
          <w:bCs/>
          <w:vertAlign w:val="superscript"/>
        </w:rPr>
        <w:t>1</w:t>
      </w:r>
      <w:r w:rsidRPr="00C57040">
        <w:rPr>
          <w:bCs/>
        </w:rPr>
        <w:t>.</w:t>
      </w:r>
    </w:p>
    <w:p w14:paraId="06AA8A90" w14:textId="7A979CC3" w:rsidR="00C57040" w:rsidRDefault="00C57040" w:rsidP="00E331E3">
      <w:pPr>
        <w:jc w:val="both"/>
        <w:rPr>
          <w:bCs/>
        </w:rPr>
      </w:pPr>
    </w:p>
    <w:p w14:paraId="2B56D665" w14:textId="79CE827B" w:rsidR="00D1658A" w:rsidRDefault="00194660" w:rsidP="00E331E3">
      <w:pPr>
        <w:jc w:val="both"/>
        <w:rPr>
          <w:bCs/>
        </w:rPr>
      </w:pPr>
      <w:r>
        <w:rPr>
          <w:bCs/>
        </w:rPr>
        <w:t xml:space="preserve">Määruse § 3 lõike 1 kohaselt võib kohaliku tegevusgrupi piirkonnaks olla territoorium, mis vastab </w:t>
      </w:r>
      <w:r w:rsidR="00D1658A" w:rsidRPr="00D1658A">
        <w:rPr>
          <w:bCs/>
        </w:rPr>
        <w:t xml:space="preserve">kohaliku tegevusgrupi liikmeks olnud </w:t>
      </w:r>
      <w:r w:rsidR="00D1658A">
        <w:t>valdade, vallasiseste linnade ja kuni 4000 elanikuga linnade territooriumile haldusreformile eelnenud piirides</w:t>
      </w:r>
      <w:r>
        <w:rPr>
          <w:bCs/>
        </w:rPr>
        <w:t>. Seega</w:t>
      </w:r>
      <w:r w:rsidR="00D1658A">
        <w:rPr>
          <w:bCs/>
        </w:rPr>
        <w:t xml:space="preserve"> need vallad, vallasisesed linnad ja kuni 4000 elanikuga </w:t>
      </w:r>
      <w:r>
        <w:rPr>
          <w:bCs/>
        </w:rPr>
        <w:t xml:space="preserve"> </w:t>
      </w:r>
      <w:r w:rsidR="00D1658A">
        <w:rPr>
          <w:bCs/>
        </w:rPr>
        <w:t xml:space="preserve">väikelinnad, </w:t>
      </w:r>
      <w:r w:rsidR="00F34101">
        <w:rPr>
          <w:bCs/>
        </w:rPr>
        <w:t xml:space="preserve">mis enne </w:t>
      </w:r>
      <w:r>
        <w:rPr>
          <w:bCs/>
        </w:rPr>
        <w:t>haldusreformi ei kuulunud ühegi kohaliku tegevusgrupi tegevuspiirkonda</w:t>
      </w:r>
      <w:r w:rsidR="00F34101">
        <w:rPr>
          <w:bCs/>
        </w:rPr>
        <w:t>,</w:t>
      </w:r>
      <w:r>
        <w:rPr>
          <w:bCs/>
        </w:rPr>
        <w:t xml:space="preserve"> jää</w:t>
      </w:r>
      <w:r w:rsidR="00D1658A">
        <w:rPr>
          <w:bCs/>
        </w:rPr>
        <w:t>vad</w:t>
      </w:r>
      <w:r>
        <w:rPr>
          <w:bCs/>
        </w:rPr>
        <w:t xml:space="preserve"> LEADER</w:t>
      </w:r>
      <w:r w:rsidR="00F34101">
        <w:rPr>
          <w:bCs/>
        </w:rPr>
        <w:t>-</w:t>
      </w:r>
      <w:r>
        <w:rPr>
          <w:bCs/>
        </w:rPr>
        <w:t xml:space="preserve">meetme </w:t>
      </w:r>
      <w:r w:rsidR="00DC7E03">
        <w:rPr>
          <w:bCs/>
        </w:rPr>
        <w:t xml:space="preserve">toetuse </w:t>
      </w:r>
      <w:r>
        <w:rPr>
          <w:bCs/>
        </w:rPr>
        <w:t>rakendamise piirkonnast</w:t>
      </w:r>
      <w:r w:rsidR="00F34101" w:rsidRPr="00F34101">
        <w:rPr>
          <w:bCs/>
        </w:rPr>
        <w:t xml:space="preserve"> </w:t>
      </w:r>
      <w:r w:rsidR="00F34101">
        <w:rPr>
          <w:bCs/>
        </w:rPr>
        <w:t>välja</w:t>
      </w:r>
      <w:r>
        <w:rPr>
          <w:bCs/>
        </w:rPr>
        <w:t xml:space="preserve">. </w:t>
      </w:r>
      <w:r w:rsidR="00D1658A">
        <w:rPr>
          <w:bCs/>
        </w:rPr>
        <w:t>Selliseid kohaliku omavalitsuse üksuseid, kes vastasid</w:t>
      </w:r>
      <w:r w:rsidR="00D1658A" w:rsidRPr="00D1658A">
        <w:t xml:space="preserve"> </w:t>
      </w:r>
      <w:r w:rsidR="00F34101">
        <w:t>„</w:t>
      </w:r>
      <w:r w:rsidR="00D1658A" w:rsidRPr="00D1658A">
        <w:rPr>
          <w:bCs/>
        </w:rPr>
        <w:t>Eesti maaelu arengukava 2014</w:t>
      </w:r>
      <w:r w:rsidR="00BD1BC9">
        <w:rPr>
          <w:bCs/>
        </w:rPr>
        <w:t>–</w:t>
      </w:r>
      <w:r w:rsidR="00D1658A" w:rsidRPr="00D1658A">
        <w:rPr>
          <w:bCs/>
        </w:rPr>
        <w:t>2020</w:t>
      </w:r>
      <w:r w:rsidR="008029C2" w:rsidRPr="008029C2">
        <w:rPr>
          <w:bCs/>
        </w:rPr>
        <w:t>”</w:t>
      </w:r>
      <w:r w:rsidR="00D1658A" w:rsidRPr="00D1658A">
        <w:rPr>
          <w:bCs/>
        </w:rPr>
        <w:t xml:space="preserve"> peatükis 8.1 toodud tegevuspiirkonna määratlusele</w:t>
      </w:r>
      <w:r w:rsidR="00D1658A">
        <w:rPr>
          <w:bCs/>
        </w:rPr>
        <w:t>, kuid kes ei kuulunud ühtegi kohalikku tegevusgruppi</w:t>
      </w:r>
      <w:r w:rsidR="00F34101">
        <w:rPr>
          <w:bCs/>
        </w:rPr>
        <w:t>,</w:t>
      </w:r>
      <w:r w:rsidR="00D1658A">
        <w:rPr>
          <w:bCs/>
        </w:rPr>
        <w:t xml:space="preserve"> oli </w:t>
      </w:r>
      <w:r w:rsidR="00F34101">
        <w:rPr>
          <w:bCs/>
        </w:rPr>
        <w:t xml:space="preserve">enne </w:t>
      </w:r>
      <w:r w:rsidR="00D1658A">
        <w:rPr>
          <w:bCs/>
        </w:rPr>
        <w:t xml:space="preserve">haldusreformi ainult üks – Vaivara vald. </w:t>
      </w:r>
    </w:p>
    <w:p w14:paraId="06EE1FCF" w14:textId="77777777" w:rsidR="00D1658A" w:rsidRDefault="00D1658A" w:rsidP="00E331E3">
      <w:pPr>
        <w:jc w:val="both"/>
        <w:rPr>
          <w:bCs/>
        </w:rPr>
      </w:pPr>
    </w:p>
    <w:p w14:paraId="42B8A8D6" w14:textId="5B8B2960" w:rsidR="00D1658A" w:rsidRDefault="004750B6" w:rsidP="00E331E3">
      <w:pPr>
        <w:jc w:val="both"/>
        <w:rPr>
          <w:bCs/>
        </w:rPr>
      </w:pPr>
      <w:r>
        <w:rPr>
          <w:bCs/>
        </w:rPr>
        <w:t>H</w:t>
      </w:r>
      <w:r w:rsidR="00194660">
        <w:rPr>
          <w:bCs/>
        </w:rPr>
        <w:t>aldusreformi tulemusel ühines Vaivara vald Narva</w:t>
      </w:r>
      <w:r w:rsidR="004C184E">
        <w:rPr>
          <w:bCs/>
        </w:rPr>
        <w:t>-</w:t>
      </w:r>
      <w:r w:rsidR="00194660">
        <w:rPr>
          <w:bCs/>
        </w:rPr>
        <w:t xml:space="preserve">Jõesuu linnaga, </w:t>
      </w:r>
      <w:r w:rsidR="00DC7E03">
        <w:rPr>
          <w:bCs/>
        </w:rPr>
        <w:t xml:space="preserve">mis enne </w:t>
      </w:r>
      <w:r w:rsidR="00D1658A">
        <w:rPr>
          <w:bCs/>
        </w:rPr>
        <w:t xml:space="preserve">haldusreformi </w:t>
      </w:r>
      <w:r w:rsidR="00E312D2">
        <w:rPr>
          <w:bCs/>
        </w:rPr>
        <w:t>oli kohaliku tegevusgrupi liige. Sellest tulenevalt on</w:t>
      </w:r>
      <w:r w:rsidR="00DC7E03">
        <w:rPr>
          <w:bCs/>
        </w:rPr>
        <w:t xml:space="preserve"> </w:t>
      </w:r>
      <w:r w:rsidR="00194660">
        <w:rPr>
          <w:bCs/>
        </w:rPr>
        <w:t>kohalik tegevusgrupp</w:t>
      </w:r>
      <w:r w:rsidR="00D1658A" w:rsidRPr="00D1658A">
        <w:t xml:space="preserve"> </w:t>
      </w:r>
      <w:r w:rsidR="00D1658A" w:rsidRPr="00D1658A">
        <w:rPr>
          <w:bCs/>
        </w:rPr>
        <w:t xml:space="preserve">MTÜ Kirderanniku Koostöökogu (edaspidi </w:t>
      </w:r>
      <w:r w:rsidR="00D1658A" w:rsidRPr="00D1658A">
        <w:rPr>
          <w:bCs/>
          <w:i/>
        </w:rPr>
        <w:t>KIKO</w:t>
      </w:r>
      <w:r w:rsidR="00D1658A" w:rsidRPr="00D1658A">
        <w:rPr>
          <w:bCs/>
        </w:rPr>
        <w:t>),</w:t>
      </w:r>
      <w:r w:rsidR="00D1658A">
        <w:rPr>
          <w:bCs/>
        </w:rPr>
        <w:t xml:space="preserve"> kuhu kuulu</w:t>
      </w:r>
      <w:r w:rsidR="00E31ED2">
        <w:rPr>
          <w:bCs/>
        </w:rPr>
        <w:t>b</w:t>
      </w:r>
      <w:r w:rsidR="00D1658A">
        <w:rPr>
          <w:bCs/>
        </w:rPr>
        <w:t xml:space="preserve"> Narva</w:t>
      </w:r>
      <w:r w:rsidR="004C184E">
        <w:rPr>
          <w:bCs/>
        </w:rPr>
        <w:t>-</w:t>
      </w:r>
      <w:r w:rsidR="00D1658A">
        <w:rPr>
          <w:bCs/>
        </w:rPr>
        <w:t>Jõesuu linn</w:t>
      </w:r>
      <w:r w:rsidR="00DC7E03">
        <w:rPr>
          <w:bCs/>
        </w:rPr>
        <w:t>,</w:t>
      </w:r>
      <w:r w:rsidR="00194660">
        <w:rPr>
          <w:bCs/>
        </w:rPr>
        <w:t xml:space="preserve"> </w:t>
      </w:r>
      <w:r w:rsidR="006860C5">
        <w:rPr>
          <w:bCs/>
        </w:rPr>
        <w:t xml:space="preserve">teinud </w:t>
      </w:r>
      <w:r w:rsidR="00DC7E03">
        <w:rPr>
          <w:bCs/>
        </w:rPr>
        <w:t xml:space="preserve">pärast haldusreformi </w:t>
      </w:r>
      <w:r w:rsidR="006860C5">
        <w:rPr>
          <w:bCs/>
        </w:rPr>
        <w:t>ettepaneku</w:t>
      </w:r>
      <w:r w:rsidR="00194660">
        <w:rPr>
          <w:bCs/>
        </w:rPr>
        <w:t xml:space="preserve"> laiendada </w:t>
      </w:r>
      <w:r w:rsidR="00DC7E03">
        <w:rPr>
          <w:bCs/>
        </w:rPr>
        <w:t xml:space="preserve">oma </w:t>
      </w:r>
      <w:r w:rsidR="00194660">
        <w:rPr>
          <w:bCs/>
        </w:rPr>
        <w:t>tegevuspiirkonda</w:t>
      </w:r>
      <w:r w:rsidR="00405131">
        <w:rPr>
          <w:bCs/>
        </w:rPr>
        <w:t>. Muudatuse tulemus võimaldab</w:t>
      </w:r>
      <w:r w:rsidR="00D1658A">
        <w:rPr>
          <w:bCs/>
        </w:rPr>
        <w:t xml:space="preserve"> </w:t>
      </w:r>
      <w:r w:rsidR="00194660">
        <w:rPr>
          <w:bCs/>
        </w:rPr>
        <w:t>hõlmat</w:t>
      </w:r>
      <w:r w:rsidR="00D1658A">
        <w:rPr>
          <w:bCs/>
        </w:rPr>
        <w:t>a</w:t>
      </w:r>
      <w:r w:rsidR="00194660">
        <w:rPr>
          <w:bCs/>
        </w:rPr>
        <w:t xml:space="preserve"> endise Vaivara valla territoorium</w:t>
      </w:r>
      <w:r w:rsidR="00D1658A">
        <w:rPr>
          <w:bCs/>
        </w:rPr>
        <w:t xml:space="preserve"> oma tegevuspiirkonda</w:t>
      </w:r>
      <w:r w:rsidR="005E5B4A">
        <w:rPr>
          <w:bCs/>
        </w:rPr>
        <w:t xml:space="preserve"> ning seeläbi teha LEADER-meetme toetus kättesaadavaks ka sellest piirkonnast pärit taotlejatele</w:t>
      </w:r>
      <w:r w:rsidR="00194660">
        <w:rPr>
          <w:bCs/>
        </w:rPr>
        <w:t xml:space="preserve">. </w:t>
      </w:r>
      <w:r w:rsidR="00D1658A">
        <w:rPr>
          <w:bCs/>
        </w:rPr>
        <w:t>Selline ettepanek on kooskõlas ka määruse § 4 lõikega 3, mille kohaselt on k</w:t>
      </w:r>
      <w:r w:rsidR="00D1658A" w:rsidRPr="00D1658A">
        <w:rPr>
          <w:bCs/>
        </w:rPr>
        <w:t>ohaliku tegevusgrupi liikmeteks ühiste majanduslike, kultuuriliste ja sotsiaalsete huvidega vallad ja linnad, mille territooriumid kuuluvad samasse geograafilisse piirkonda</w:t>
      </w:r>
      <w:r w:rsidR="00D1658A">
        <w:rPr>
          <w:bCs/>
        </w:rPr>
        <w:t>.</w:t>
      </w:r>
    </w:p>
    <w:p w14:paraId="45C025FD" w14:textId="77777777" w:rsidR="00D1658A" w:rsidRDefault="00D1658A" w:rsidP="00E331E3">
      <w:pPr>
        <w:jc w:val="both"/>
        <w:rPr>
          <w:bCs/>
        </w:rPr>
      </w:pPr>
    </w:p>
    <w:p w14:paraId="2565DC6D" w14:textId="1364E955" w:rsidR="00C57040" w:rsidRPr="00C57040" w:rsidRDefault="00194660" w:rsidP="00E331E3">
      <w:pPr>
        <w:jc w:val="both"/>
        <w:rPr>
          <w:bCs/>
        </w:rPr>
      </w:pPr>
      <w:r>
        <w:rPr>
          <w:bCs/>
        </w:rPr>
        <w:lastRenderedPageBreak/>
        <w:t xml:space="preserve">Kuna </w:t>
      </w:r>
      <w:r w:rsidR="004C184E">
        <w:rPr>
          <w:bCs/>
        </w:rPr>
        <w:t xml:space="preserve">enne </w:t>
      </w:r>
      <w:r>
        <w:rPr>
          <w:bCs/>
        </w:rPr>
        <w:t xml:space="preserve">haldusreformi vastas Vaivara vald </w:t>
      </w:r>
      <w:r w:rsidR="004C184E">
        <w:rPr>
          <w:bCs/>
        </w:rPr>
        <w:t>„</w:t>
      </w:r>
      <w:r>
        <w:rPr>
          <w:bCs/>
        </w:rPr>
        <w:t>Eesti maaelu arengukava 2014</w:t>
      </w:r>
      <w:r w:rsidR="004C184E">
        <w:rPr>
          <w:bCs/>
        </w:rPr>
        <w:t>–</w:t>
      </w:r>
      <w:r>
        <w:rPr>
          <w:bCs/>
        </w:rPr>
        <w:t>2020</w:t>
      </w:r>
      <w:r w:rsidR="004C184E">
        <w:rPr>
          <w:bCs/>
        </w:rPr>
        <w:t>“</w:t>
      </w:r>
      <w:r>
        <w:rPr>
          <w:bCs/>
        </w:rPr>
        <w:t xml:space="preserve"> peatükis 8.1 </w:t>
      </w:r>
      <w:r w:rsidR="006860C5">
        <w:rPr>
          <w:bCs/>
        </w:rPr>
        <w:t xml:space="preserve">toodud </w:t>
      </w:r>
      <w:r w:rsidR="00986196">
        <w:rPr>
          <w:bCs/>
        </w:rPr>
        <w:t>LEA</w:t>
      </w:r>
      <w:r w:rsidR="00B3182B">
        <w:rPr>
          <w:bCs/>
        </w:rPr>
        <w:t>D</w:t>
      </w:r>
      <w:r w:rsidR="00986196">
        <w:rPr>
          <w:bCs/>
        </w:rPr>
        <w:t>ER-</w:t>
      </w:r>
      <w:r w:rsidR="006860C5">
        <w:rPr>
          <w:bCs/>
        </w:rPr>
        <w:t>tegevuspiirkonna</w:t>
      </w:r>
      <w:r>
        <w:rPr>
          <w:bCs/>
        </w:rPr>
        <w:t xml:space="preserve"> </w:t>
      </w:r>
      <w:r w:rsidR="006860C5" w:rsidRPr="006860C5">
        <w:rPr>
          <w:bCs/>
        </w:rPr>
        <w:t>määratl</w:t>
      </w:r>
      <w:r w:rsidR="006860C5">
        <w:rPr>
          <w:bCs/>
        </w:rPr>
        <w:t>usele, siis määruse muudatusega luuakse võimalus KIKO tegevuspiirkonna</w:t>
      </w:r>
      <w:r w:rsidR="004C184E">
        <w:rPr>
          <w:bCs/>
        </w:rPr>
        <w:t xml:space="preserve"> </w:t>
      </w:r>
      <w:r w:rsidR="00845194">
        <w:rPr>
          <w:bCs/>
        </w:rPr>
        <w:t>laiendamiseks</w:t>
      </w:r>
      <w:r w:rsidR="006860C5">
        <w:rPr>
          <w:bCs/>
        </w:rPr>
        <w:t xml:space="preserve">. </w:t>
      </w:r>
      <w:r w:rsidR="00D1658A">
        <w:rPr>
          <w:bCs/>
        </w:rPr>
        <w:t>Selleks tuleb KIKO-l algatada strateegia muudatus, mille</w:t>
      </w:r>
      <w:r w:rsidR="00E31ED2">
        <w:rPr>
          <w:bCs/>
        </w:rPr>
        <w:t>ga</w:t>
      </w:r>
      <w:r w:rsidR="005E5B4A">
        <w:rPr>
          <w:bCs/>
        </w:rPr>
        <w:t xml:space="preserve"> uuendatakse strateegia osa</w:t>
      </w:r>
      <w:r w:rsidR="004C184E">
        <w:rPr>
          <w:bCs/>
        </w:rPr>
        <w:t>si</w:t>
      </w:r>
      <w:r w:rsidR="005E5B4A">
        <w:rPr>
          <w:bCs/>
        </w:rPr>
        <w:t>d</w:t>
      </w:r>
      <w:r w:rsidR="004C184E" w:rsidRPr="004C184E">
        <w:rPr>
          <w:bCs/>
        </w:rPr>
        <w:t xml:space="preserve"> </w:t>
      </w:r>
      <w:r w:rsidR="004C184E">
        <w:rPr>
          <w:bCs/>
        </w:rPr>
        <w:t>läbivalt,</w:t>
      </w:r>
      <w:r w:rsidR="005E5B4A">
        <w:rPr>
          <w:bCs/>
        </w:rPr>
        <w:t xml:space="preserve"> arvestades e</w:t>
      </w:r>
      <w:r w:rsidR="00462E6C">
        <w:rPr>
          <w:bCs/>
        </w:rPr>
        <w:t>ndise Vaivara valla liitumisest tuleneva</w:t>
      </w:r>
      <w:r w:rsidR="005E5B4A">
        <w:rPr>
          <w:bCs/>
        </w:rPr>
        <w:t>i</w:t>
      </w:r>
      <w:r w:rsidR="00462E6C">
        <w:rPr>
          <w:bCs/>
        </w:rPr>
        <w:t>d muutus</w:t>
      </w:r>
      <w:r w:rsidR="005E5B4A">
        <w:rPr>
          <w:bCs/>
        </w:rPr>
        <w:t>i. Näiteks uuendatakse</w:t>
      </w:r>
      <w:r w:rsidR="00462E6C">
        <w:rPr>
          <w:bCs/>
        </w:rPr>
        <w:t xml:space="preserve"> tegevuspiirkonna</w:t>
      </w:r>
      <w:r w:rsidR="005E5B4A">
        <w:rPr>
          <w:bCs/>
        </w:rPr>
        <w:t xml:space="preserve"> kirjeldust ja piirkonna sotsiaalmajandusliku olukorra analüüsi.</w:t>
      </w:r>
    </w:p>
    <w:p w14:paraId="3FE37414" w14:textId="77777777" w:rsidR="00C57040" w:rsidRDefault="00C57040" w:rsidP="00E331E3">
      <w:pPr>
        <w:jc w:val="both"/>
        <w:rPr>
          <w:b/>
          <w:bCs/>
        </w:rPr>
      </w:pPr>
    </w:p>
    <w:p w14:paraId="23E6AC4A" w14:textId="27CE77A0" w:rsidR="003A6219" w:rsidRPr="00D85421" w:rsidRDefault="00B7051A" w:rsidP="00E331E3">
      <w:pPr>
        <w:jc w:val="both"/>
        <w:rPr>
          <w:bCs/>
        </w:rPr>
      </w:pPr>
      <w:r w:rsidRPr="00D85421">
        <w:rPr>
          <w:b/>
          <w:bCs/>
        </w:rPr>
        <w:t xml:space="preserve">Eelnõu punktis </w:t>
      </w:r>
      <w:r w:rsidR="009221BC">
        <w:rPr>
          <w:b/>
          <w:bCs/>
        </w:rPr>
        <w:t>2</w:t>
      </w:r>
      <w:r w:rsidR="006640DB" w:rsidRPr="00D85421">
        <w:t xml:space="preserve"> </w:t>
      </w:r>
      <w:r w:rsidR="00E87510" w:rsidRPr="00D85421">
        <w:rPr>
          <w:bCs/>
        </w:rPr>
        <w:t xml:space="preserve">täiendatakse kaudsete kulude nimekirja selliste kuludega, </w:t>
      </w:r>
      <w:r w:rsidR="00E31ED2">
        <w:rPr>
          <w:bCs/>
        </w:rPr>
        <w:t>mi</w:t>
      </w:r>
      <w:r w:rsidR="004C184E">
        <w:rPr>
          <w:bCs/>
        </w:rPr>
        <w:t>da hüvitatakse</w:t>
      </w:r>
      <w:r w:rsidR="00E31ED2" w:rsidRPr="00E31ED2">
        <w:rPr>
          <w:bCs/>
        </w:rPr>
        <w:t xml:space="preserve"> otsese kuluna</w:t>
      </w:r>
      <w:r w:rsidR="00E31ED2">
        <w:rPr>
          <w:bCs/>
        </w:rPr>
        <w:t xml:space="preserve"> kuludokumendi alusel, kui</w:t>
      </w:r>
      <w:r w:rsidR="00845194">
        <w:rPr>
          <w:bCs/>
        </w:rPr>
        <w:t>d</w:t>
      </w:r>
      <w:r w:rsidR="00E31ED2" w:rsidRPr="00E31ED2">
        <w:rPr>
          <w:bCs/>
        </w:rPr>
        <w:t xml:space="preserve"> </w:t>
      </w:r>
      <w:r w:rsidR="00E87510" w:rsidRPr="00D85421">
        <w:rPr>
          <w:bCs/>
        </w:rPr>
        <w:t xml:space="preserve">mille </w:t>
      </w:r>
      <w:r w:rsidR="00D918D0">
        <w:rPr>
          <w:bCs/>
        </w:rPr>
        <w:t xml:space="preserve">käibemaksuta </w:t>
      </w:r>
      <w:r w:rsidR="00E87510" w:rsidRPr="00D85421">
        <w:rPr>
          <w:bCs/>
        </w:rPr>
        <w:t xml:space="preserve">maksumus jääb alla </w:t>
      </w:r>
      <w:r w:rsidR="00BD1BC9">
        <w:rPr>
          <w:bCs/>
        </w:rPr>
        <w:t>kümne</w:t>
      </w:r>
      <w:r w:rsidR="0088637C">
        <w:rPr>
          <w:bCs/>
        </w:rPr>
        <w:t xml:space="preserve"> euro</w:t>
      </w:r>
      <w:r w:rsidR="00E87510" w:rsidRPr="00D85421">
        <w:rPr>
          <w:bCs/>
        </w:rPr>
        <w:t>.</w:t>
      </w:r>
      <w:r w:rsidR="006640DB" w:rsidRPr="00D85421">
        <w:rPr>
          <w:bCs/>
        </w:rPr>
        <w:t xml:space="preserve"> </w:t>
      </w:r>
    </w:p>
    <w:p w14:paraId="636C6B12" w14:textId="77777777" w:rsidR="00E87510" w:rsidRPr="00D85421" w:rsidRDefault="00E87510" w:rsidP="00E331E3">
      <w:pPr>
        <w:jc w:val="both"/>
        <w:rPr>
          <w:bCs/>
        </w:rPr>
      </w:pPr>
    </w:p>
    <w:p w14:paraId="0064ED4D" w14:textId="694F5C3A" w:rsidR="00D918D0" w:rsidRDefault="00D918D0" w:rsidP="00E331E3">
      <w:pPr>
        <w:jc w:val="both"/>
        <w:rPr>
          <w:bCs/>
        </w:rPr>
      </w:pPr>
      <w:r>
        <w:rPr>
          <w:bCs/>
        </w:rPr>
        <w:t>Määruse §</w:t>
      </w:r>
      <w:r w:rsidR="00E87510" w:rsidRPr="00D85421">
        <w:rPr>
          <w:bCs/>
        </w:rPr>
        <w:t xml:space="preserve"> 18</w:t>
      </w:r>
      <w:r w:rsidR="003A6219" w:rsidRPr="00D85421">
        <w:rPr>
          <w:bCs/>
        </w:rPr>
        <w:t xml:space="preserve"> </w:t>
      </w:r>
      <w:r w:rsidR="003A1F5D">
        <w:rPr>
          <w:bCs/>
        </w:rPr>
        <w:t xml:space="preserve">lõikes 2 </w:t>
      </w:r>
      <w:r w:rsidR="003A6219" w:rsidRPr="00D85421">
        <w:rPr>
          <w:bCs/>
        </w:rPr>
        <w:t>on sätestatud</w:t>
      </w:r>
      <w:r w:rsidR="004C184E">
        <w:rPr>
          <w:bCs/>
        </w:rPr>
        <w:t xml:space="preserve"> nende</w:t>
      </w:r>
      <w:r w:rsidR="003A6219" w:rsidRPr="00D85421">
        <w:rPr>
          <w:bCs/>
        </w:rPr>
        <w:t xml:space="preserve"> kulud</w:t>
      </w:r>
      <w:r>
        <w:rPr>
          <w:bCs/>
        </w:rPr>
        <w:t>e loetelu</w:t>
      </w:r>
      <w:r w:rsidR="003A6219" w:rsidRPr="00D85421">
        <w:rPr>
          <w:bCs/>
        </w:rPr>
        <w:t xml:space="preserve">, mida </w:t>
      </w:r>
      <w:r>
        <w:rPr>
          <w:bCs/>
        </w:rPr>
        <w:t xml:space="preserve">hüvitatakse </w:t>
      </w:r>
      <w:r w:rsidRPr="00D918D0">
        <w:rPr>
          <w:bCs/>
        </w:rPr>
        <w:t>kindla määra alusel, mis on kuni 20</w:t>
      </w:r>
      <w:r w:rsidR="00BD1BC9">
        <w:rPr>
          <w:bCs/>
        </w:rPr>
        <w:t xml:space="preserve"> protsenti</w:t>
      </w:r>
      <w:r w:rsidRPr="00D918D0">
        <w:rPr>
          <w:bCs/>
        </w:rPr>
        <w:t xml:space="preserve"> otsestest </w:t>
      </w:r>
      <w:r>
        <w:rPr>
          <w:bCs/>
        </w:rPr>
        <w:t>personali</w:t>
      </w:r>
      <w:r w:rsidRPr="00D918D0">
        <w:rPr>
          <w:bCs/>
        </w:rPr>
        <w:t>kuludest.</w:t>
      </w:r>
      <w:r>
        <w:rPr>
          <w:bCs/>
        </w:rPr>
        <w:t xml:space="preserve"> Halduskoormuse vähendamise eesmärgil lisatakse loetellu kõik § 16 lõike 2 punktides 3</w:t>
      </w:r>
      <w:r w:rsidR="00BD1BC9">
        <w:rPr>
          <w:bCs/>
        </w:rPr>
        <w:t>–</w:t>
      </w:r>
      <w:r>
        <w:rPr>
          <w:bCs/>
        </w:rPr>
        <w:t xml:space="preserve">10 </w:t>
      </w:r>
      <w:r w:rsidR="006334D1">
        <w:rPr>
          <w:bCs/>
        </w:rPr>
        <w:t xml:space="preserve">ja lõikes 3 </w:t>
      </w:r>
      <w:r>
        <w:rPr>
          <w:bCs/>
        </w:rPr>
        <w:t xml:space="preserve">nimetatud kulud, mille käibemaksuta maksumus jääb alla </w:t>
      </w:r>
      <w:r w:rsidR="00BD1BC9">
        <w:rPr>
          <w:bCs/>
        </w:rPr>
        <w:t>kümne</w:t>
      </w:r>
      <w:r>
        <w:rPr>
          <w:bCs/>
        </w:rPr>
        <w:t xml:space="preserve"> euro</w:t>
      </w:r>
      <w:r w:rsidR="00E31ED2">
        <w:rPr>
          <w:bCs/>
        </w:rPr>
        <w:t xml:space="preserve"> juhul, kui </w:t>
      </w:r>
      <w:r w:rsidR="00052612">
        <w:rPr>
          <w:bCs/>
        </w:rPr>
        <w:t xml:space="preserve">kohaliku tegevusgrupi toetuse saamiseks </w:t>
      </w:r>
      <w:r w:rsidR="00E31ED2">
        <w:rPr>
          <w:bCs/>
        </w:rPr>
        <w:t>tul</w:t>
      </w:r>
      <w:r w:rsidR="00234BFD">
        <w:rPr>
          <w:bCs/>
        </w:rPr>
        <w:t>i</w:t>
      </w:r>
      <w:r w:rsidR="00E31ED2">
        <w:rPr>
          <w:bCs/>
        </w:rPr>
        <w:t xml:space="preserve"> </w:t>
      </w:r>
      <w:r w:rsidR="00234BFD">
        <w:rPr>
          <w:bCs/>
        </w:rPr>
        <w:t xml:space="preserve">nende kohta </w:t>
      </w:r>
      <w:r w:rsidR="00E31ED2">
        <w:rPr>
          <w:bCs/>
        </w:rPr>
        <w:t xml:space="preserve">toetuse saajal </w:t>
      </w:r>
      <w:r w:rsidR="00052612">
        <w:rPr>
          <w:bCs/>
        </w:rPr>
        <w:t>esitada § 22 lõike 1 punktides 1 ja 2 nimetatud kuludokumendid, arve või arve tasumist tõendav dokument</w:t>
      </w:r>
      <w:r>
        <w:rPr>
          <w:bCs/>
        </w:rPr>
        <w:t>.</w:t>
      </w:r>
      <w:r w:rsidR="00E31ED2">
        <w:rPr>
          <w:bCs/>
        </w:rPr>
        <w:t xml:space="preserve"> See tähendab, edaspidi </w:t>
      </w:r>
      <w:r w:rsidR="004C184E">
        <w:rPr>
          <w:bCs/>
        </w:rPr>
        <w:t xml:space="preserve">hüvitatakse kaudse kuluna </w:t>
      </w:r>
      <w:r w:rsidR="00E31ED2">
        <w:rPr>
          <w:bCs/>
        </w:rPr>
        <w:t>kõik seni otsese kuluna hüvita</w:t>
      </w:r>
      <w:r w:rsidR="004C184E">
        <w:rPr>
          <w:bCs/>
        </w:rPr>
        <w:t>ta</w:t>
      </w:r>
      <w:r w:rsidR="00E31ED2">
        <w:rPr>
          <w:bCs/>
        </w:rPr>
        <w:t xml:space="preserve">vad </w:t>
      </w:r>
      <w:r w:rsidR="004C184E">
        <w:rPr>
          <w:bCs/>
        </w:rPr>
        <w:t xml:space="preserve">kulud, mille käibemaksuta maksumus on </w:t>
      </w:r>
      <w:r w:rsidR="00E31ED2">
        <w:rPr>
          <w:bCs/>
        </w:rPr>
        <w:t xml:space="preserve">alla </w:t>
      </w:r>
      <w:r w:rsidR="00BD1BC9">
        <w:rPr>
          <w:bCs/>
        </w:rPr>
        <w:t xml:space="preserve">kümne </w:t>
      </w:r>
      <w:r w:rsidR="00E31ED2">
        <w:rPr>
          <w:bCs/>
        </w:rPr>
        <w:t>euro</w:t>
      </w:r>
      <w:r w:rsidR="004C184E">
        <w:rPr>
          <w:bCs/>
        </w:rPr>
        <w:t xml:space="preserve">, ning </w:t>
      </w:r>
      <w:r w:rsidR="00696581">
        <w:rPr>
          <w:bCs/>
        </w:rPr>
        <w:t>eraldi</w:t>
      </w:r>
      <w:r w:rsidR="008C3514">
        <w:rPr>
          <w:bCs/>
        </w:rPr>
        <w:t xml:space="preserve"> kuludokumente </w:t>
      </w:r>
      <w:r w:rsidR="00234BFD">
        <w:rPr>
          <w:bCs/>
        </w:rPr>
        <w:t xml:space="preserve">edaspidi enam esitama </w:t>
      </w:r>
      <w:r w:rsidR="008C3514">
        <w:rPr>
          <w:bCs/>
        </w:rPr>
        <w:t>ei pea.</w:t>
      </w:r>
    </w:p>
    <w:p w14:paraId="2859A762" w14:textId="77777777" w:rsidR="00D918D0" w:rsidRDefault="00D918D0" w:rsidP="00E331E3">
      <w:pPr>
        <w:jc w:val="both"/>
        <w:rPr>
          <w:bCs/>
        </w:rPr>
      </w:pPr>
    </w:p>
    <w:p w14:paraId="515489B9" w14:textId="06C87A4F" w:rsidR="003A6219" w:rsidRPr="00D85421" w:rsidRDefault="00CD5950" w:rsidP="00925F1D">
      <w:pPr>
        <w:jc w:val="both"/>
        <w:rPr>
          <w:bCs/>
        </w:rPr>
      </w:pPr>
      <w:r w:rsidRPr="00CD5950">
        <w:rPr>
          <w:bCs/>
        </w:rPr>
        <w:t xml:space="preserve">Põllumajanduse Registrite ja </w:t>
      </w:r>
      <w:r>
        <w:rPr>
          <w:bCs/>
        </w:rPr>
        <w:t>Informatsiooni Ameti</w:t>
      </w:r>
      <w:r w:rsidRPr="00CD5950">
        <w:rPr>
          <w:bCs/>
        </w:rPr>
        <w:t xml:space="preserve"> (edaspidi </w:t>
      </w:r>
      <w:r w:rsidRPr="00CD5950">
        <w:rPr>
          <w:bCs/>
          <w:i/>
        </w:rPr>
        <w:t>PRIA</w:t>
      </w:r>
      <w:r w:rsidRPr="00CD5950">
        <w:rPr>
          <w:bCs/>
        </w:rPr>
        <w:t xml:space="preserve">) </w:t>
      </w:r>
      <w:r w:rsidR="00D918D0">
        <w:rPr>
          <w:bCs/>
        </w:rPr>
        <w:t xml:space="preserve">andmetel </w:t>
      </w:r>
      <w:r w:rsidR="000154A9">
        <w:rPr>
          <w:bCs/>
        </w:rPr>
        <w:t xml:space="preserve">moodustavad kuludokumentidest </w:t>
      </w:r>
      <w:r w:rsidR="003A1F5D">
        <w:rPr>
          <w:bCs/>
        </w:rPr>
        <w:t>alla</w:t>
      </w:r>
      <w:r w:rsidR="000154A9">
        <w:rPr>
          <w:bCs/>
        </w:rPr>
        <w:t xml:space="preserve"> </w:t>
      </w:r>
      <w:r w:rsidR="00BD1BC9">
        <w:rPr>
          <w:bCs/>
        </w:rPr>
        <w:t>kümne</w:t>
      </w:r>
      <w:r w:rsidR="000154A9">
        <w:rPr>
          <w:bCs/>
        </w:rPr>
        <w:t xml:space="preserve"> euro suurused arved kuni</w:t>
      </w:r>
      <w:r w:rsidR="008907DD">
        <w:rPr>
          <w:bCs/>
        </w:rPr>
        <w:t xml:space="preserve"> 0,1</w:t>
      </w:r>
      <w:r w:rsidR="00BD1BC9">
        <w:rPr>
          <w:bCs/>
        </w:rPr>
        <w:t xml:space="preserve"> protsenti</w:t>
      </w:r>
      <w:r w:rsidR="000154A9" w:rsidRPr="000154A9">
        <w:rPr>
          <w:bCs/>
        </w:rPr>
        <w:t xml:space="preserve"> kõikide</w:t>
      </w:r>
      <w:r w:rsidR="004C184E">
        <w:rPr>
          <w:bCs/>
        </w:rPr>
        <w:t>st</w:t>
      </w:r>
      <w:r w:rsidR="000154A9" w:rsidRPr="000154A9">
        <w:rPr>
          <w:bCs/>
        </w:rPr>
        <w:t xml:space="preserve"> arvete</w:t>
      </w:r>
      <w:r w:rsidR="004C184E">
        <w:rPr>
          <w:bCs/>
        </w:rPr>
        <w:t>st</w:t>
      </w:r>
      <w:r w:rsidR="000154A9">
        <w:rPr>
          <w:bCs/>
        </w:rPr>
        <w:t xml:space="preserve">. Samas esineb selliste kuludokumentide esitamisel tihti vigu, mille lahendamine suurendab maksetaotluse menetlemisele kuluvat aega. Näiteks tuleb uues maksetaotluste menetlemise e-keskkonnas </w:t>
      </w:r>
      <w:r w:rsidR="000154A9" w:rsidRPr="000154A9">
        <w:rPr>
          <w:bCs/>
        </w:rPr>
        <w:t xml:space="preserve">sisestada </w:t>
      </w:r>
      <w:r w:rsidR="004C184E" w:rsidRPr="000154A9">
        <w:rPr>
          <w:bCs/>
        </w:rPr>
        <w:t xml:space="preserve">arve </w:t>
      </w:r>
      <w:r w:rsidR="000154A9" w:rsidRPr="000154A9">
        <w:rPr>
          <w:bCs/>
        </w:rPr>
        <w:t>originaalkujul ning mitteabikõlblik osa esitada mitteseotud kuluna</w:t>
      </w:r>
      <w:r w:rsidR="000154A9">
        <w:rPr>
          <w:bCs/>
        </w:rPr>
        <w:t xml:space="preserve">. </w:t>
      </w:r>
      <w:r w:rsidR="00781F49">
        <w:rPr>
          <w:bCs/>
        </w:rPr>
        <w:t>T</w:t>
      </w:r>
      <w:r w:rsidR="000154A9">
        <w:rPr>
          <w:bCs/>
        </w:rPr>
        <w:t xml:space="preserve">oetuse saajad unustavad selle </w:t>
      </w:r>
      <w:r w:rsidR="00781F49">
        <w:rPr>
          <w:bCs/>
        </w:rPr>
        <w:t xml:space="preserve">sageli </w:t>
      </w:r>
      <w:r w:rsidR="000154A9">
        <w:rPr>
          <w:bCs/>
        </w:rPr>
        <w:t xml:space="preserve">ära </w:t>
      </w:r>
      <w:r w:rsidR="000154A9" w:rsidRPr="000154A9">
        <w:rPr>
          <w:bCs/>
        </w:rPr>
        <w:t xml:space="preserve">ning mitteabikõlblikud </w:t>
      </w:r>
      <w:r w:rsidR="000154A9">
        <w:rPr>
          <w:bCs/>
        </w:rPr>
        <w:t>kulu</w:t>
      </w:r>
      <w:r w:rsidR="000154A9" w:rsidRPr="000154A9">
        <w:rPr>
          <w:bCs/>
        </w:rPr>
        <w:t>d jäetakse arve sisestamisel alles või sisestatakse ebakorrektselt (näiteks omaosalusena)</w:t>
      </w:r>
      <w:r w:rsidR="000154A9">
        <w:rPr>
          <w:bCs/>
        </w:rPr>
        <w:t xml:space="preserve">. </w:t>
      </w:r>
      <w:r w:rsidR="00845194">
        <w:rPr>
          <w:bCs/>
        </w:rPr>
        <w:t>Se</w:t>
      </w:r>
      <w:r w:rsidR="00781F49">
        <w:rPr>
          <w:bCs/>
        </w:rPr>
        <w:t>etõttu</w:t>
      </w:r>
      <w:r w:rsidR="00E87510" w:rsidRPr="00D85421">
        <w:rPr>
          <w:bCs/>
        </w:rPr>
        <w:t xml:space="preserve"> tuleb PRIA</w:t>
      </w:r>
      <w:r w:rsidR="00781F49">
        <w:rPr>
          <w:bCs/>
        </w:rPr>
        <w:t>-</w:t>
      </w:r>
      <w:r w:rsidR="00E87510" w:rsidRPr="00D85421">
        <w:rPr>
          <w:bCs/>
        </w:rPr>
        <w:t xml:space="preserve">l teha järelepärimisi, mis suurendab </w:t>
      </w:r>
      <w:r w:rsidR="00781F49" w:rsidRPr="00D85421">
        <w:rPr>
          <w:bCs/>
        </w:rPr>
        <w:t xml:space="preserve">nii </w:t>
      </w:r>
      <w:r w:rsidR="00781F49">
        <w:rPr>
          <w:bCs/>
        </w:rPr>
        <w:t>toetuse saaja</w:t>
      </w:r>
      <w:r w:rsidR="00781F49" w:rsidRPr="00D85421">
        <w:rPr>
          <w:bCs/>
        </w:rPr>
        <w:t xml:space="preserve"> </w:t>
      </w:r>
      <w:r w:rsidR="00E87510" w:rsidRPr="00D85421">
        <w:rPr>
          <w:bCs/>
        </w:rPr>
        <w:t>halduskoormust kui</w:t>
      </w:r>
      <w:r w:rsidR="00845194" w:rsidRPr="00845194">
        <w:rPr>
          <w:bCs/>
        </w:rPr>
        <w:t xml:space="preserve"> </w:t>
      </w:r>
      <w:r w:rsidR="00781F49">
        <w:rPr>
          <w:bCs/>
        </w:rPr>
        <w:t>ka</w:t>
      </w:r>
      <w:r w:rsidR="00781F49" w:rsidRPr="00D85421">
        <w:rPr>
          <w:bCs/>
        </w:rPr>
        <w:t xml:space="preserve"> </w:t>
      </w:r>
      <w:r w:rsidR="00E87510" w:rsidRPr="00D85421">
        <w:rPr>
          <w:bCs/>
        </w:rPr>
        <w:t>PRIA</w:t>
      </w:r>
      <w:r w:rsidR="00781F49" w:rsidRPr="00781F49">
        <w:rPr>
          <w:bCs/>
        </w:rPr>
        <w:t xml:space="preserve"> </w:t>
      </w:r>
      <w:r w:rsidR="00781F49">
        <w:rPr>
          <w:bCs/>
        </w:rPr>
        <w:t>töökoormust</w:t>
      </w:r>
      <w:r w:rsidR="00E87510" w:rsidRPr="00D85421">
        <w:rPr>
          <w:bCs/>
        </w:rPr>
        <w:t xml:space="preserve">. Seetõttu </w:t>
      </w:r>
      <w:r w:rsidR="005306CC">
        <w:rPr>
          <w:bCs/>
        </w:rPr>
        <w:t>arvatakse</w:t>
      </w:r>
      <w:r w:rsidR="000154A9">
        <w:rPr>
          <w:bCs/>
        </w:rPr>
        <w:t xml:space="preserve"> kaudse</w:t>
      </w:r>
      <w:r w:rsidR="005306CC">
        <w:rPr>
          <w:bCs/>
        </w:rPr>
        <w:t>ks</w:t>
      </w:r>
      <w:r w:rsidR="000154A9">
        <w:rPr>
          <w:bCs/>
        </w:rPr>
        <w:t xml:space="preserve"> kulu</w:t>
      </w:r>
      <w:r w:rsidR="005306CC">
        <w:rPr>
          <w:bCs/>
        </w:rPr>
        <w:t xml:space="preserve">ks </w:t>
      </w:r>
      <w:r w:rsidR="000154A9">
        <w:rPr>
          <w:bCs/>
        </w:rPr>
        <w:t xml:space="preserve">kõik </w:t>
      </w:r>
      <w:r w:rsidR="000154A9" w:rsidRPr="000154A9">
        <w:rPr>
          <w:bCs/>
        </w:rPr>
        <w:t>§ 16 lõike 2 punktides 3</w:t>
      </w:r>
      <w:r w:rsidR="0088637C">
        <w:rPr>
          <w:bCs/>
        </w:rPr>
        <w:t>–</w:t>
      </w:r>
      <w:r w:rsidR="000154A9" w:rsidRPr="000154A9">
        <w:rPr>
          <w:bCs/>
        </w:rPr>
        <w:t>10 nimetatud kulud</w:t>
      </w:r>
      <w:r w:rsidR="005306CC">
        <w:rPr>
          <w:bCs/>
        </w:rPr>
        <w:t xml:space="preserve"> juhul</w:t>
      </w:r>
      <w:r w:rsidR="000154A9" w:rsidRPr="000154A9">
        <w:rPr>
          <w:bCs/>
        </w:rPr>
        <w:t xml:space="preserve">, </w:t>
      </w:r>
      <w:r w:rsidR="005306CC">
        <w:rPr>
          <w:bCs/>
        </w:rPr>
        <w:t xml:space="preserve">kui </w:t>
      </w:r>
      <w:r w:rsidR="008C3514">
        <w:rPr>
          <w:bCs/>
        </w:rPr>
        <w:t>arve summa</w:t>
      </w:r>
      <w:r w:rsidR="005306CC">
        <w:rPr>
          <w:bCs/>
        </w:rPr>
        <w:t xml:space="preserve"> </w:t>
      </w:r>
      <w:r w:rsidR="000154A9" w:rsidRPr="000154A9">
        <w:rPr>
          <w:bCs/>
        </w:rPr>
        <w:t xml:space="preserve">käibemaksuta maksumuse jääb alla </w:t>
      </w:r>
      <w:r w:rsidR="0088637C">
        <w:rPr>
          <w:bCs/>
        </w:rPr>
        <w:t>kümne</w:t>
      </w:r>
      <w:r w:rsidR="000154A9" w:rsidRPr="000154A9">
        <w:rPr>
          <w:bCs/>
        </w:rPr>
        <w:t xml:space="preserve"> euro</w:t>
      </w:r>
      <w:r w:rsidR="005306CC">
        <w:rPr>
          <w:bCs/>
        </w:rPr>
        <w:t>.</w:t>
      </w:r>
      <w:r w:rsidR="00925F1D">
        <w:rPr>
          <w:bCs/>
        </w:rPr>
        <w:t xml:space="preserve"> </w:t>
      </w:r>
    </w:p>
    <w:p w14:paraId="33346589" w14:textId="77777777" w:rsidR="003A6219" w:rsidRPr="00D85421" w:rsidRDefault="003A6219" w:rsidP="00E331E3">
      <w:pPr>
        <w:jc w:val="both"/>
        <w:rPr>
          <w:bCs/>
        </w:rPr>
      </w:pPr>
    </w:p>
    <w:p w14:paraId="75FBDBF0" w14:textId="1DBEFD21" w:rsidR="006D4776" w:rsidRPr="00D85421" w:rsidRDefault="00B7051A" w:rsidP="006D4776">
      <w:pPr>
        <w:jc w:val="both"/>
      </w:pPr>
      <w:r w:rsidRPr="00D85421">
        <w:rPr>
          <w:b/>
          <w:bCs/>
        </w:rPr>
        <w:t>Eelnõu punkti</w:t>
      </w:r>
      <w:r w:rsidR="00945EE0">
        <w:rPr>
          <w:b/>
          <w:bCs/>
        </w:rPr>
        <w:t>ga</w:t>
      </w:r>
      <w:r w:rsidRPr="00D85421">
        <w:rPr>
          <w:b/>
          <w:bCs/>
        </w:rPr>
        <w:t xml:space="preserve"> </w:t>
      </w:r>
      <w:r w:rsidR="009221BC">
        <w:rPr>
          <w:b/>
          <w:bCs/>
        </w:rPr>
        <w:t>3</w:t>
      </w:r>
      <w:r w:rsidR="006D4776">
        <w:rPr>
          <w:b/>
          <w:bCs/>
        </w:rPr>
        <w:t xml:space="preserve"> </w:t>
      </w:r>
      <w:r w:rsidR="00945EE0">
        <w:rPr>
          <w:bCs/>
        </w:rPr>
        <w:t>täiendatakse määruse</w:t>
      </w:r>
      <w:r w:rsidR="00945EE0" w:rsidRPr="00945EE0">
        <w:rPr>
          <w:bCs/>
        </w:rPr>
        <w:t xml:space="preserve"> §</w:t>
      </w:r>
      <w:r w:rsidR="00945EE0">
        <w:rPr>
          <w:bCs/>
        </w:rPr>
        <w:t xml:space="preserve"> 19 lõikega</w:t>
      </w:r>
      <w:r w:rsidR="00945EE0" w:rsidRPr="00945EE0">
        <w:rPr>
          <w:bCs/>
        </w:rPr>
        <w:t xml:space="preserve"> 12</w:t>
      </w:r>
      <w:r w:rsidR="00823B76">
        <w:rPr>
          <w:bCs/>
        </w:rPr>
        <w:t>.</w:t>
      </w:r>
      <w:r w:rsidR="00945EE0">
        <w:rPr>
          <w:b/>
          <w:bCs/>
        </w:rPr>
        <w:t xml:space="preserve"> </w:t>
      </w:r>
    </w:p>
    <w:p w14:paraId="74212B94" w14:textId="099846E5" w:rsidR="006D4776" w:rsidRDefault="006D4776" w:rsidP="00E331E3">
      <w:pPr>
        <w:jc w:val="both"/>
      </w:pPr>
      <w:r>
        <w:t>Määruse §</w:t>
      </w:r>
      <w:r w:rsidR="00F5771A" w:rsidRPr="00D85421">
        <w:t xml:space="preserve"> </w:t>
      </w:r>
      <w:r w:rsidR="00D55E21" w:rsidRPr="00D85421">
        <w:t>19</w:t>
      </w:r>
      <w:r w:rsidR="00F5771A" w:rsidRPr="00D85421">
        <w:t xml:space="preserve"> lõi</w:t>
      </w:r>
      <w:r>
        <w:t>ked</w:t>
      </w:r>
      <w:r w:rsidR="00263651">
        <w:t xml:space="preserve"> 1,</w:t>
      </w:r>
      <w:r>
        <w:t xml:space="preserve"> 4 ja 5</w:t>
      </w:r>
      <w:r w:rsidR="00F5771A" w:rsidRPr="00D85421">
        <w:t xml:space="preserve"> </w:t>
      </w:r>
      <w:r w:rsidR="00D55E21" w:rsidRPr="00D85421">
        <w:t>sätestavad</w:t>
      </w:r>
      <w:r w:rsidR="00F5771A" w:rsidRPr="00D85421">
        <w:t xml:space="preserve"> nõuded tegevuse või investeeringuobjekti</w:t>
      </w:r>
      <w:r w:rsidR="00D55E21" w:rsidRPr="00D85421">
        <w:t xml:space="preserve"> hinnapakkumuse</w:t>
      </w:r>
      <w:r w:rsidR="00781F49">
        <w:t xml:space="preserve"> kohta</w:t>
      </w:r>
      <w:r w:rsidR="00263651">
        <w:t>. Lõike 1 kohaselt tuleb kohalikul tegevusgrupil saada vähemalt kolm hinnapakkumust juhul, kui tegevuse või investeeringuobjekti käibemaksuta maksumus ületab 5000 eurot. Lõigete 4 ja 5</w:t>
      </w:r>
      <w:r>
        <w:t xml:space="preserve"> kohaselt tuleb jälgida taotleja ja hinnapakkuja omavahelist seotust. See tähendab, et </w:t>
      </w:r>
      <w:r w:rsidRPr="006D4776">
        <w:t xml:space="preserve">kohaliku tegevusgrupi juhatuse liige või tegevjuht </w:t>
      </w:r>
      <w:r>
        <w:t xml:space="preserve">ei tohi </w:t>
      </w:r>
      <w:r w:rsidRPr="006D4776">
        <w:t>omada osalust hinnapakkuja äriühingus ega kuuluda hinnapakkuja juhatusse ega nõukokku</w:t>
      </w:r>
      <w:r w:rsidR="00781F49">
        <w:t>,</w:t>
      </w:r>
      <w:r>
        <w:t xml:space="preserve"> kui tegevuse või investeeringuobjekti käibemaksuta maksumus ületab 5000 eurot</w:t>
      </w:r>
      <w:r w:rsidR="00220718">
        <w:t xml:space="preserve"> ning kui </w:t>
      </w:r>
      <w:r w:rsidRPr="006D4776">
        <w:t>hinnapakkuja on kohaliku tegevusgrupi juhatuse liige või tegevjuht</w:t>
      </w:r>
      <w:r w:rsidR="00781F49">
        <w:t>.</w:t>
      </w:r>
      <w:r w:rsidRPr="006D4776">
        <w:t xml:space="preserve"> </w:t>
      </w:r>
      <w:r w:rsidR="00781F49">
        <w:t>K</w:t>
      </w:r>
      <w:r w:rsidRPr="006D4776">
        <w:t xml:space="preserve">ui kohaliku tegevusgrupi juhatuse liige või tegevjuht on hinnapakkuja osanik, aktsionär või tulundusühistu liige või juhatuse või nõukogu liige, </w:t>
      </w:r>
      <w:r w:rsidR="00781F49">
        <w:t>peab</w:t>
      </w:r>
      <w:r w:rsidR="00781F49" w:rsidRPr="006D4776">
        <w:t xml:space="preserve"> </w:t>
      </w:r>
      <w:r w:rsidRPr="006D4776">
        <w:t xml:space="preserve">kohalik tegevusgrupp </w:t>
      </w:r>
      <w:r w:rsidR="00781F49">
        <w:t xml:space="preserve">olema </w:t>
      </w:r>
      <w:r w:rsidRPr="006D4776">
        <w:t>saanud vähemalt kolm võrreldavat hinnapakkumust</w:t>
      </w:r>
      <w:r w:rsidR="00781F49">
        <w:t>,</w:t>
      </w:r>
      <w:r>
        <w:t xml:space="preserve"> kui </w:t>
      </w:r>
      <w:r w:rsidRPr="006D4776">
        <w:t xml:space="preserve">tegevuse või investeeringuobjekti käibemaksuta maksumus ületab </w:t>
      </w:r>
      <w:r>
        <w:t>1</w:t>
      </w:r>
      <w:r w:rsidRPr="006D4776">
        <w:t>000 eurot.</w:t>
      </w:r>
    </w:p>
    <w:p w14:paraId="2E88B869" w14:textId="4FB0C9D0" w:rsidR="00F5771A" w:rsidRDefault="00F5771A" w:rsidP="00E331E3">
      <w:pPr>
        <w:jc w:val="both"/>
      </w:pPr>
    </w:p>
    <w:p w14:paraId="4C3B1BA2" w14:textId="7BE3B701" w:rsidR="006469ED" w:rsidRDefault="006469ED" w:rsidP="00E331E3">
      <w:pPr>
        <w:jc w:val="both"/>
      </w:pPr>
      <w:r>
        <w:t xml:space="preserve">Oma huvide </w:t>
      </w:r>
      <w:r w:rsidR="00263651">
        <w:t>esindamiseks</w:t>
      </w:r>
      <w:r>
        <w:t xml:space="preserve"> on kohalikud tegevusgrupid asutanud oma esindusorganisatsiooni MTÜ Eesti Leader Liit, mille ülalpidamiseks maks</w:t>
      </w:r>
      <w:r w:rsidR="00781F49">
        <w:t>a</w:t>
      </w:r>
      <w:r>
        <w:t>vad kohalikud tegevusgrupid</w:t>
      </w:r>
      <w:r w:rsidR="000D288E">
        <w:t xml:space="preserve"> liikmemaksu, mille suurus on</w:t>
      </w:r>
      <w:r>
        <w:t xml:space="preserve"> 0,092</w:t>
      </w:r>
      <w:r w:rsidR="00C56757">
        <w:t xml:space="preserve"> protsenti</w:t>
      </w:r>
      <w:r>
        <w:t xml:space="preserve"> </w:t>
      </w:r>
      <w:r w:rsidR="00220718">
        <w:t>kohaliku tegevusgrupi eelarvest. Suhteliselt kõrge liikmemaks on põhjendatav sellega, et aastatel 2016</w:t>
      </w:r>
      <w:r w:rsidR="00945EE0">
        <w:rPr>
          <w:bCs/>
        </w:rPr>
        <w:t>–</w:t>
      </w:r>
      <w:r w:rsidR="00220718">
        <w:t>2017 oli Eesti esindaja ELARDi</w:t>
      </w:r>
      <w:r w:rsidR="000D288E">
        <w:t xml:space="preserve"> </w:t>
      </w:r>
      <w:r w:rsidR="000D288E" w:rsidRPr="000D288E">
        <w:t>(Euroopa Leader Ühendus Maaelu Arenguks, www.elard.eu)</w:t>
      </w:r>
      <w:r w:rsidR="00220718">
        <w:t xml:space="preserve"> president ning aasta</w:t>
      </w:r>
      <w:r w:rsidR="000D288E">
        <w:t>te</w:t>
      </w:r>
      <w:r w:rsidR="00220718">
        <w:t>ks</w:t>
      </w:r>
      <w:r w:rsidR="000D288E">
        <w:t xml:space="preserve"> 2018</w:t>
      </w:r>
      <w:r w:rsidR="00781F49">
        <w:t>–</w:t>
      </w:r>
      <w:r w:rsidR="000D288E">
        <w:t>2019</w:t>
      </w:r>
      <w:r w:rsidR="00220718">
        <w:t xml:space="preserve"> on </w:t>
      </w:r>
      <w:r w:rsidR="00781F49">
        <w:t xml:space="preserve">Eesti </w:t>
      </w:r>
      <w:r w:rsidR="00220718">
        <w:t>valitud ELARDi asepresidendiks</w:t>
      </w:r>
      <w:r w:rsidR="000D288E">
        <w:t xml:space="preserve">, kelle tegevus eeldab seminaride ja konverentside korraldamist nii Eestis kui ka Brüsselis ning aktiivset suhtlemist kohalike tegevusgruppidega kogu Euroopas. </w:t>
      </w:r>
    </w:p>
    <w:p w14:paraId="1175496F" w14:textId="7200E478" w:rsidR="000D288E" w:rsidRDefault="000D288E" w:rsidP="00E331E3">
      <w:pPr>
        <w:jc w:val="both"/>
      </w:pPr>
    </w:p>
    <w:p w14:paraId="4E1752C9" w14:textId="01DF60F7" w:rsidR="00F5771A" w:rsidRPr="00D85421" w:rsidRDefault="000D288E" w:rsidP="00614587">
      <w:pPr>
        <w:jc w:val="both"/>
      </w:pPr>
      <w:r>
        <w:lastRenderedPageBreak/>
        <w:t>Kuna liikmemaksu tasumiseks esitab MTÜ Eesti Leader Liit arveid kohalikele tegevusgruppidele, kelle tegevjuhid ja</w:t>
      </w:r>
      <w:r w:rsidR="00E9693C">
        <w:t xml:space="preserve"> töötajad</w:t>
      </w:r>
      <w:r>
        <w:t xml:space="preserve"> </w:t>
      </w:r>
      <w:r w:rsidR="00E9693C">
        <w:t xml:space="preserve">võivad </w:t>
      </w:r>
      <w:r>
        <w:t xml:space="preserve">ühtlasi </w:t>
      </w:r>
      <w:r w:rsidR="00E9693C">
        <w:t xml:space="preserve">olla MTÜ Eesti Leader Liidu juhatuse </w:t>
      </w:r>
      <w:r>
        <w:t xml:space="preserve">liikmed, siis määruse § 19 lõigete 4 ja 5 nõuete täitmise kontrollimisel </w:t>
      </w:r>
      <w:r w:rsidR="00263651">
        <w:t>selgus, et</w:t>
      </w:r>
      <w:r>
        <w:t xml:space="preserve"> koostööorganisatsioonis osalemise liikmemaksu </w:t>
      </w:r>
      <w:r w:rsidR="00263651">
        <w:t xml:space="preserve">kulu </w:t>
      </w:r>
      <w:r w:rsidR="009933E8">
        <w:t>puhul</w:t>
      </w:r>
      <w:r w:rsidR="00263651">
        <w:t xml:space="preserve"> tekkis seotus hinnapakkuja ja taotleja vahel. </w:t>
      </w:r>
      <w:bookmarkStart w:id="0" w:name="para19lg5"/>
      <w:bookmarkEnd w:id="0"/>
      <w:r>
        <w:t>Kuna kohalik</w:t>
      </w:r>
      <w:r w:rsidR="00781F49">
        <w:t>k</w:t>
      </w:r>
      <w:r>
        <w:t>e tegevusgruppe ei saa esindada teised organisatsioonid</w:t>
      </w:r>
      <w:r w:rsidR="00614587">
        <w:t>,</w:t>
      </w:r>
      <w:r w:rsidR="00945EE0">
        <w:t xml:space="preserve"> täiendatakse </w:t>
      </w:r>
      <w:r w:rsidR="00823B76">
        <w:t xml:space="preserve">määruse </w:t>
      </w:r>
      <w:r w:rsidR="00945EE0">
        <w:t>§ 19 lõikega 12</w:t>
      </w:r>
      <w:r w:rsidR="00781F49">
        <w:t xml:space="preserve"> selliselt, et §-s</w:t>
      </w:r>
      <w:r w:rsidR="00945EE0">
        <w:t xml:space="preserve"> 19 </w:t>
      </w:r>
      <w:r w:rsidR="00781F49">
        <w:t xml:space="preserve">sätestatut ei kohaldata </w:t>
      </w:r>
      <w:r w:rsidR="00945EE0">
        <w:t xml:space="preserve">sellise  koostööorganisatsiooni tegevuses osalemise suhtes, kelle põhikirjaliseks eesmärgiks on kohalike tegevusgruppide huvide esindamine, ning selle eest liikmemaksu tasumise suhtes. </w:t>
      </w:r>
      <w:r w:rsidR="00823B76">
        <w:t>S</w:t>
      </w:r>
      <w:r w:rsidR="00945EE0">
        <w:t xml:space="preserve">ellest tulenevalt ei pea </w:t>
      </w:r>
      <w:r w:rsidR="00614587">
        <w:t>hinnapakkuja ja taotleja vahelise seotuse nõudeid järgima juhul, kui arve on esitatud</w:t>
      </w:r>
      <w:r w:rsidR="00C266FE">
        <w:t xml:space="preserve"> </w:t>
      </w:r>
      <w:r w:rsidR="00614587" w:rsidRPr="00614587">
        <w:t>koostööorganisatsioonis osalemise liikmemaksu tasumiseks</w:t>
      </w:r>
      <w:r w:rsidR="00614587">
        <w:t>.</w:t>
      </w:r>
    </w:p>
    <w:p w14:paraId="6FCFBD29" w14:textId="77777777" w:rsidR="00B7051A" w:rsidRPr="00D85421" w:rsidRDefault="00B7051A" w:rsidP="00B7051A">
      <w:pPr>
        <w:jc w:val="both"/>
        <w:rPr>
          <w:b/>
          <w:bCs/>
        </w:rPr>
      </w:pPr>
    </w:p>
    <w:p w14:paraId="0F98CD6D" w14:textId="6450CB7A" w:rsidR="00435255" w:rsidRDefault="00B7051A" w:rsidP="00B7051A">
      <w:pPr>
        <w:jc w:val="both"/>
        <w:rPr>
          <w:bCs/>
        </w:rPr>
      </w:pPr>
      <w:r w:rsidRPr="00D85421">
        <w:rPr>
          <w:b/>
          <w:bCs/>
        </w:rPr>
        <w:t xml:space="preserve">Eelnõu punktis </w:t>
      </w:r>
      <w:r w:rsidR="009221BC">
        <w:rPr>
          <w:b/>
          <w:bCs/>
        </w:rPr>
        <w:t>4</w:t>
      </w:r>
      <w:r w:rsidR="00E47529" w:rsidRPr="00D85421">
        <w:rPr>
          <w:b/>
          <w:bCs/>
        </w:rPr>
        <w:t xml:space="preserve"> </w:t>
      </w:r>
      <w:r w:rsidR="005E3C25" w:rsidRPr="00D85421">
        <w:rPr>
          <w:bCs/>
        </w:rPr>
        <w:t xml:space="preserve">sätestatakse </w:t>
      </w:r>
      <w:r w:rsidR="00CC512A">
        <w:rPr>
          <w:bCs/>
        </w:rPr>
        <w:t>täht</w:t>
      </w:r>
      <w:r w:rsidR="00781F49">
        <w:rPr>
          <w:bCs/>
        </w:rPr>
        <w:t>päev</w:t>
      </w:r>
      <w:r w:rsidR="005E3C25" w:rsidRPr="00D85421">
        <w:rPr>
          <w:bCs/>
        </w:rPr>
        <w:t xml:space="preserve">, millal kohalik tegevusgrupp võib esitada </w:t>
      </w:r>
      <w:r w:rsidR="00CC512A">
        <w:rPr>
          <w:bCs/>
        </w:rPr>
        <w:t>programmi</w:t>
      </w:r>
      <w:r w:rsidR="005E3C25" w:rsidRPr="00D85421">
        <w:rPr>
          <w:bCs/>
        </w:rPr>
        <w:t>perioodi viimase maksetaotluse</w:t>
      </w:r>
      <w:r w:rsidR="00CC512A">
        <w:rPr>
          <w:bCs/>
        </w:rPr>
        <w:t xml:space="preserve"> kohaliku tegevusgrupi toetuse väljamaksmiseks</w:t>
      </w:r>
      <w:r w:rsidR="005E3C25" w:rsidRPr="00D85421">
        <w:rPr>
          <w:bCs/>
        </w:rPr>
        <w:t>.</w:t>
      </w:r>
    </w:p>
    <w:p w14:paraId="554A3C32" w14:textId="77777777" w:rsidR="00CC512A" w:rsidRPr="00D85421" w:rsidRDefault="00CC512A" w:rsidP="00B7051A">
      <w:pPr>
        <w:jc w:val="both"/>
        <w:rPr>
          <w:bCs/>
        </w:rPr>
      </w:pPr>
    </w:p>
    <w:p w14:paraId="740D8811" w14:textId="0CFFCDCC" w:rsidR="00B7051A" w:rsidRPr="00D85421" w:rsidRDefault="00CC512A" w:rsidP="00985D7F">
      <w:pPr>
        <w:jc w:val="both"/>
        <w:rPr>
          <w:bCs/>
        </w:rPr>
      </w:pPr>
      <w:r>
        <w:rPr>
          <w:bCs/>
        </w:rPr>
        <w:t>Määruse §</w:t>
      </w:r>
      <w:r w:rsidR="005E3C25" w:rsidRPr="00D85421">
        <w:rPr>
          <w:bCs/>
        </w:rPr>
        <w:t xml:space="preserve"> 21 sätestab, et k</w:t>
      </w:r>
      <w:r w:rsidR="00985D7F" w:rsidRPr="00D85421">
        <w:rPr>
          <w:bCs/>
        </w:rPr>
        <w:t>ohalik tegevusgrupp teeb abikõlblikud kulutused ja esitab PRIA</w:t>
      </w:r>
      <w:r w:rsidR="00781F49">
        <w:rPr>
          <w:bCs/>
        </w:rPr>
        <w:t>-</w:t>
      </w:r>
      <w:r w:rsidR="00985D7F" w:rsidRPr="00D85421">
        <w:rPr>
          <w:bCs/>
        </w:rPr>
        <w:t xml:space="preserve">le tegevuse elluviimist või investeeringu tegemist tõendavad dokumendid hiljemalt kulutuste tegemise aastale järgneva aasta 30. juuniks.  Samas ei ole selgelt välja toodud, millisel aastal ja millisel kuupäeval on </w:t>
      </w:r>
      <w:r>
        <w:rPr>
          <w:bCs/>
        </w:rPr>
        <w:t xml:space="preserve">kohalikul </w:t>
      </w:r>
      <w:r w:rsidR="00985D7F" w:rsidRPr="00D85421">
        <w:rPr>
          <w:bCs/>
        </w:rPr>
        <w:t xml:space="preserve">tegevusgrupil õigus esitada </w:t>
      </w:r>
      <w:r w:rsidRPr="00CC512A">
        <w:rPr>
          <w:bCs/>
        </w:rPr>
        <w:t>PRIA</w:t>
      </w:r>
      <w:r w:rsidR="0093563F">
        <w:rPr>
          <w:bCs/>
        </w:rPr>
        <w:t>-</w:t>
      </w:r>
      <w:r w:rsidRPr="00CC512A">
        <w:rPr>
          <w:bCs/>
        </w:rPr>
        <w:t>le</w:t>
      </w:r>
      <w:r w:rsidRPr="00CC512A">
        <w:t xml:space="preserve"> </w:t>
      </w:r>
      <w:r w:rsidRPr="00CC512A">
        <w:rPr>
          <w:bCs/>
        </w:rPr>
        <w:t xml:space="preserve">programmiperioodi </w:t>
      </w:r>
      <w:r w:rsidR="00985D7F" w:rsidRPr="00D85421">
        <w:rPr>
          <w:bCs/>
        </w:rPr>
        <w:t xml:space="preserve">viimane maksetaotlus. </w:t>
      </w:r>
      <w:r w:rsidR="00836738" w:rsidRPr="00D85421">
        <w:rPr>
          <w:bCs/>
        </w:rPr>
        <w:t xml:space="preserve">Euroopa Parlamendi ja </w:t>
      </w:r>
      <w:r w:rsidR="0093563F">
        <w:rPr>
          <w:bCs/>
        </w:rPr>
        <w:t>n</w:t>
      </w:r>
      <w:r w:rsidR="00836738" w:rsidRPr="00D85421">
        <w:rPr>
          <w:bCs/>
        </w:rPr>
        <w:t xml:space="preserve">õukogu määruse (EL) nr 1303/2013 </w:t>
      </w:r>
      <w:r>
        <w:rPr>
          <w:bCs/>
        </w:rPr>
        <w:t>a</w:t>
      </w:r>
      <w:r w:rsidR="00836738" w:rsidRPr="00D85421">
        <w:rPr>
          <w:bCs/>
        </w:rPr>
        <w:t>rt</w:t>
      </w:r>
      <w:r w:rsidR="005E5B4A">
        <w:rPr>
          <w:bCs/>
        </w:rPr>
        <w:t>iklis</w:t>
      </w:r>
      <w:r w:rsidR="00836738" w:rsidRPr="00D85421">
        <w:rPr>
          <w:bCs/>
        </w:rPr>
        <w:t xml:space="preserve"> 65 on sätestatud, et makseasutus peab maksma asjaomase abi tegelikult toetuse saajale välja hiljemalt 31. detsembril 2023. Kuna </w:t>
      </w:r>
      <w:r>
        <w:rPr>
          <w:bCs/>
        </w:rPr>
        <w:t xml:space="preserve">määruse </w:t>
      </w:r>
      <w:r w:rsidR="00836738" w:rsidRPr="00D85421">
        <w:rPr>
          <w:bCs/>
        </w:rPr>
        <w:t xml:space="preserve">§ 24 lõike 2 </w:t>
      </w:r>
      <w:r w:rsidR="0093563F">
        <w:rPr>
          <w:bCs/>
        </w:rPr>
        <w:t xml:space="preserve">kohaselt </w:t>
      </w:r>
      <w:r w:rsidR="00836738" w:rsidRPr="00D85421">
        <w:rPr>
          <w:bCs/>
        </w:rPr>
        <w:t>teeb PRIA väljamakse nii, et toetusraha oleks võimalik kanda toetuse saaja arvelduskontole kolme kuu jooksul kuludokumentide saamisest</w:t>
      </w:r>
      <w:r w:rsidR="0093563F" w:rsidRPr="0093563F">
        <w:rPr>
          <w:bCs/>
        </w:rPr>
        <w:t xml:space="preserve"> </w:t>
      </w:r>
      <w:r w:rsidR="0093563F" w:rsidRPr="00D85421">
        <w:rPr>
          <w:bCs/>
        </w:rPr>
        <w:t>arvates</w:t>
      </w:r>
      <w:r w:rsidR="00836738" w:rsidRPr="00D85421">
        <w:rPr>
          <w:bCs/>
        </w:rPr>
        <w:t xml:space="preserve">, </w:t>
      </w:r>
      <w:r w:rsidR="004220E2">
        <w:rPr>
          <w:bCs/>
        </w:rPr>
        <w:t xml:space="preserve">siis </w:t>
      </w:r>
      <w:r w:rsidR="00836738" w:rsidRPr="00D85421">
        <w:rPr>
          <w:bCs/>
        </w:rPr>
        <w:t xml:space="preserve">saab </w:t>
      </w:r>
      <w:r w:rsidR="005E5B4A">
        <w:rPr>
          <w:bCs/>
        </w:rPr>
        <w:t xml:space="preserve">kõige hilisemaks </w:t>
      </w:r>
      <w:r w:rsidR="00836738" w:rsidRPr="00D85421">
        <w:rPr>
          <w:bCs/>
        </w:rPr>
        <w:t xml:space="preserve">maksetaotluse esitamise tähtajaks </w:t>
      </w:r>
      <w:r>
        <w:rPr>
          <w:bCs/>
        </w:rPr>
        <w:t>olla</w:t>
      </w:r>
      <w:r w:rsidR="00836738" w:rsidRPr="00D85421">
        <w:rPr>
          <w:bCs/>
        </w:rPr>
        <w:t xml:space="preserve"> 1. septemb</w:t>
      </w:r>
      <w:r>
        <w:rPr>
          <w:bCs/>
        </w:rPr>
        <w:t>er</w:t>
      </w:r>
      <w:r w:rsidR="00836738" w:rsidRPr="00D85421">
        <w:rPr>
          <w:bCs/>
        </w:rPr>
        <w:t xml:space="preserve"> 2023.</w:t>
      </w:r>
    </w:p>
    <w:p w14:paraId="4629DA3A" w14:textId="430B65ED" w:rsidR="00985D7F" w:rsidRDefault="00985D7F" w:rsidP="00985D7F">
      <w:pPr>
        <w:jc w:val="both"/>
        <w:rPr>
          <w:b/>
          <w:bCs/>
        </w:rPr>
      </w:pPr>
    </w:p>
    <w:p w14:paraId="20C311C9" w14:textId="3F30595B" w:rsidR="00411E53" w:rsidRPr="00075325" w:rsidRDefault="00411E53" w:rsidP="00985D7F">
      <w:pPr>
        <w:jc w:val="both"/>
        <w:rPr>
          <w:bCs/>
        </w:rPr>
      </w:pPr>
      <w:r w:rsidRPr="00DC0A77">
        <w:rPr>
          <w:b/>
          <w:bCs/>
        </w:rPr>
        <w:t>Eelnõu punkti</w:t>
      </w:r>
      <w:r w:rsidR="00F538C5">
        <w:rPr>
          <w:b/>
          <w:bCs/>
        </w:rPr>
        <w:t>ga</w:t>
      </w:r>
      <w:r w:rsidRPr="00DC0A77">
        <w:rPr>
          <w:b/>
          <w:bCs/>
        </w:rPr>
        <w:t xml:space="preserve"> 5</w:t>
      </w:r>
      <w:r w:rsidRPr="00075325">
        <w:rPr>
          <w:bCs/>
        </w:rPr>
        <w:t xml:space="preserve"> täiendatakse määruse § 30 punkti 2 lõiget 4, mille kohaselt lisatakse </w:t>
      </w:r>
      <w:r w:rsidR="0026342B" w:rsidRPr="00075325">
        <w:rPr>
          <w:bCs/>
        </w:rPr>
        <w:t>abikõl</w:t>
      </w:r>
      <w:r w:rsidR="00C715B6" w:rsidRPr="00075325">
        <w:rPr>
          <w:bCs/>
        </w:rPr>
        <w:t xml:space="preserve">blike kulude loetellu erand, </w:t>
      </w:r>
      <w:r w:rsidR="001C767A" w:rsidRPr="00075325">
        <w:rPr>
          <w:bCs/>
        </w:rPr>
        <w:t>laev</w:t>
      </w:r>
      <w:r w:rsidR="00F538C5">
        <w:rPr>
          <w:bCs/>
        </w:rPr>
        <w:t>a ostmise ja liisimise kulu abikõlblikkuse kohta</w:t>
      </w:r>
      <w:r w:rsidR="001C767A" w:rsidRPr="00075325">
        <w:rPr>
          <w:bCs/>
        </w:rPr>
        <w:t xml:space="preserve">. </w:t>
      </w:r>
      <w:r w:rsidRPr="00075325">
        <w:rPr>
          <w:bCs/>
        </w:rPr>
        <w:t xml:space="preserve"> </w:t>
      </w:r>
    </w:p>
    <w:p w14:paraId="23913294" w14:textId="77777777" w:rsidR="00411E53" w:rsidRPr="00075325" w:rsidRDefault="00411E53" w:rsidP="00985D7F">
      <w:pPr>
        <w:jc w:val="both"/>
        <w:rPr>
          <w:bCs/>
        </w:rPr>
      </w:pPr>
    </w:p>
    <w:p w14:paraId="4DC5CFFD" w14:textId="6D26CA4D" w:rsidR="00F538C5" w:rsidRDefault="00FD5C0B" w:rsidP="00F66919">
      <w:pPr>
        <w:jc w:val="both"/>
        <w:rPr>
          <w:bCs/>
        </w:rPr>
      </w:pPr>
      <w:r w:rsidRPr="00075325">
        <w:rPr>
          <w:bCs/>
        </w:rPr>
        <w:t>M</w:t>
      </w:r>
      <w:r w:rsidR="0026342B" w:rsidRPr="00075325">
        <w:rPr>
          <w:bCs/>
        </w:rPr>
        <w:t>eresõiduohutuse seaduse alusel</w:t>
      </w:r>
      <w:r w:rsidRPr="00075325">
        <w:rPr>
          <w:bCs/>
        </w:rPr>
        <w:t xml:space="preserve"> määruses seni kasutusel olnud</w:t>
      </w:r>
      <w:r w:rsidR="00C12DF7" w:rsidRPr="00075325">
        <w:rPr>
          <w:bCs/>
        </w:rPr>
        <w:t xml:space="preserve"> mõiste</w:t>
      </w:r>
      <w:r w:rsidRPr="00075325">
        <w:rPr>
          <w:bCs/>
        </w:rPr>
        <w:t xml:space="preserve"> </w:t>
      </w:r>
      <w:r w:rsidR="00C12DF7" w:rsidRPr="00075325">
        <w:rPr>
          <w:bCs/>
        </w:rPr>
        <w:t>„</w:t>
      </w:r>
      <w:r w:rsidRPr="00075325">
        <w:rPr>
          <w:bCs/>
        </w:rPr>
        <w:t>veesõiduk</w:t>
      </w:r>
      <w:r w:rsidR="00C12DF7" w:rsidRPr="00075325">
        <w:rPr>
          <w:bCs/>
        </w:rPr>
        <w:t>“ ei</w:t>
      </w:r>
      <w:r w:rsidRPr="00075325">
        <w:rPr>
          <w:bCs/>
        </w:rPr>
        <w:t xml:space="preserve"> piira laevade</w:t>
      </w:r>
      <w:r w:rsidR="00C12DF7" w:rsidRPr="00075325">
        <w:rPr>
          <w:bCs/>
        </w:rPr>
        <w:t xml:space="preserve"> </w:t>
      </w:r>
      <w:r w:rsidR="00F538C5">
        <w:rPr>
          <w:bCs/>
        </w:rPr>
        <w:t xml:space="preserve">ostmise ja liisimise </w:t>
      </w:r>
      <w:r w:rsidR="00C12DF7" w:rsidRPr="00075325">
        <w:rPr>
          <w:bCs/>
        </w:rPr>
        <w:t>abikõlblik</w:t>
      </w:r>
      <w:r w:rsidR="00234BFD">
        <w:rPr>
          <w:bCs/>
        </w:rPr>
        <w:t>k</w:t>
      </w:r>
      <w:r w:rsidR="00C12DF7" w:rsidRPr="00075325">
        <w:rPr>
          <w:bCs/>
        </w:rPr>
        <w:t>ust</w:t>
      </w:r>
      <w:r w:rsidR="00F538C5">
        <w:rPr>
          <w:bCs/>
        </w:rPr>
        <w:t>,</w:t>
      </w:r>
      <w:r w:rsidR="00EC2B99">
        <w:rPr>
          <w:bCs/>
        </w:rPr>
        <w:t xml:space="preserve"> kuid</w:t>
      </w:r>
      <w:r w:rsidR="00DC0A77">
        <w:rPr>
          <w:bCs/>
        </w:rPr>
        <w:t xml:space="preserve"> </w:t>
      </w:r>
      <w:r w:rsidR="00EC2B99">
        <w:rPr>
          <w:bCs/>
        </w:rPr>
        <w:t>Leader-</w:t>
      </w:r>
      <w:r w:rsidR="00DC0A77">
        <w:rPr>
          <w:bCs/>
        </w:rPr>
        <w:t>meetme eesmärgiks ei ole toetada laeva</w:t>
      </w:r>
      <w:r w:rsidR="00F538C5">
        <w:rPr>
          <w:bCs/>
        </w:rPr>
        <w:t>de ostmist</w:t>
      </w:r>
      <w:r w:rsidR="00DC0A77">
        <w:rPr>
          <w:bCs/>
        </w:rPr>
        <w:t xml:space="preserve">. </w:t>
      </w:r>
      <w:r w:rsidR="00411E53" w:rsidRPr="00075325">
        <w:rPr>
          <w:bCs/>
        </w:rPr>
        <w:t>Mere</w:t>
      </w:r>
      <w:r w:rsidR="00294FDD" w:rsidRPr="00075325">
        <w:rPr>
          <w:bCs/>
        </w:rPr>
        <w:t>sõiduohutuse seaduse alusel loetakse la</w:t>
      </w:r>
      <w:r w:rsidR="00FF0654" w:rsidRPr="00075325">
        <w:rPr>
          <w:bCs/>
        </w:rPr>
        <w:t>e</w:t>
      </w:r>
      <w:r w:rsidR="00294FDD" w:rsidRPr="00075325">
        <w:rPr>
          <w:bCs/>
        </w:rPr>
        <w:t xml:space="preserve">vaks </w:t>
      </w:r>
      <w:r w:rsidR="00294FDD" w:rsidRPr="00075325">
        <w:rPr>
          <w:color w:val="202020"/>
          <w:shd w:val="clear" w:color="auto" w:fill="FFFFFF"/>
        </w:rPr>
        <w:t xml:space="preserve">veesõidukit, mida kasutatakse majandustegevuseks, riigihaldusülesannete täitmiseks või kutsekoolituseks, välja arvatud </w:t>
      </w:r>
      <w:r w:rsidR="00294FDD" w:rsidRPr="00DC0A77">
        <w:rPr>
          <w:color w:val="202020"/>
          <w:shd w:val="clear" w:color="auto" w:fill="FFFFFF"/>
        </w:rPr>
        <w:t>väikelaev. Laevana käsitatakse üle 24-meetrise kogupikkusega veesõidukit, mida kasutatakse vaba aja veetmiseks</w:t>
      </w:r>
      <w:r w:rsidR="0055518C">
        <w:rPr>
          <w:color w:val="202020"/>
          <w:shd w:val="clear" w:color="auto" w:fill="FFFFFF"/>
        </w:rPr>
        <w:t xml:space="preserve">. </w:t>
      </w:r>
      <w:r w:rsidR="00234BFD">
        <w:rPr>
          <w:color w:val="202020"/>
          <w:shd w:val="clear" w:color="auto" w:fill="FFFFFF"/>
        </w:rPr>
        <w:t>Väikelaevade, mille mõiste on lahti defineeritud eelnõu punktis 7 sätestatud muudatuse selgituses, soetamine jääb endiselt abikõlblikuks kuluks.</w:t>
      </w:r>
    </w:p>
    <w:p w14:paraId="00FA18CA" w14:textId="0F228A6F" w:rsidR="00CC512A" w:rsidRDefault="00CC512A" w:rsidP="00CC512A">
      <w:pPr>
        <w:jc w:val="both"/>
        <w:rPr>
          <w:b/>
          <w:bCs/>
        </w:rPr>
      </w:pPr>
    </w:p>
    <w:p w14:paraId="4EA5CC32" w14:textId="5265B3C2" w:rsidR="00084589" w:rsidRDefault="00084589" w:rsidP="00CC512A">
      <w:pPr>
        <w:jc w:val="both"/>
        <w:rPr>
          <w:bCs/>
        </w:rPr>
      </w:pPr>
      <w:r>
        <w:rPr>
          <w:b/>
          <w:bCs/>
        </w:rPr>
        <w:t>Eelnõu punkti</w:t>
      </w:r>
      <w:r w:rsidR="00BE5C6B">
        <w:rPr>
          <w:b/>
          <w:bCs/>
        </w:rPr>
        <w:t>ga</w:t>
      </w:r>
      <w:r>
        <w:rPr>
          <w:b/>
          <w:bCs/>
        </w:rPr>
        <w:t xml:space="preserve"> </w:t>
      </w:r>
      <w:r w:rsidR="009221BC">
        <w:rPr>
          <w:b/>
          <w:bCs/>
        </w:rPr>
        <w:t>6</w:t>
      </w:r>
      <w:r>
        <w:rPr>
          <w:bCs/>
        </w:rPr>
        <w:t xml:space="preserve"> </w:t>
      </w:r>
      <w:r w:rsidR="002E480F">
        <w:rPr>
          <w:bCs/>
        </w:rPr>
        <w:t xml:space="preserve">täiendatakse </w:t>
      </w:r>
      <w:r w:rsidR="00CC512A">
        <w:rPr>
          <w:bCs/>
        </w:rPr>
        <w:t xml:space="preserve">määruse </w:t>
      </w:r>
      <w:r w:rsidR="008173A7">
        <w:rPr>
          <w:bCs/>
        </w:rPr>
        <w:t>§ 31 l</w:t>
      </w:r>
      <w:r w:rsidR="00CC512A">
        <w:rPr>
          <w:bCs/>
        </w:rPr>
        <w:t>õike</w:t>
      </w:r>
      <w:r w:rsidR="008173A7">
        <w:rPr>
          <w:bCs/>
        </w:rPr>
        <w:t xml:space="preserve"> 1 p</w:t>
      </w:r>
      <w:r w:rsidR="00CC512A">
        <w:rPr>
          <w:bCs/>
        </w:rPr>
        <w:t>unkti</w:t>
      </w:r>
      <w:r w:rsidR="008173A7">
        <w:rPr>
          <w:bCs/>
        </w:rPr>
        <w:t xml:space="preserve"> 13</w:t>
      </w:r>
      <w:r w:rsidR="00B901C4">
        <w:rPr>
          <w:bCs/>
        </w:rPr>
        <w:t>, mille kohaselt lisatakse</w:t>
      </w:r>
      <w:r w:rsidR="008173A7">
        <w:rPr>
          <w:bCs/>
        </w:rPr>
        <w:t xml:space="preserve"> </w:t>
      </w:r>
      <w:r w:rsidR="002E480F">
        <w:rPr>
          <w:bCs/>
        </w:rPr>
        <w:t xml:space="preserve">mitteabikõlblike kulude </w:t>
      </w:r>
      <w:r w:rsidR="00B901C4">
        <w:rPr>
          <w:bCs/>
        </w:rPr>
        <w:t>loetellu</w:t>
      </w:r>
      <w:r w:rsidR="008173A7">
        <w:rPr>
          <w:bCs/>
        </w:rPr>
        <w:t xml:space="preserve"> kulud</w:t>
      </w:r>
      <w:r w:rsidR="00B901C4">
        <w:rPr>
          <w:bCs/>
        </w:rPr>
        <w:t>, mida tehakse seoses</w:t>
      </w:r>
      <w:r w:rsidR="008173A7">
        <w:rPr>
          <w:bCs/>
        </w:rPr>
        <w:t xml:space="preserve"> </w:t>
      </w:r>
      <w:r w:rsidR="002E480F">
        <w:rPr>
          <w:bCs/>
        </w:rPr>
        <w:t>kohalik</w:t>
      </w:r>
      <w:r w:rsidR="008F4452">
        <w:rPr>
          <w:bCs/>
        </w:rPr>
        <w:t>u</w:t>
      </w:r>
      <w:r w:rsidR="002E480F">
        <w:rPr>
          <w:bCs/>
        </w:rPr>
        <w:t xml:space="preserve"> omavalit</w:t>
      </w:r>
      <w:r w:rsidR="008F4452">
        <w:rPr>
          <w:bCs/>
        </w:rPr>
        <w:t>s</w:t>
      </w:r>
      <w:r w:rsidR="002E480F">
        <w:rPr>
          <w:bCs/>
        </w:rPr>
        <w:t>us</w:t>
      </w:r>
      <w:r w:rsidR="008F4452">
        <w:rPr>
          <w:bCs/>
        </w:rPr>
        <w:t xml:space="preserve">e </w:t>
      </w:r>
      <w:r w:rsidR="002E480F">
        <w:rPr>
          <w:bCs/>
        </w:rPr>
        <w:t>üksuste üh</w:t>
      </w:r>
      <w:r w:rsidR="00C266FE">
        <w:rPr>
          <w:bCs/>
        </w:rPr>
        <w:t xml:space="preserve">iselt täidetavate ülesannetega. </w:t>
      </w:r>
    </w:p>
    <w:p w14:paraId="28CA5508" w14:textId="77777777" w:rsidR="00B901C4" w:rsidRDefault="00B901C4" w:rsidP="00CC512A">
      <w:pPr>
        <w:jc w:val="both"/>
        <w:rPr>
          <w:bCs/>
        </w:rPr>
      </w:pPr>
    </w:p>
    <w:p w14:paraId="4B498E2C" w14:textId="6FFA82A7" w:rsidR="00A02733" w:rsidRDefault="00B901C4" w:rsidP="00316C68">
      <w:pPr>
        <w:jc w:val="both"/>
      </w:pPr>
      <w:r>
        <w:rPr>
          <w:bCs/>
        </w:rPr>
        <w:t>Seoses h</w:t>
      </w:r>
      <w:r w:rsidR="00084589">
        <w:rPr>
          <w:bCs/>
        </w:rPr>
        <w:t xml:space="preserve">aldusreformiga </w:t>
      </w:r>
      <w:r w:rsidR="00316C68">
        <w:rPr>
          <w:bCs/>
        </w:rPr>
        <w:t>on olulis</w:t>
      </w:r>
      <w:r>
        <w:rPr>
          <w:bCs/>
        </w:rPr>
        <w:t>elt täiendatud k</w:t>
      </w:r>
      <w:r w:rsidR="00084589">
        <w:rPr>
          <w:bCs/>
        </w:rPr>
        <w:t>ohaliku</w:t>
      </w:r>
      <w:r w:rsidR="002E480F">
        <w:rPr>
          <w:bCs/>
        </w:rPr>
        <w:t xml:space="preserve"> omavalitsuse korralduse seadus</w:t>
      </w:r>
      <w:r>
        <w:rPr>
          <w:bCs/>
        </w:rPr>
        <w:t>t</w:t>
      </w:r>
      <w:r w:rsidR="00316C68">
        <w:rPr>
          <w:bCs/>
        </w:rPr>
        <w:t xml:space="preserve">. </w:t>
      </w:r>
      <w:r w:rsidR="00F66919">
        <w:rPr>
          <w:bCs/>
        </w:rPr>
        <w:t xml:space="preserve"> Kehtiva </w:t>
      </w:r>
      <w:r w:rsidR="005E74B3">
        <w:rPr>
          <w:bCs/>
        </w:rPr>
        <w:t>kohaliku omavalitsuse korralduse seadus</w:t>
      </w:r>
      <w:r w:rsidR="00F66919">
        <w:rPr>
          <w:bCs/>
        </w:rPr>
        <w:t>e</w:t>
      </w:r>
      <w:r w:rsidR="005E74B3">
        <w:rPr>
          <w:bCs/>
        </w:rPr>
        <w:t xml:space="preserve"> </w:t>
      </w:r>
      <w:r w:rsidR="00316C68">
        <w:rPr>
          <w:bCs/>
        </w:rPr>
        <w:t>§</w:t>
      </w:r>
      <w:r>
        <w:rPr>
          <w:bCs/>
        </w:rPr>
        <w:t xml:space="preserve"> </w:t>
      </w:r>
      <w:r w:rsidR="00316C68">
        <w:rPr>
          <w:bCs/>
        </w:rPr>
        <w:t>6</w:t>
      </w:r>
      <w:r w:rsidR="00316C68">
        <w:rPr>
          <w:bCs/>
          <w:vertAlign w:val="superscript"/>
        </w:rPr>
        <w:t>1</w:t>
      </w:r>
      <w:r>
        <w:rPr>
          <w:bCs/>
        </w:rPr>
        <w:t xml:space="preserve"> alusel </w:t>
      </w:r>
      <w:r w:rsidR="00316C68">
        <w:rPr>
          <w:bCs/>
        </w:rPr>
        <w:t xml:space="preserve">võivad kohalikud omavalitsused volitada maakonna arengustrateegia koostamise </w:t>
      </w:r>
      <w:r w:rsidR="008F4452">
        <w:rPr>
          <w:bCs/>
        </w:rPr>
        <w:t xml:space="preserve">ka </w:t>
      </w:r>
      <w:r w:rsidR="008173A7">
        <w:rPr>
          <w:bCs/>
        </w:rPr>
        <w:t xml:space="preserve">kohaliku omavalitsuse üksuste </w:t>
      </w:r>
      <w:r w:rsidR="00316C68">
        <w:rPr>
          <w:bCs/>
        </w:rPr>
        <w:t xml:space="preserve">maakondlikule liidule või kohalike omavalitsuste või omavalitsusliitude asutatud maakondlikele arenduskeskustele. </w:t>
      </w:r>
      <w:r>
        <w:rPr>
          <w:bCs/>
        </w:rPr>
        <w:t>Selle m</w:t>
      </w:r>
      <w:r w:rsidR="00316C68">
        <w:rPr>
          <w:bCs/>
        </w:rPr>
        <w:t xml:space="preserve">uudatuse eesmärgiks on koondada </w:t>
      </w:r>
      <w:r w:rsidR="00316C68">
        <w:t xml:space="preserve">omavalitsuste ühised arenguvajadused ühtsesse strateegiasse </w:t>
      </w:r>
      <w:r w:rsidR="008F4452">
        <w:t xml:space="preserve">ning </w:t>
      </w:r>
      <w:r w:rsidR="00316C68">
        <w:t>kavandada selle alusel ühiseid investeeringuid ja tegevusi.</w:t>
      </w:r>
      <w:r w:rsidR="00C266FE">
        <w:t xml:space="preserve"> K</w:t>
      </w:r>
      <w:r>
        <w:t>una ühis</w:t>
      </w:r>
      <w:r w:rsidR="008F4452">
        <w:t>te</w:t>
      </w:r>
      <w:r>
        <w:t xml:space="preserve"> ülesannete täitmiseks on ette</w:t>
      </w:r>
      <w:r w:rsidR="008F4452">
        <w:t xml:space="preserve"> </w:t>
      </w:r>
      <w:r>
        <w:t>nähtud riigi rahastus, siis topelt rahastamise vältimiseks ei ole omavalitsuste ühis</w:t>
      </w:r>
      <w:r w:rsidR="008F4452">
        <w:t>te</w:t>
      </w:r>
      <w:r>
        <w:t xml:space="preserve"> ülesannete</w:t>
      </w:r>
      <w:r w:rsidR="008F4452">
        <w:t xml:space="preserve"> täitmise</w:t>
      </w:r>
      <w:r w:rsidR="00C266FE">
        <w:t xml:space="preserve"> kulud abikõlblikud </w:t>
      </w:r>
      <w:r>
        <w:t xml:space="preserve">lisaks </w:t>
      </w:r>
      <w:r w:rsidRPr="00B901C4">
        <w:t xml:space="preserve">kohaliku omavalitsuse üksuse ülesande </w:t>
      </w:r>
      <w:r>
        <w:t>täitmiseks tehtavatele kuludele.</w:t>
      </w:r>
    </w:p>
    <w:p w14:paraId="750641B2" w14:textId="77777777" w:rsidR="00BE5C6B" w:rsidRDefault="00BE5C6B" w:rsidP="00316C68">
      <w:pPr>
        <w:jc w:val="both"/>
      </w:pPr>
    </w:p>
    <w:p w14:paraId="4E2E2401" w14:textId="2FF32439" w:rsidR="00BE5C6B" w:rsidRDefault="00BE5C6B" w:rsidP="00BE5C6B">
      <w:pPr>
        <w:jc w:val="both"/>
        <w:rPr>
          <w:bCs/>
        </w:rPr>
      </w:pPr>
      <w:r w:rsidRPr="00CC512A">
        <w:rPr>
          <w:b/>
          <w:bCs/>
        </w:rPr>
        <w:t>Eelnõu punkti</w:t>
      </w:r>
      <w:r>
        <w:rPr>
          <w:b/>
          <w:bCs/>
        </w:rPr>
        <w:t xml:space="preserve"> 7</w:t>
      </w:r>
      <w:r w:rsidRPr="008B206D">
        <w:rPr>
          <w:b/>
          <w:bCs/>
        </w:rPr>
        <w:t xml:space="preserve"> </w:t>
      </w:r>
      <w:r w:rsidRPr="008B206D">
        <w:rPr>
          <w:bCs/>
        </w:rPr>
        <w:t xml:space="preserve">kohaselt asendatakse määruse </w:t>
      </w:r>
      <w:r>
        <w:rPr>
          <w:bCs/>
        </w:rPr>
        <w:t xml:space="preserve">§ 34 lõikes 9 </w:t>
      </w:r>
      <w:r w:rsidRPr="008B206D">
        <w:rPr>
          <w:bCs/>
        </w:rPr>
        <w:t>sõna „veesõiduk“ sõnaga „väikelaev“.</w:t>
      </w:r>
    </w:p>
    <w:p w14:paraId="5B2826B5" w14:textId="77777777" w:rsidR="00BE5C6B" w:rsidRDefault="00BE5C6B" w:rsidP="00BE5C6B">
      <w:pPr>
        <w:jc w:val="both"/>
        <w:rPr>
          <w:bCs/>
        </w:rPr>
      </w:pPr>
    </w:p>
    <w:p w14:paraId="2E61E09F" w14:textId="77777777" w:rsidR="00BE5C6B" w:rsidRDefault="00BE5C6B" w:rsidP="00BE5C6B">
      <w:pPr>
        <w:jc w:val="both"/>
        <w:rPr>
          <w:bCs/>
        </w:rPr>
      </w:pPr>
      <w:r w:rsidRPr="00CC512A">
        <w:rPr>
          <w:bCs/>
        </w:rPr>
        <w:t>Veesõidukite</w:t>
      </w:r>
      <w:r>
        <w:rPr>
          <w:bCs/>
        </w:rPr>
        <w:t>ks loetakse</w:t>
      </w:r>
      <w:r w:rsidRPr="00CC512A">
        <w:rPr>
          <w:bCs/>
        </w:rPr>
        <w:t xml:space="preserve"> kõik ujuvvahendid, mis on mõeldud veekogul liiklemiseks</w:t>
      </w:r>
      <w:r>
        <w:rPr>
          <w:bCs/>
        </w:rPr>
        <w:t>,</w:t>
      </w:r>
      <w:r w:rsidRPr="00CC512A">
        <w:rPr>
          <w:bCs/>
        </w:rPr>
        <w:t xml:space="preserve"> </w:t>
      </w:r>
      <w:r>
        <w:rPr>
          <w:bCs/>
        </w:rPr>
        <w:t>muu hulgas</w:t>
      </w:r>
      <w:r w:rsidRPr="00CC512A">
        <w:rPr>
          <w:bCs/>
        </w:rPr>
        <w:t xml:space="preserve"> süstad, kanuud, raftingupaadid, aerupaadid, vesijalgrattad, SUP-</w:t>
      </w:r>
      <w:r>
        <w:rPr>
          <w:bCs/>
        </w:rPr>
        <w:t>i</w:t>
      </w:r>
      <w:r w:rsidRPr="00CC512A">
        <w:rPr>
          <w:bCs/>
        </w:rPr>
        <w:t xml:space="preserve"> lauad jne. Väikelaev seevastu on suurem investeering.</w:t>
      </w:r>
    </w:p>
    <w:p w14:paraId="7BF2F8B1" w14:textId="77777777" w:rsidR="00BE5C6B" w:rsidRDefault="00BE5C6B" w:rsidP="00BE5C6B">
      <w:pPr>
        <w:jc w:val="both"/>
        <w:rPr>
          <w:bCs/>
        </w:rPr>
      </w:pPr>
    </w:p>
    <w:p w14:paraId="333BA2B3" w14:textId="77777777" w:rsidR="00BE5C6B" w:rsidRDefault="00BE5C6B" w:rsidP="00BE5C6B">
      <w:pPr>
        <w:jc w:val="both"/>
        <w:rPr>
          <w:bCs/>
        </w:rPr>
      </w:pPr>
      <w:r w:rsidRPr="00CC512A">
        <w:rPr>
          <w:bCs/>
        </w:rPr>
        <w:t>Meresõiduohutuse seaduse järgi on väikelaev veesõiduk kogupikkusega 2,5–24 meetrit (näiteks paat, purjejaht, kaater ja muu selline), mida kasutatakse vaba</w:t>
      </w:r>
      <w:r>
        <w:rPr>
          <w:bCs/>
        </w:rPr>
        <w:t xml:space="preserve"> </w:t>
      </w:r>
      <w:r w:rsidRPr="00CC512A">
        <w:rPr>
          <w:bCs/>
        </w:rPr>
        <w:t xml:space="preserve">aja veetmiseks või sportimiseks. Väikelaevana käsitatakse ka 2,5–24-meetrise kogupikkusega veesõidukit, millega korraldatakse tasu eest vabaajareise või mida renditakse vabaajareisideks või sportimiseks või kasutatakse väikelaevajuhtide koolituseks või esitletakse müügi eesmärgil, kui see veesõiduk ei vea üle 12 reisija (edaspidi </w:t>
      </w:r>
      <w:r w:rsidRPr="0087647E">
        <w:rPr>
          <w:bCs/>
          <w:i/>
        </w:rPr>
        <w:t>väikelaev, millega korraldatakse tasu eest vabaajareise</w:t>
      </w:r>
      <w:r w:rsidRPr="00CC512A">
        <w:rPr>
          <w:bCs/>
        </w:rPr>
        <w:t xml:space="preserve">). Väikelaevana ei käsitata võistlusspordiks ja treeninguteks kasutatavat spordialaliidu poolt vastavalt märgistatud veesõidukit (näiteks jett, purjelaud, purjejaht, võistlusjaht ja muu selline), primitiivse konstruktsiooniga veesõidukit (näiteks ruhi, ruup, süst, kanuu, vesijalgratas ja muu selline) ning erikonstruktsiooniga veesõidukit. </w:t>
      </w:r>
    </w:p>
    <w:p w14:paraId="11DD855F" w14:textId="77777777" w:rsidR="00BE5C6B" w:rsidRDefault="00BE5C6B" w:rsidP="00BE5C6B">
      <w:pPr>
        <w:jc w:val="both"/>
        <w:rPr>
          <w:bCs/>
        </w:rPr>
      </w:pPr>
    </w:p>
    <w:p w14:paraId="7A5246E7" w14:textId="77777777" w:rsidR="00BE5C6B" w:rsidRPr="00CC512A" w:rsidRDefault="00BE5C6B" w:rsidP="00BE5C6B">
      <w:pPr>
        <w:jc w:val="both"/>
        <w:rPr>
          <w:bCs/>
        </w:rPr>
      </w:pPr>
      <w:r>
        <w:rPr>
          <w:bCs/>
        </w:rPr>
        <w:t xml:space="preserve">Arvestades asjaolu, et veesõiduki mõiste hõlmab väga erinevaid veekogul liiklemiseks mõeldud vahendeid, siis on </w:t>
      </w:r>
      <w:r w:rsidRPr="00CC512A">
        <w:rPr>
          <w:bCs/>
        </w:rPr>
        <w:t>süstad</w:t>
      </w:r>
      <w:r>
        <w:rPr>
          <w:bCs/>
        </w:rPr>
        <w:t>e</w:t>
      </w:r>
      <w:r w:rsidRPr="00CC512A">
        <w:rPr>
          <w:bCs/>
        </w:rPr>
        <w:t>, kanuud</w:t>
      </w:r>
      <w:r>
        <w:rPr>
          <w:bCs/>
        </w:rPr>
        <w:t>e</w:t>
      </w:r>
      <w:r w:rsidRPr="00CC512A">
        <w:rPr>
          <w:bCs/>
        </w:rPr>
        <w:t>, raftingupaa</w:t>
      </w:r>
      <w:r>
        <w:rPr>
          <w:bCs/>
        </w:rPr>
        <w:t>tide</w:t>
      </w:r>
      <w:r w:rsidRPr="00CC512A">
        <w:rPr>
          <w:bCs/>
        </w:rPr>
        <w:t>, aerupaa</w:t>
      </w:r>
      <w:r>
        <w:rPr>
          <w:bCs/>
        </w:rPr>
        <w:t>tide</w:t>
      </w:r>
      <w:r w:rsidRPr="00CC512A">
        <w:rPr>
          <w:bCs/>
        </w:rPr>
        <w:t>, vesijalgrat</w:t>
      </w:r>
      <w:r>
        <w:rPr>
          <w:bCs/>
        </w:rPr>
        <w:t>aste</w:t>
      </w:r>
      <w:r w:rsidRPr="00CC512A">
        <w:rPr>
          <w:bCs/>
        </w:rPr>
        <w:t>, SUP-</w:t>
      </w:r>
      <w:r>
        <w:rPr>
          <w:bCs/>
        </w:rPr>
        <w:t>i</w:t>
      </w:r>
      <w:r w:rsidRPr="00CC512A">
        <w:rPr>
          <w:bCs/>
        </w:rPr>
        <w:t xml:space="preserve"> lau</w:t>
      </w:r>
      <w:r>
        <w:rPr>
          <w:bCs/>
        </w:rPr>
        <w:t>dade, võistlusspordiks kasutatavate veesõidukite ja muude selliste vahendite ning väikelaevade ostmiseks või liisimiseks kehtestatud ühesugune toetuse määr liiga karm nõue, mis pärsib eespool nimetatud veesõidukite soetamist. Eelnõu kohaselt rakendatakse edaspidi 30-protsendilist</w:t>
      </w:r>
      <w:r w:rsidRPr="00CC512A">
        <w:rPr>
          <w:bCs/>
        </w:rPr>
        <w:t xml:space="preserve"> toetusmäär</w:t>
      </w:r>
      <w:r>
        <w:rPr>
          <w:bCs/>
        </w:rPr>
        <w:t>a</w:t>
      </w:r>
      <w:r w:rsidRPr="00CC512A">
        <w:rPr>
          <w:bCs/>
        </w:rPr>
        <w:t xml:space="preserve"> vaid väikelaeva</w:t>
      </w:r>
      <w:r>
        <w:rPr>
          <w:bCs/>
        </w:rPr>
        <w:t xml:space="preserve"> ostmiseks või liisimiseks toetuse taotlemise korral</w:t>
      </w:r>
      <w:r w:rsidRPr="00CC512A">
        <w:rPr>
          <w:bCs/>
        </w:rPr>
        <w:t>.</w:t>
      </w:r>
      <w:r>
        <w:rPr>
          <w:bCs/>
        </w:rPr>
        <w:t xml:space="preserve"> Muu veesõiduki soetamiseks toetuse taotlemise korral rakendatakse toetusmäära, mis on kooskõlas projektis kavandatavate tegevustega ning vastab määruses toetuse taotleja ja toetusmäärade kohta kehtestatud nõuetele. </w:t>
      </w:r>
    </w:p>
    <w:p w14:paraId="51614683" w14:textId="77777777" w:rsidR="00316C68" w:rsidRDefault="00316C68" w:rsidP="00316C68">
      <w:pPr>
        <w:pStyle w:val="PlainText"/>
        <w:jc w:val="both"/>
        <w:rPr>
          <w:rFonts w:ascii="Times New Roman" w:hAnsi="Times New Roman" w:cs="Times New Roman"/>
          <w:sz w:val="24"/>
          <w:szCs w:val="24"/>
        </w:rPr>
      </w:pPr>
    </w:p>
    <w:p w14:paraId="246245A1" w14:textId="2F1ABB76" w:rsidR="00B7051A" w:rsidRDefault="00B7051A" w:rsidP="00B901C4">
      <w:pPr>
        <w:jc w:val="both"/>
      </w:pPr>
      <w:r w:rsidRPr="00D85421">
        <w:rPr>
          <w:b/>
          <w:bCs/>
        </w:rPr>
        <w:t>Eelnõu punkti</w:t>
      </w:r>
      <w:r w:rsidR="00B901C4">
        <w:rPr>
          <w:b/>
          <w:bCs/>
        </w:rPr>
        <w:t>ga</w:t>
      </w:r>
      <w:r w:rsidRPr="00D85421">
        <w:rPr>
          <w:b/>
          <w:bCs/>
        </w:rPr>
        <w:t xml:space="preserve"> </w:t>
      </w:r>
      <w:r w:rsidR="009221BC">
        <w:rPr>
          <w:b/>
          <w:bCs/>
        </w:rPr>
        <w:t>8</w:t>
      </w:r>
      <w:r w:rsidR="00A5607B" w:rsidRPr="00D85421">
        <w:t xml:space="preserve"> </w:t>
      </w:r>
      <w:r w:rsidR="00B901C4" w:rsidRPr="00B901C4">
        <w:t xml:space="preserve">parandatakse tehniline </w:t>
      </w:r>
      <w:r w:rsidR="00B901C4">
        <w:t>viga</w:t>
      </w:r>
      <w:r w:rsidR="0080305F">
        <w:t>.</w:t>
      </w:r>
    </w:p>
    <w:p w14:paraId="091E8AF4" w14:textId="77777777" w:rsidR="00B901C4" w:rsidRPr="00D85421" w:rsidRDefault="00B901C4" w:rsidP="00B901C4">
      <w:pPr>
        <w:jc w:val="both"/>
        <w:rPr>
          <w:b/>
          <w:bCs/>
        </w:rPr>
      </w:pPr>
    </w:p>
    <w:p w14:paraId="64D1B984" w14:textId="2C225901" w:rsidR="00F240C8" w:rsidRPr="00F240C8" w:rsidRDefault="00B7051A" w:rsidP="00F240C8">
      <w:pPr>
        <w:jc w:val="both"/>
        <w:rPr>
          <w:bCs/>
        </w:rPr>
      </w:pPr>
      <w:r w:rsidRPr="00D85421">
        <w:rPr>
          <w:b/>
          <w:bCs/>
        </w:rPr>
        <w:t>Eelnõu punkt</w:t>
      </w:r>
      <w:r w:rsidR="00B9387C">
        <w:rPr>
          <w:b/>
          <w:bCs/>
        </w:rPr>
        <w:t>i</w:t>
      </w:r>
      <w:r w:rsidR="00641AC8">
        <w:rPr>
          <w:b/>
          <w:bCs/>
        </w:rPr>
        <w:t>s</w:t>
      </w:r>
      <w:r w:rsidRPr="00D85421">
        <w:rPr>
          <w:b/>
          <w:bCs/>
        </w:rPr>
        <w:t xml:space="preserve"> </w:t>
      </w:r>
      <w:r w:rsidR="009221BC">
        <w:rPr>
          <w:b/>
          <w:bCs/>
        </w:rPr>
        <w:t>9</w:t>
      </w:r>
      <w:r w:rsidRPr="00D85421">
        <w:rPr>
          <w:b/>
          <w:bCs/>
        </w:rPr>
        <w:t xml:space="preserve"> </w:t>
      </w:r>
      <w:r w:rsidR="00BF088D" w:rsidRPr="00990F4A">
        <w:rPr>
          <w:bCs/>
        </w:rPr>
        <w:t>sätest</w:t>
      </w:r>
      <w:r w:rsidR="00B9387C">
        <w:rPr>
          <w:bCs/>
        </w:rPr>
        <w:t xml:space="preserve">atakse </w:t>
      </w:r>
      <w:r w:rsidR="00B46FBB" w:rsidRPr="00B46FBB">
        <w:rPr>
          <w:sz w:val="23"/>
          <w:szCs w:val="23"/>
        </w:rPr>
        <w:t xml:space="preserve"> </w:t>
      </w:r>
      <w:r w:rsidR="00F42ABD">
        <w:rPr>
          <w:sz w:val="23"/>
          <w:szCs w:val="23"/>
        </w:rPr>
        <w:t xml:space="preserve">toetuse saajale </w:t>
      </w:r>
      <w:r w:rsidR="00641AC8">
        <w:rPr>
          <w:sz w:val="23"/>
          <w:szCs w:val="23"/>
        </w:rPr>
        <w:t>võimalus</w:t>
      </w:r>
      <w:r w:rsidR="00B46FBB">
        <w:rPr>
          <w:sz w:val="23"/>
          <w:szCs w:val="23"/>
        </w:rPr>
        <w:t xml:space="preserve"> </w:t>
      </w:r>
      <w:r w:rsidR="00F42ABD">
        <w:rPr>
          <w:sz w:val="23"/>
          <w:szCs w:val="23"/>
        </w:rPr>
        <w:t xml:space="preserve">lõpetada </w:t>
      </w:r>
      <w:r w:rsidR="00B46FBB">
        <w:rPr>
          <w:sz w:val="23"/>
          <w:szCs w:val="23"/>
        </w:rPr>
        <w:t>kavandatud tegevuse elluviimine olukorras, kus tegevuse elluviimise t</w:t>
      </w:r>
      <w:r w:rsidR="0087647E">
        <w:rPr>
          <w:sz w:val="23"/>
          <w:szCs w:val="23"/>
        </w:rPr>
        <w:t>ähtpäev</w:t>
      </w:r>
      <w:r w:rsidR="00B46FBB">
        <w:rPr>
          <w:sz w:val="23"/>
          <w:szCs w:val="23"/>
        </w:rPr>
        <w:t xml:space="preserve"> on saabunud või lähiajal saabumas, kuid tegevus ei ole täielikult lõpetatud.</w:t>
      </w:r>
      <w:r w:rsidR="00F240C8">
        <w:rPr>
          <w:bCs/>
        </w:rPr>
        <w:t xml:space="preserve">  </w:t>
      </w:r>
      <w:r w:rsidR="00F240C8" w:rsidRPr="00F240C8">
        <w:rPr>
          <w:bCs/>
        </w:rPr>
        <w:t>Näiteks</w:t>
      </w:r>
      <w:r w:rsidR="006B3287">
        <w:rPr>
          <w:bCs/>
        </w:rPr>
        <w:t xml:space="preserve"> projekti tähtaegset  elluviimist võib takistada olukord, kus</w:t>
      </w:r>
      <w:r w:rsidR="007C402C">
        <w:rPr>
          <w:bCs/>
        </w:rPr>
        <w:t xml:space="preserve"> ehitusprojektis on v</w:t>
      </w:r>
      <w:r w:rsidR="00F42ABD">
        <w:rPr>
          <w:bCs/>
        </w:rPr>
        <w:t>iga</w:t>
      </w:r>
      <w:r w:rsidR="007C402C">
        <w:rPr>
          <w:bCs/>
        </w:rPr>
        <w:t>, mi</w:t>
      </w:r>
      <w:r w:rsidR="00F42ABD">
        <w:rPr>
          <w:bCs/>
        </w:rPr>
        <w:t>s</w:t>
      </w:r>
      <w:r w:rsidR="007C402C" w:rsidRPr="007C402C">
        <w:rPr>
          <w:bCs/>
        </w:rPr>
        <w:t xml:space="preserve"> tuleb parandada enne ehitamise al</w:t>
      </w:r>
      <w:r w:rsidR="00F42ABD">
        <w:rPr>
          <w:bCs/>
        </w:rPr>
        <w:t>ustamist,</w:t>
      </w:r>
      <w:r w:rsidR="007C402C" w:rsidRPr="007C402C">
        <w:rPr>
          <w:bCs/>
        </w:rPr>
        <w:t xml:space="preserve"> </w:t>
      </w:r>
      <w:r w:rsidR="007C402C">
        <w:rPr>
          <w:bCs/>
        </w:rPr>
        <w:t>ning</w:t>
      </w:r>
      <w:r w:rsidR="007C402C" w:rsidRPr="007C402C">
        <w:rPr>
          <w:bCs/>
        </w:rPr>
        <w:t xml:space="preserve"> sellest tulenevalt</w:t>
      </w:r>
      <w:r w:rsidR="00F42ABD">
        <w:rPr>
          <w:bCs/>
        </w:rPr>
        <w:t xml:space="preserve"> tuleb</w:t>
      </w:r>
      <w:r w:rsidR="007C402C" w:rsidRPr="007C402C">
        <w:rPr>
          <w:bCs/>
        </w:rPr>
        <w:t xml:space="preserve"> uuesti taotleda Muinsuskaitse</w:t>
      </w:r>
      <w:r w:rsidR="00F42ABD">
        <w:rPr>
          <w:bCs/>
        </w:rPr>
        <w:t>ametilt</w:t>
      </w:r>
      <w:r w:rsidR="007C402C" w:rsidRPr="007C402C">
        <w:rPr>
          <w:bCs/>
        </w:rPr>
        <w:t xml:space="preserve"> või Päästeametilt kooskõlastus.</w:t>
      </w:r>
      <w:r w:rsidR="007C402C">
        <w:rPr>
          <w:bCs/>
        </w:rPr>
        <w:t xml:space="preserve"> Samuti </w:t>
      </w:r>
      <w:r w:rsidR="00F240C8" w:rsidRPr="00F240C8">
        <w:rPr>
          <w:bCs/>
        </w:rPr>
        <w:t>või</w:t>
      </w:r>
      <w:r w:rsidR="00F42ABD">
        <w:rPr>
          <w:bCs/>
        </w:rPr>
        <w:t>b</w:t>
      </w:r>
      <w:r w:rsidR="00F240C8" w:rsidRPr="00F240C8">
        <w:rPr>
          <w:bCs/>
        </w:rPr>
        <w:t xml:space="preserve"> projekti elluviimise tähtaja pikendamist </w:t>
      </w:r>
      <w:r w:rsidR="00F240C8">
        <w:rPr>
          <w:bCs/>
        </w:rPr>
        <w:t>põhjustada</w:t>
      </w:r>
      <w:r w:rsidR="00F240C8" w:rsidRPr="00F240C8">
        <w:rPr>
          <w:bCs/>
        </w:rPr>
        <w:t xml:space="preserve"> </w:t>
      </w:r>
      <w:r w:rsidR="00F42ABD">
        <w:rPr>
          <w:bCs/>
        </w:rPr>
        <w:t xml:space="preserve">näiteks </w:t>
      </w:r>
      <w:r w:rsidR="00F240C8" w:rsidRPr="00F240C8">
        <w:rPr>
          <w:bCs/>
        </w:rPr>
        <w:t xml:space="preserve">õnnetusjuhtum, kui </w:t>
      </w:r>
      <w:r w:rsidR="00F42ABD" w:rsidRPr="00F240C8">
        <w:rPr>
          <w:bCs/>
        </w:rPr>
        <w:t xml:space="preserve">toetuse saajal on </w:t>
      </w:r>
      <w:r w:rsidR="00F240C8" w:rsidRPr="00F240C8">
        <w:rPr>
          <w:bCs/>
        </w:rPr>
        <w:t>õnnetuse tagajärjel või õnnetuse tagajär</w:t>
      </w:r>
      <w:r w:rsidR="00F42ABD">
        <w:rPr>
          <w:bCs/>
        </w:rPr>
        <w:t>je</w:t>
      </w:r>
      <w:r w:rsidR="00F240C8" w:rsidRPr="00F240C8">
        <w:rPr>
          <w:bCs/>
        </w:rPr>
        <w:t xml:space="preserve"> kõrvaldamise vajaduse</w:t>
      </w:r>
      <w:r w:rsidR="00F42ABD">
        <w:rPr>
          <w:bCs/>
        </w:rPr>
        <w:t xml:space="preserve"> tõttu </w:t>
      </w:r>
      <w:r w:rsidR="00F240C8" w:rsidRPr="00F240C8">
        <w:rPr>
          <w:bCs/>
        </w:rPr>
        <w:t>tekkinud raskused täita projekti elluviimise kohustust</w:t>
      </w:r>
      <w:r w:rsidR="00F42ABD" w:rsidRPr="00F42ABD">
        <w:rPr>
          <w:bCs/>
        </w:rPr>
        <w:t xml:space="preserve"> </w:t>
      </w:r>
      <w:r w:rsidR="00F42ABD" w:rsidRPr="00F240C8">
        <w:rPr>
          <w:bCs/>
        </w:rPr>
        <w:t>tähtaegselt</w:t>
      </w:r>
      <w:r w:rsidR="00F240C8" w:rsidRPr="00F240C8">
        <w:rPr>
          <w:bCs/>
        </w:rPr>
        <w:t xml:space="preserve">. </w:t>
      </w:r>
    </w:p>
    <w:p w14:paraId="4AAC54B5" w14:textId="77777777" w:rsidR="00990F4A" w:rsidRDefault="00990F4A" w:rsidP="00B7051A">
      <w:pPr>
        <w:jc w:val="both"/>
        <w:rPr>
          <w:b/>
          <w:bCs/>
        </w:rPr>
      </w:pPr>
    </w:p>
    <w:p w14:paraId="007FEBB7" w14:textId="71016AF7" w:rsidR="00990F4A" w:rsidRDefault="00052612" w:rsidP="00990F4A">
      <w:pPr>
        <w:pStyle w:val="CommentText"/>
        <w:jc w:val="both"/>
        <w:rPr>
          <w:sz w:val="24"/>
          <w:szCs w:val="24"/>
        </w:rPr>
      </w:pPr>
      <w:r>
        <w:rPr>
          <w:sz w:val="24"/>
          <w:szCs w:val="24"/>
        </w:rPr>
        <w:t xml:space="preserve">Paragrahvi 42 </w:t>
      </w:r>
      <w:r w:rsidR="00F42ABD">
        <w:rPr>
          <w:sz w:val="24"/>
          <w:szCs w:val="24"/>
        </w:rPr>
        <w:t xml:space="preserve">täiendatakse </w:t>
      </w:r>
      <w:r w:rsidR="00CD5950">
        <w:rPr>
          <w:sz w:val="24"/>
          <w:szCs w:val="24"/>
        </w:rPr>
        <w:t>lõi</w:t>
      </w:r>
      <w:r w:rsidR="00F42ABD">
        <w:rPr>
          <w:sz w:val="24"/>
          <w:szCs w:val="24"/>
        </w:rPr>
        <w:t>k</w:t>
      </w:r>
      <w:r w:rsidR="00CD5950">
        <w:rPr>
          <w:sz w:val="24"/>
          <w:szCs w:val="24"/>
        </w:rPr>
        <w:t>e</w:t>
      </w:r>
      <w:r w:rsidR="00F42ABD">
        <w:rPr>
          <w:sz w:val="24"/>
          <w:szCs w:val="24"/>
        </w:rPr>
        <w:t>ga</w:t>
      </w:r>
      <w:r>
        <w:rPr>
          <w:sz w:val="24"/>
          <w:szCs w:val="24"/>
        </w:rPr>
        <w:t xml:space="preserve"> 4</w:t>
      </w:r>
      <w:r w:rsidRPr="00052612">
        <w:rPr>
          <w:sz w:val="24"/>
          <w:szCs w:val="24"/>
          <w:vertAlign w:val="superscript"/>
        </w:rPr>
        <w:t>1</w:t>
      </w:r>
      <w:r w:rsidR="00CD5950">
        <w:rPr>
          <w:sz w:val="24"/>
          <w:szCs w:val="24"/>
        </w:rPr>
        <w:t xml:space="preserve">, mille </w:t>
      </w:r>
      <w:r w:rsidR="00990F4A" w:rsidRPr="00990F4A">
        <w:rPr>
          <w:sz w:val="24"/>
          <w:szCs w:val="24"/>
        </w:rPr>
        <w:t xml:space="preserve">kohaselt võib toetuse saaja </w:t>
      </w:r>
      <w:r>
        <w:rPr>
          <w:sz w:val="24"/>
          <w:szCs w:val="24"/>
        </w:rPr>
        <w:t xml:space="preserve">projektis </w:t>
      </w:r>
      <w:r w:rsidR="00990F4A" w:rsidRPr="00990F4A">
        <w:rPr>
          <w:sz w:val="24"/>
          <w:szCs w:val="24"/>
        </w:rPr>
        <w:t>kavandat</w:t>
      </w:r>
      <w:r>
        <w:rPr>
          <w:sz w:val="24"/>
          <w:szCs w:val="24"/>
        </w:rPr>
        <w:t>ud</w:t>
      </w:r>
      <w:r w:rsidR="00990F4A" w:rsidRPr="00990F4A">
        <w:rPr>
          <w:sz w:val="24"/>
          <w:szCs w:val="24"/>
        </w:rPr>
        <w:t xml:space="preserve"> tegevuse ellu</w:t>
      </w:r>
      <w:r>
        <w:rPr>
          <w:sz w:val="24"/>
          <w:szCs w:val="24"/>
        </w:rPr>
        <w:t xml:space="preserve"> </w:t>
      </w:r>
      <w:r w:rsidR="00990F4A" w:rsidRPr="00990F4A">
        <w:rPr>
          <w:sz w:val="24"/>
          <w:szCs w:val="24"/>
        </w:rPr>
        <w:t>vii</w:t>
      </w:r>
      <w:r>
        <w:rPr>
          <w:sz w:val="24"/>
          <w:szCs w:val="24"/>
        </w:rPr>
        <w:t>a</w:t>
      </w:r>
      <w:r w:rsidR="00990F4A" w:rsidRPr="00990F4A">
        <w:rPr>
          <w:sz w:val="24"/>
          <w:szCs w:val="24"/>
        </w:rPr>
        <w:t xml:space="preserve"> või investeeringu te</w:t>
      </w:r>
      <w:r>
        <w:rPr>
          <w:sz w:val="24"/>
          <w:szCs w:val="24"/>
        </w:rPr>
        <w:t>ha</w:t>
      </w:r>
      <w:r w:rsidR="00990F4A" w:rsidRPr="00990F4A">
        <w:rPr>
          <w:sz w:val="24"/>
          <w:szCs w:val="24"/>
        </w:rPr>
        <w:t xml:space="preserve"> ettenähtud kahe aasta </w:t>
      </w:r>
      <w:r>
        <w:rPr>
          <w:sz w:val="24"/>
          <w:szCs w:val="24"/>
        </w:rPr>
        <w:t xml:space="preserve">asemel </w:t>
      </w:r>
      <w:r w:rsidR="009845D6">
        <w:rPr>
          <w:sz w:val="24"/>
          <w:szCs w:val="24"/>
        </w:rPr>
        <w:t xml:space="preserve">30 kuu jooksul, </w:t>
      </w:r>
      <w:r w:rsidR="00F42ABD">
        <w:rPr>
          <w:sz w:val="24"/>
          <w:szCs w:val="24"/>
        </w:rPr>
        <w:t xml:space="preserve">see tähendab </w:t>
      </w:r>
      <w:r w:rsidR="009845D6">
        <w:rPr>
          <w:sz w:val="24"/>
          <w:szCs w:val="24"/>
        </w:rPr>
        <w:t>kuue kuu võrra pikema tähtaja jooksul</w:t>
      </w:r>
      <w:r w:rsidR="00990F4A" w:rsidRPr="00990F4A">
        <w:rPr>
          <w:sz w:val="24"/>
          <w:szCs w:val="24"/>
        </w:rPr>
        <w:t>. Oluline on, et investeering</w:t>
      </w:r>
      <w:r w:rsidR="00F42ABD">
        <w:rPr>
          <w:sz w:val="24"/>
          <w:szCs w:val="24"/>
        </w:rPr>
        <w:t xml:space="preserve"> peab olema tehtud</w:t>
      </w:r>
      <w:r w:rsidR="00990F4A" w:rsidRPr="00990F4A">
        <w:rPr>
          <w:sz w:val="24"/>
          <w:szCs w:val="24"/>
        </w:rPr>
        <w:t xml:space="preserve"> </w:t>
      </w:r>
      <w:r w:rsidR="00CD5950">
        <w:rPr>
          <w:sz w:val="24"/>
          <w:szCs w:val="24"/>
        </w:rPr>
        <w:t>ja selle kohta kuludokumen</w:t>
      </w:r>
      <w:r w:rsidR="00F42ABD">
        <w:rPr>
          <w:sz w:val="24"/>
          <w:szCs w:val="24"/>
        </w:rPr>
        <w:t xml:space="preserve">did peavad olema esitatud hiljemalt </w:t>
      </w:r>
      <w:r w:rsidR="00990F4A" w:rsidRPr="00990F4A">
        <w:rPr>
          <w:sz w:val="24"/>
          <w:szCs w:val="24"/>
        </w:rPr>
        <w:t>31. detsem</w:t>
      </w:r>
      <w:r w:rsidR="007C402C">
        <w:rPr>
          <w:sz w:val="24"/>
          <w:szCs w:val="24"/>
        </w:rPr>
        <w:t>bri</w:t>
      </w:r>
      <w:r w:rsidR="00F42ABD">
        <w:rPr>
          <w:sz w:val="24"/>
          <w:szCs w:val="24"/>
        </w:rPr>
        <w:t>l</w:t>
      </w:r>
      <w:r w:rsidR="00990F4A" w:rsidRPr="00990F4A">
        <w:rPr>
          <w:sz w:val="24"/>
          <w:szCs w:val="24"/>
        </w:rPr>
        <w:t xml:space="preserve"> 20</w:t>
      </w:r>
      <w:r w:rsidR="00990F4A">
        <w:rPr>
          <w:sz w:val="24"/>
          <w:szCs w:val="24"/>
        </w:rPr>
        <w:t>22</w:t>
      </w:r>
      <w:r w:rsidR="00990F4A" w:rsidRPr="00990F4A">
        <w:rPr>
          <w:sz w:val="24"/>
          <w:szCs w:val="24"/>
        </w:rPr>
        <w:t>. aasta</w:t>
      </w:r>
      <w:r w:rsidR="00C158AF">
        <w:rPr>
          <w:sz w:val="24"/>
          <w:szCs w:val="24"/>
        </w:rPr>
        <w:t>l</w:t>
      </w:r>
      <w:r w:rsidR="00990F4A" w:rsidRPr="00990F4A">
        <w:rPr>
          <w:sz w:val="24"/>
          <w:szCs w:val="24"/>
        </w:rPr>
        <w:t xml:space="preserve">. </w:t>
      </w:r>
    </w:p>
    <w:p w14:paraId="7B5C09BD" w14:textId="511BEA9F" w:rsidR="000235EB" w:rsidRDefault="000235EB" w:rsidP="00990F4A">
      <w:pPr>
        <w:pStyle w:val="CommentText"/>
        <w:jc w:val="both"/>
        <w:rPr>
          <w:sz w:val="24"/>
          <w:szCs w:val="24"/>
        </w:rPr>
      </w:pPr>
    </w:p>
    <w:p w14:paraId="3704C8A1" w14:textId="0000662B" w:rsidR="000235EB" w:rsidRPr="00F240C8" w:rsidRDefault="000235EB" w:rsidP="007C402C">
      <w:pPr>
        <w:autoSpaceDE/>
        <w:jc w:val="both"/>
        <w:rPr>
          <w:rFonts w:eastAsia="SimSun" w:cs="Mangal"/>
          <w:kern w:val="2"/>
          <w:lang w:eastAsia="zh-CN" w:bidi="hi-IN"/>
        </w:rPr>
      </w:pPr>
      <w:r>
        <w:rPr>
          <w:rFonts w:eastAsia="SimSun" w:cs="Mangal"/>
          <w:kern w:val="2"/>
          <w:lang w:eastAsia="zh-CN" w:bidi="hi-IN"/>
        </w:rPr>
        <w:t xml:space="preserve">Tegevuste elluviimiseks </w:t>
      </w:r>
      <w:r w:rsidR="00667E55">
        <w:rPr>
          <w:rFonts w:eastAsia="SimSun" w:cs="Mangal"/>
          <w:kern w:val="2"/>
          <w:lang w:eastAsia="zh-CN" w:bidi="hi-IN"/>
        </w:rPr>
        <w:t>pikema tähtaja jooksul</w:t>
      </w:r>
      <w:r>
        <w:rPr>
          <w:rFonts w:eastAsia="SimSun" w:cs="Mangal"/>
          <w:kern w:val="2"/>
          <w:lang w:eastAsia="zh-CN" w:bidi="hi-IN"/>
        </w:rPr>
        <w:t xml:space="preserve"> kasutamiseks peab toetuse saaja olema ellu viinud märkimisväärse osa kavandatud tegevustest. See tähendab, et toetuse saaja peab olema </w:t>
      </w:r>
      <w:r w:rsidR="00CD5950">
        <w:rPr>
          <w:rFonts w:eastAsia="SimSun" w:cs="Mangal"/>
          <w:kern w:val="2"/>
          <w:lang w:eastAsia="zh-CN" w:bidi="hi-IN"/>
        </w:rPr>
        <w:t>PRIA</w:t>
      </w:r>
      <w:r w:rsidR="00F42ABD">
        <w:rPr>
          <w:rFonts w:eastAsia="SimSun" w:cs="Mangal"/>
          <w:kern w:val="2"/>
          <w:lang w:eastAsia="zh-CN" w:bidi="hi-IN"/>
        </w:rPr>
        <w:t>-</w:t>
      </w:r>
      <w:r w:rsidR="00CD5950">
        <w:rPr>
          <w:rFonts w:eastAsia="SimSun" w:cs="Mangal"/>
          <w:kern w:val="2"/>
          <w:lang w:eastAsia="zh-CN" w:bidi="hi-IN"/>
        </w:rPr>
        <w:t>le</w:t>
      </w:r>
      <w:r>
        <w:rPr>
          <w:rFonts w:eastAsia="SimSun" w:cs="Mangal"/>
          <w:kern w:val="2"/>
          <w:lang w:eastAsia="zh-CN" w:bidi="hi-IN"/>
        </w:rPr>
        <w:t xml:space="preserve"> esitanud kahe aasta jooksul arvates taotluse rahuldamise otsuse tegemisest kuludokumendid, mis tõendavad, et kavandatud </w:t>
      </w:r>
      <w:r w:rsidR="00CD5950">
        <w:rPr>
          <w:rFonts w:eastAsia="SimSun" w:cs="Mangal"/>
          <w:kern w:val="2"/>
          <w:lang w:eastAsia="zh-CN" w:bidi="hi-IN"/>
        </w:rPr>
        <w:t xml:space="preserve">tegevustest või </w:t>
      </w:r>
      <w:r>
        <w:rPr>
          <w:rFonts w:eastAsia="SimSun" w:cs="Mangal"/>
          <w:kern w:val="2"/>
          <w:lang w:eastAsia="zh-CN" w:bidi="hi-IN"/>
        </w:rPr>
        <w:t>investeeringust on tehtud osa, mis moodustab vähemalt 45</w:t>
      </w:r>
      <w:r w:rsidR="005F44A6">
        <w:rPr>
          <w:rFonts w:eastAsia="SimSun" w:cs="Mangal"/>
          <w:kern w:val="2"/>
          <w:lang w:eastAsia="zh-CN" w:bidi="hi-IN"/>
        </w:rPr>
        <w:t xml:space="preserve"> protsenti</w:t>
      </w:r>
      <w:r>
        <w:rPr>
          <w:rFonts w:eastAsia="SimSun" w:cs="Mangal"/>
          <w:kern w:val="2"/>
          <w:lang w:eastAsia="zh-CN" w:bidi="hi-IN"/>
        </w:rPr>
        <w:t xml:space="preserve"> kogu </w:t>
      </w:r>
      <w:r w:rsidR="00CD5950">
        <w:rPr>
          <w:rFonts w:eastAsia="SimSun" w:cs="Mangal"/>
          <w:kern w:val="2"/>
          <w:lang w:eastAsia="zh-CN" w:bidi="hi-IN"/>
        </w:rPr>
        <w:t>projekti</w:t>
      </w:r>
      <w:r>
        <w:rPr>
          <w:rFonts w:eastAsia="SimSun" w:cs="Mangal"/>
          <w:kern w:val="2"/>
          <w:lang w:eastAsia="zh-CN" w:bidi="hi-IN"/>
        </w:rPr>
        <w:t xml:space="preserve"> abikõlblikust maksumusest. Kuna </w:t>
      </w:r>
      <w:r w:rsidR="00CD5950">
        <w:rPr>
          <w:rFonts w:eastAsia="SimSun" w:cs="Mangal"/>
          <w:kern w:val="2"/>
          <w:lang w:eastAsia="zh-CN" w:bidi="hi-IN"/>
        </w:rPr>
        <w:t xml:space="preserve">kavandatud tegevuse või </w:t>
      </w:r>
      <w:r>
        <w:rPr>
          <w:rFonts w:eastAsia="SimSun" w:cs="Mangal"/>
          <w:kern w:val="2"/>
          <w:lang w:eastAsia="zh-CN" w:bidi="hi-IN"/>
        </w:rPr>
        <w:t xml:space="preserve">investeeringu elluviimise tähtaega pikendatakse üksnes kuue kuu võrra, siis tähtaja pikendamise eelduseks on, et </w:t>
      </w:r>
      <w:r w:rsidR="007C402C">
        <w:rPr>
          <w:rFonts w:eastAsia="SimSun" w:cs="Mangal"/>
          <w:kern w:val="2"/>
          <w:lang w:eastAsia="zh-CN" w:bidi="hi-IN"/>
        </w:rPr>
        <w:t xml:space="preserve">projektis </w:t>
      </w:r>
      <w:r>
        <w:rPr>
          <w:rFonts w:eastAsia="SimSun" w:cs="Mangal"/>
          <w:kern w:val="2"/>
          <w:lang w:eastAsia="zh-CN" w:bidi="hi-IN"/>
        </w:rPr>
        <w:t>kavandatust peab olema märkimisväärne osa ehk vähemalt 45</w:t>
      </w:r>
      <w:r w:rsidR="00CB10FE">
        <w:rPr>
          <w:rFonts w:eastAsia="SimSun" w:cs="Mangal"/>
          <w:kern w:val="2"/>
          <w:lang w:eastAsia="zh-CN" w:bidi="hi-IN"/>
        </w:rPr>
        <w:t xml:space="preserve"> protsenti</w:t>
      </w:r>
      <w:r>
        <w:rPr>
          <w:rFonts w:eastAsia="SimSun" w:cs="Mangal"/>
          <w:kern w:val="2"/>
          <w:lang w:eastAsia="zh-CN" w:bidi="hi-IN"/>
        </w:rPr>
        <w:t xml:space="preserve"> ellu viidud</w:t>
      </w:r>
      <w:r w:rsidR="00452DDE">
        <w:rPr>
          <w:rFonts w:eastAsia="SimSun" w:cs="Mangal"/>
          <w:kern w:val="2"/>
          <w:lang w:eastAsia="zh-CN" w:bidi="hi-IN"/>
        </w:rPr>
        <w:t xml:space="preserve">. </w:t>
      </w:r>
      <w:r w:rsidR="00F42ABD">
        <w:rPr>
          <w:rFonts w:eastAsia="SimSun" w:cs="Mangal"/>
          <w:kern w:val="2"/>
          <w:lang w:eastAsia="zh-CN" w:bidi="hi-IN"/>
        </w:rPr>
        <w:t>Selline nõue</w:t>
      </w:r>
      <w:r>
        <w:rPr>
          <w:rFonts w:eastAsia="SimSun" w:cs="Mangal"/>
          <w:kern w:val="2"/>
          <w:lang w:eastAsia="zh-CN" w:bidi="hi-IN"/>
        </w:rPr>
        <w:t xml:space="preserve"> annab alust eeldada, et toetuse saaja suudab oma </w:t>
      </w:r>
      <w:r w:rsidR="00F240C8">
        <w:rPr>
          <w:rFonts w:eastAsia="SimSun" w:cs="Mangal"/>
          <w:kern w:val="2"/>
          <w:lang w:eastAsia="zh-CN" w:bidi="hi-IN"/>
        </w:rPr>
        <w:t xml:space="preserve">kavandatud tegevuse või </w:t>
      </w:r>
      <w:r>
        <w:rPr>
          <w:rFonts w:eastAsia="SimSun" w:cs="Mangal"/>
          <w:kern w:val="2"/>
          <w:lang w:eastAsia="zh-CN" w:bidi="hi-IN"/>
        </w:rPr>
        <w:t xml:space="preserve">investeeringu nõuetekohaselt lõpuni viia ja on </w:t>
      </w:r>
      <w:r w:rsidR="00452DDE">
        <w:rPr>
          <w:rFonts w:eastAsia="SimSun" w:cs="Mangal"/>
          <w:kern w:val="2"/>
          <w:lang w:eastAsia="zh-CN" w:bidi="hi-IN"/>
        </w:rPr>
        <w:t xml:space="preserve">tervikuna </w:t>
      </w:r>
      <w:r>
        <w:rPr>
          <w:rFonts w:eastAsia="SimSun" w:cs="Mangal"/>
          <w:kern w:val="2"/>
          <w:lang w:eastAsia="zh-CN" w:bidi="hi-IN"/>
        </w:rPr>
        <w:t>huvitatud</w:t>
      </w:r>
      <w:r w:rsidR="00F240C8">
        <w:rPr>
          <w:rFonts w:eastAsia="SimSun" w:cs="Mangal"/>
          <w:kern w:val="2"/>
          <w:lang w:eastAsia="zh-CN" w:bidi="hi-IN"/>
        </w:rPr>
        <w:t xml:space="preserve"> projekti täielikust elluviimisest</w:t>
      </w:r>
      <w:r>
        <w:rPr>
          <w:rFonts w:eastAsia="SimSun" w:cs="Mangal"/>
          <w:kern w:val="2"/>
          <w:lang w:eastAsia="zh-CN" w:bidi="hi-IN"/>
        </w:rPr>
        <w:t xml:space="preserve">. Kui tegevus on ellu viidud oluliselt väiksemas mahus, siis on vähetõenäoline, et </w:t>
      </w:r>
      <w:r>
        <w:rPr>
          <w:rFonts w:eastAsia="SimSun" w:cs="Mangal"/>
          <w:kern w:val="2"/>
          <w:lang w:eastAsia="zh-CN" w:bidi="hi-IN"/>
        </w:rPr>
        <w:lastRenderedPageBreak/>
        <w:t xml:space="preserve">tegevuse elluviimise tähtaja pikendamisest on toetuse saajale kasu. Samuti on </w:t>
      </w:r>
      <w:r w:rsidR="005C3064">
        <w:rPr>
          <w:rFonts w:eastAsia="SimSun" w:cs="Mangal"/>
          <w:kern w:val="2"/>
          <w:lang w:eastAsia="zh-CN" w:bidi="hi-IN"/>
        </w:rPr>
        <w:t>vähe</w:t>
      </w:r>
      <w:r>
        <w:rPr>
          <w:rFonts w:eastAsia="SimSun" w:cs="Mangal"/>
          <w:kern w:val="2"/>
          <w:lang w:eastAsia="zh-CN" w:bidi="hi-IN"/>
        </w:rPr>
        <w:t xml:space="preserve">tõenäoline, et toetuse saaja, kes ei ole suutnud esitada tegevuse elluviimist tõendavaid kuludokumente kahe aasta jooksul, suudaksid seda teha pikema </w:t>
      </w:r>
      <w:r w:rsidR="005C3064">
        <w:rPr>
          <w:rFonts w:eastAsia="SimSun" w:cs="Mangal"/>
          <w:kern w:val="2"/>
          <w:lang w:eastAsia="zh-CN" w:bidi="hi-IN"/>
        </w:rPr>
        <w:t xml:space="preserve">aja </w:t>
      </w:r>
      <w:r>
        <w:rPr>
          <w:rFonts w:eastAsia="SimSun" w:cs="Mangal"/>
          <w:kern w:val="2"/>
          <w:lang w:eastAsia="zh-CN" w:bidi="hi-IN"/>
        </w:rPr>
        <w:t>jooksul.</w:t>
      </w:r>
      <w:r w:rsidR="00F240C8">
        <w:rPr>
          <w:rFonts w:eastAsia="SimSun" w:cs="Mangal"/>
          <w:kern w:val="2"/>
          <w:lang w:eastAsia="zh-CN" w:bidi="hi-IN"/>
        </w:rPr>
        <w:t xml:space="preserve"> </w:t>
      </w:r>
      <w:r w:rsidRPr="00F240C8">
        <w:rPr>
          <w:rFonts w:eastAsia="SimSun" w:cs="Mangal"/>
          <w:kern w:val="2"/>
          <w:lang w:eastAsia="zh-CN" w:bidi="hi-IN"/>
        </w:rPr>
        <w:t xml:space="preserve">Lisaks </w:t>
      </w:r>
      <w:r w:rsidR="00C43F1B">
        <w:rPr>
          <w:rFonts w:eastAsia="SimSun" w:cs="Mangal"/>
          <w:kern w:val="2"/>
          <w:lang w:eastAsia="zh-CN" w:bidi="hi-IN"/>
        </w:rPr>
        <w:t xml:space="preserve">saab </w:t>
      </w:r>
      <w:r w:rsidRPr="00F240C8">
        <w:rPr>
          <w:rFonts w:eastAsia="SimSun" w:cs="Mangal"/>
          <w:kern w:val="2"/>
          <w:lang w:eastAsia="zh-CN" w:bidi="hi-IN"/>
        </w:rPr>
        <w:t xml:space="preserve">kasutada varasemates </w:t>
      </w:r>
      <w:r w:rsidR="005C3064">
        <w:rPr>
          <w:rFonts w:eastAsia="SimSun" w:cs="Mangal"/>
          <w:kern w:val="2"/>
          <w:lang w:eastAsia="zh-CN" w:bidi="hi-IN"/>
        </w:rPr>
        <w:t>taotlus</w:t>
      </w:r>
      <w:r w:rsidRPr="00F240C8">
        <w:rPr>
          <w:rFonts w:eastAsia="SimSun" w:cs="Mangal"/>
          <w:kern w:val="2"/>
          <w:lang w:eastAsia="zh-CN" w:bidi="hi-IN"/>
        </w:rPr>
        <w:t xml:space="preserve">voorudes kasutamata </w:t>
      </w:r>
      <w:r w:rsidR="00F240C8">
        <w:rPr>
          <w:rFonts w:eastAsia="SimSun" w:cs="Mangal"/>
          <w:kern w:val="2"/>
          <w:lang w:eastAsia="zh-CN" w:bidi="hi-IN"/>
        </w:rPr>
        <w:t xml:space="preserve">jäänud </w:t>
      </w:r>
      <w:r w:rsidRPr="00F240C8">
        <w:rPr>
          <w:rFonts w:eastAsia="SimSun" w:cs="Mangal"/>
          <w:kern w:val="2"/>
          <w:lang w:eastAsia="zh-CN" w:bidi="hi-IN"/>
        </w:rPr>
        <w:t>vahend</w:t>
      </w:r>
      <w:r w:rsidR="00F240C8">
        <w:rPr>
          <w:rFonts w:eastAsia="SimSun" w:cs="Mangal"/>
          <w:kern w:val="2"/>
          <w:lang w:eastAsia="zh-CN" w:bidi="hi-IN"/>
        </w:rPr>
        <w:t>e</w:t>
      </w:r>
      <w:r w:rsidRPr="00F240C8">
        <w:rPr>
          <w:rFonts w:eastAsia="SimSun" w:cs="Mangal"/>
          <w:kern w:val="2"/>
          <w:lang w:eastAsia="zh-CN" w:bidi="hi-IN"/>
        </w:rPr>
        <w:t>id võimalikult suures mahus</w:t>
      </w:r>
      <w:r w:rsidR="00F240C8" w:rsidRPr="00F240C8">
        <w:t xml:space="preserve"> </w:t>
      </w:r>
      <w:r w:rsidR="00F240C8" w:rsidRPr="00F240C8">
        <w:rPr>
          <w:rFonts w:eastAsia="SimSun" w:cs="Mangal"/>
          <w:kern w:val="2"/>
          <w:lang w:eastAsia="zh-CN" w:bidi="hi-IN"/>
        </w:rPr>
        <w:t>tulevastes kohaliku tegevusgrupi poolt korraldatavates taotlusvoorudes</w:t>
      </w:r>
      <w:r w:rsidRPr="00F240C8">
        <w:rPr>
          <w:rFonts w:eastAsia="SimSun" w:cs="Mangal"/>
          <w:kern w:val="2"/>
          <w:lang w:eastAsia="zh-CN" w:bidi="hi-IN"/>
        </w:rPr>
        <w:t xml:space="preserve">. </w:t>
      </w:r>
    </w:p>
    <w:p w14:paraId="46828254" w14:textId="77777777" w:rsidR="00990F4A" w:rsidRPr="00990F4A" w:rsidRDefault="00990F4A" w:rsidP="00990F4A">
      <w:pPr>
        <w:pStyle w:val="CommentText"/>
        <w:jc w:val="both"/>
        <w:rPr>
          <w:sz w:val="24"/>
          <w:szCs w:val="24"/>
        </w:rPr>
      </w:pPr>
    </w:p>
    <w:p w14:paraId="67369C69" w14:textId="0BF9A7C8" w:rsidR="00990F4A" w:rsidRPr="00990F4A" w:rsidRDefault="008F69AB" w:rsidP="00B7051A">
      <w:pPr>
        <w:jc w:val="both"/>
        <w:rPr>
          <w:bCs/>
        </w:rPr>
      </w:pPr>
      <w:r w:rsidRPr="000D1871">
        <w:rPr>
          <w:b/>
          <w:bCs/>
        </w:rPr>
        <w:t xml:space="preserve">Eelnõu </w:t>
      </w:r>
      <w:r w:rsidR="00C43F1B">
        <w:rPr>
          <w:b/>
          <w:bCs/>
        </w:rPr>
        <w:t xml:space="preserve">punktis 10 </w:t>
      </w:r>
      <w:r w:rsidR="00C43F1B">
        <w:rPr>
          <w:bCs/>
        </w:rPr>
        <w:t xml:space="preserve"> täiendatakse määrust </w:t>
      </w:r>
      <w:r>
        <w:rPr>
          <w:bCs/>
        </w:rPr>
        <w:t>r</w:t>
      </w:r>
      <w:r w:rsidR="00F240C8" w:rsidRPr="00F240C8">
        <w:rPr>
          <w:bCs/>
        </w:rPr>
        <w:t>akendussät</w:t>
      </w:r>
      <w:r w:rsidR="00C43F1B">
        <w:rPr>
          <w:bCs/>
        </w:rPr>
        <w:t>t</w:t>
      </w:r>
      <w:r w:rsidR="00F240C8" w:rsidRPr="00F240C8">
        <w:rPr>
          <w:bCs/>
        </w:rPr>
        <w:t>e</w:t>
      </w:r>
      <w:r w:rsidR="00C43F1B">
        <w:rPr>
          <w:bCs/>
        </w:rPr>
        <w:t>ga</w:t>
      </w:r>
      <w:r>
        <w:rPr>
          <w:bCs/>
        </w:rPr>
        <w:t xml:space="preserve">, mille kohaselt </w:t>
      </w:r>
      <w:r w:rsidR="00214748">
        <w:rPr>
          <w:bCs/>
        </w:rPr>
        <w:t xml:space="preserve">võib </w:t>
      </w:r>
      <w:r w:rsidR="00F240C8" w:rsidRPr="00F240C8">
        <w:rPr>
          <w:bCs/>
        </w:rPr>
        <w:t xml:space="preserve">tagasiulatuvalt alates </w:t>
      </w:r>
      <w:r w:rsidR="00C43F1B" w:rsidRPr="00F240C8">
        <w:rPr>
          <w:bCs/>
        </w:rPr>
        <w:t>1. juulist</w:t>
      </w:r>
      <w:r w:rsidR="00C43F1B">
        <w:rPr>
          <w:bCs/>
        </w:rPr>
        <w:t xml:space="preserve"> </w:t>
      </w:r>
      <w:r w:rsidR="00F240C8" w:rsidRPr="00F240C8">
        <w:rPr>
          <w:bCs/>
        </w:rPr>
        <w:t xml:space="preserve">2018. </w:t>
      </w:r>
      <w:r w:rsidR="00214748">
        <w:rPr>
          <w:bCs/>
        </w:rPr>
        <w:t>pikeneda</w:t>
      </w:r>
      <w:r>
        <w:rPr>
          <w:bCs/>
        </w:rPr>
        <w:t xml:space="preserve"> projekti elluviimise tähtaeg </w:t>
      </w:r>
      <w:r w:rsidR="00214748">
        <w:rPr>
          <w:bCs/>
        </w:rPr>
        <w:t>kuni</w:t>
      </w:r>
      <w:r>
        <w:rPr>
          <w:bCs/>
        </w:rPr>
        <w:t xml:space="preserve"> kuue kuu võrra juhul, kui projektis kavandatud abikõlblikest kuludest on tehtud vähemalt 45</w:t>
      </w:r>
      <w:r w:rsidR="00C43F1B">
        <w:rPr>
          <w:bCs/>
        </w:rPr>
        <w:t xml:space="preserve"> protsenti</w:t>
      </w:r>
      <w:r w:rsidR="00452DDE">
        <w:rPr>
          <w:bCs/>
        </w:rPr>
        <w:t xml:space="preserve">. </w:t>
      </w:r>
      <w:r w:rsidR="005C3064">
        <w:rPr>
          <w:bCs/>
        </w:rPr>
        <w:t>T</w:t>
      </w:r>
      <w:r w:rsidR="00452DDE">
        <w:rPr>
          <w:bCs/>
        </w:rPr>
        <w:t xml:space="preserve">oetuse saaja suhtes </w:t>
      </w:r>
      <w:r w:rsidR="005C3064">
        <w:rPr>
          <w:bCs/>
        </w:rPr>
        <w:t xml:space="preserve">tagasiulatuvalt </w:t>
      </w:r>
      <w:r w:rsidR="00452DDE">
        <w:rPr>
          <w:bCs/>
        </w:rPr>
        <w:t>soodustav</w:t>
      </w:r>
      <w:r w:rsidR="005C3064">
        <w:rPr>
          <w:bCs/>
        </w:rPr>
        <w:t>a</w:t>
      </w:r>
      <w:r w:rsidR="00452DDE">
        <w:rPr>
          <w:bCs/>
        </w:rPr>
        <w:t xml:space="preserve"> sätte kehtestamine on tingitud sellest</w:t>
      </w:r>
      <w:r w:rsidR="00214748">
        <w:rPr>
          <w:bCs/>
        </w:rPr>
        <w:t xml:space="preserve">, </w:t>
      </w:r>
      <w:r w:rsidR="00C43F1B">
        <w:rPr>
          <w:bCs/>
        </w:rPr>
        <w:t>e</w:t>
      </w:r>
      <w:r w:rsidR="00F240C8" w:rsidRPr="00F240C8">
        <w:rPr>
          <w:bCs/>
        </w:rPr>
        <w:t>t mitmed projektitoetuse saajad on juba esitanud nii Maaeluministeeriumile kui ka PRIA</w:t>
      </w:r>
      <w:r w:rsidR="005C3064">
        <w:rPr>
          <w:bCs/>
        </w:rPr>
        <w:t>-</w:t>
      </w:r>
      <w:r w:rsidR="00F240C8" w:rsidRPr="00F240C8">
        <w:rPr>
          <w:bCs/>
        </w:rPr>
        <w:t>le avaldus</w:t>
      </w:r>
      <w:r w:rsidR="005C3064">
        <w:rPr>
          <w:bCs/>
        </w:rPr>
        <w:t>e</w:t>
      </w:r>
      <w:r w:rsidR="00F240C8" w:rsidRPr="00F240C8">
        <w:rPr>
          <w:bCs/>
        </w:rPr>
        <w:t xml:space="preserve"> </w:t>
      </w:r>
      <w:r w:rsidR="00214748">
        <w:rPr>
          <w:bCs/>
        </w:rPr>
        <w:t xml:space="preserve">sooviga </w:t>
      </w:r>
      <w:r w:rsidR="00F240C8" w:rsidRPr="00F240C8">
        <w:rPr>
          <w:bCs/>
        </w:rPr>
        <w:t>pikendada projekti elluviimise tähtaega. Valdavalt on tegemist projektitoetuse saajatega, kes on oma projektis kavandanud ehitiste ehitamise</w:t>
      </w:r>
      <w:bookmarkStart w:id="1" w:name="_GoBack"/>
      <w:bookmarkEnd w:id="1"/>
      <w:r w:rsidR="00F240C8" w:rsidRPr="00F240C8">
        <w:rPr>
          <w:bCs/>
        </w:rPr>
        <w:t xml:space="preserve"> või parendamisega seotud kulusid, kuid projekti elluviimise etapis </w:t>
      </w:r>
      <w:r w:rsidR="005C3064">
        <w:rPr>
          <w:bCs/>
        </w:rPr>
        <w:t>puutunud kokku</w:t>
      </w:r>
      <w:r w:rsidR="00F240C8" w:rsidRPr="00F240C8">
        <w:rPr>
          <w:bCs/>
        </w:rPr>
        <w:t xml:space="preserve"> vigadega ehitusprojektis, ebaõnnestunud hankega, raskusega leida sobiva</w:t>
      </w:r>
      <w:r w:rsidR="005C3064">
        <w:rPr>
          <w:bCs/>
        </w:rPr>
        <w:t>t</w:t>
      </w:r>
      <w:r w:rsidR="00F240C8" w:rsidRPr="00F240C8">
        <w:rPr>
          <w:bCs/>
        </w:rPr>
        <w:t xml:space="preserve"> tööde </w:t>
      </w:r>
      <w:r w:rsidR="005C3064">
        <w:rPr>
          <w:bCs/>
        </w:rPr>
        <w:t>elluviijat või muude sellist</w:t>
      </w:r>
      <w:r w:rsidR="009B5360">
        <w:rPr>
          <w:bCs/>
        </w:rPr>
        <w:t>e</w:t>
      </w:r>
      <w:r w:rsidR="005C3064">
        <w:rPr>
          <w:bCs/>
        </w:rPr>
        <w:t xml:space="preserve"> probleemidega.</w:t>
      </w:r>
    </w:p>
    <w:p w14:paraId="776C2B0D" w14:textId="2DEE2A38" w:rsidR="00B7051A" w:rsidRDefault="00B7051A" w:rsidP="00B7051A">
      <w:pPr>
        <w:jc w:val="both"/>
        <w:rPr>
          <w:b/>
          <w:bCs/>
        </w:rPr>
      </w:pPr>
    </w:p>
    <w:p w14:paraId="0BBC78AD" w14:textId="77777777" w:rsidR="002D6483" w:rsidRPr="00C4736C" w:rsidRDefault="002D6483">
      <w:pPr>
        <w:jc w:val="both"/>
        <w:rPr>
          <w:b/>
          <w:bCs/>
        </w:rPr>
      </w:pPr>
      <w:r w:rsidRPr="00C4736C">
        <w:rPr>
          <w:b/>
          <w:bCs/>
        </w:rPr>
        <w:t>3. Eelnõu vastavus Euroopa Liidu õigusele</w:t>
      </w:r>
    </w:p>
    <w:p w14:paraId="586E4E80" w14:textId="77777777" w:rsidR="00165DA5" w:rsidRPr="00C4736C" w:rsidRDefault="00165DA5">
      <w:pPr>
        <w:jc w:val="both"/>
        <w:rPr>
          <w:b/>
          <w:bCs/>
        </w:rPr>
      </w:pPr>
    </w:p>
    <w:p w14:paraId="1AC6738C" w14:textId="77777777" w:rsidR="00165DA5" w:rsidRPr="00C4736C" w:rsidRDefault="00165DA5" w:rsidP="00E70C7B">
      <w:pPr>
        <w:autoSpaceDE/>
        <w:autoSpaceDN/>
        <w:spacing w:before="97" w:after="97"/>
        <w:jc w:val="both"/>
      </w:pPr>
      <w:r w:rsidRPr="00C4736C">
        <w:t xml:space="preserve">Eelnõu väljatöötamisel võeti aluseks Euroopa Parlamendi ja nõukogu määrus (EL) nr 1303/2013, millega kehtestatakse ühissätted Euroopa Regionaalarengu Fondi, Euroopa Sotsiaalfondi, Ühtekuuluvusfondi, Euroopa Maaelu Arengu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w:t>
      </w:r>
      <w:r w:rsidRPr="00C4736C">
        <w:rPr>
          <w:color w:val="202020"/>
          <w:shd w:val="clear" w:color="auto" w:fill="FFFFFF"/>
        </w:rPr>
        <w:t>lk</w:t>
      </w:r>
      <w:r w:rsidR="00416D88" w:rsidRPr="00C4736C">
        <w:rPr>
          <w:color w:val="202020"/>
          <w:shd w:val="clear" w:color="auto" w:fill="FFFFFF"/>
        </w:rPr>
        <w:t xml:space="preserve"> </w:t>
      </w:r>
      <w:r w:rsidRPr="00C4736C">
        <w:rPr>
          <w:color w:val="202020"/>
          <w:shd w:val="clear" w:color="auto" w:fill="FFFFFF"/>
        </w:rPr>
        <w:t>320−469</w:t>
      </w:r>
      <w:r w:rsidRPr="00C4736C">
        <w:t xml:space="preserve">), </w:t>
      </w:r>
      <w:r w:rsidRPr="00C4736C">
        <w:rPr>
          <w:color w:val="202020"/>
          <w:shd w:val="clear" w:color="auto" w:fill="FFFFFF"/>
        </w:rPr>
        <w:t xml:space="preserve">Euroopa Parlamendi ja nõukogu määrus (EL) nr 1305/2013 Euroopa Maaelu Arengu Põllumajandusfondist (EAFRD) antavate maaelu arengu toetuste kohta ja millega tunnistatakse kehtetuks nõukogu määrus (EÜ) nr 1698/2005 (ELT L 347, 20.12.2013, lk 487–548) ning </w:t>
      </w:r>
      <w:r w:rsidRPr="00C4736C">
        <w:rPr>
          <w:lang w:eastAsia="et-EE"/>
        </w:rPr>
        <w:t xml:space="preserve">Euroopa Parlamendi ja nõukogu määrus (EL) nr 1306/2013 </w:t>
      </w:r>
      <w:r w:rsidRPr="00C4736C">
        <w:rPr>
          <w:bCs/>
          <w:shd w:val="clear" w:color="auto" w:fill="FFFFFF"/>
        </w:rPr>
        <w:t>ühise</w:t>
      </w:r>
      <w:r w:rsidRPr="00C4736C">
        <w:rPr>
          <w:b/>
          <w:bCs/>
          <w:sz w:val="27"/>
          <w:szCs w:val="27"/>
          <w:shd w:val="clear" w:color="auto" w:fill="FFFFFF"/>
        </w:rPr>
        <w:t xml:space="preserve"> </w:t>
      </w:r>
      <w:r w:rsidRPr="00C4736C">
        <w:rPr>
          <w:bCs/>
          <w:shd w:val="clear" w:color="auto" w:fill="FFFFFF"/>
        </w:rPr>
        <w:t>põllumajanduspoliitika rahastamise, haldamise ja seire kohta ning millega tunnistatakse kehtetuks nõukogu määrused (EMÜ) nr 352/78, (EÜ) nr 165/94, (EÜ) nr 2799/98, (EÜ) nr</w:t>
      </w:r>
      <w:r w:rsidR="00416D88" w:rsidRPr="00C4736C">
        <w:rPr>
          <w:bCs/>
          <w:shd w:val="clear" w:color="auto" w:fill="FFFFFF"/>
        </w:rPr>
        <w:t xml:space="preserve"> </w:t>
      </w:r>
      <w:r w:rsidRPr="00C4736C">
        <w:rPr>
          <w:bCs/>
          <w:shd w:val="clear" w:color="auto" w:fill="FFFFFF"/>
        </w:rPr>
        <w:t>814/2000, (EÜ) nr 1290/2005 ja (EÜ) nr 485/2008 (</w:t>
      </w:r>
      <w:r w:rsidRPr="00C4736C">
        <w:rPr>
          <w:iCs/>
        </w:rPr>
        <w:t>ELT L 347, 20.12.2013, lk 549</w:t>
      </w:r>
      <w:r w:rsidRPr="00C4736C">
        <w:rPr>
          <w:shd w:val="clear" w:color="auto" w:fill="FFFFFF"/>
        </w:rPr>
        <w:t>−</w:t>
      </w:r>
      <w:r w:rsidRPr="00C4736C">
        <w:rPr>
          <w:iCs/>
        </w:rPr>
        <w:t>607)</w:t>
      </w:r>
      <w:r w:rsidRPr="00C4736C">
        <w:t>.</w:t>
      </w:r>
    </w:p>
    <w:p w14:paraId="4A4B7CAE" w14:textId="77777777" w:rsidR="002D6483" w:rsidRPr="00C4736C" w:rsidRDefault="002D6483">
      <w:pPr>
        <w:jc w:val="both"/>
        <w:rPr>
          <w:b/>
          <w:bCs/>
        </w:rPr>
      </w:pPr>
    </w:p>
    <w:p w14:paraId="4CFAE93D" w14:textId="77777777" w:rsidR="002D6483" w:rsidRPr="00C4736C" w:rsidRDefault="002D6483">
      <w:pPr>
        <w:jc w:val="both"/>
        <w:rPr>
          <w:b/>
          <w:bCs/>
        </w:rPr>
      </w:pPr>
      <w:r w:rsidRPr="00C4736C">
        <w:rPr>
          <w:b/>
          <w:bCs/>
        </w:rPr>
        <w:t>4. Määruse mõjud</w:t>
      </w:r>
    </w:p>
    <w:p w14:paraId="50D2B4AE" w14:textId="77777777" w:rsidR="002D6483" w:rsidRPr="00C4736C" w:rsidRDefault="002D6483">
      <w:pPr>
        <w:tabs>
          <w:tab w:val="left" w:pos="2319"/>
        </w:tabs>
        <w:jc w:val="both"/>
        <w:rPr>
          <w:b/>
          <w:bCs/>
        </w:rPr>
      </w:pPr>
    </w:p>
    <w:p w14:paraId="3E6A6A27" w14:textId="5D663062" w:rsidR="00E5764A" w:rsidRPr="00C4736C" w:rsidRDefault="00E5764A" w:rsidP="00E5764A">
      <w:pPr>
        <w:jc w:val="both"/>
      </w:pPr>
      <w:r w:rsidRPr="00C4736C">
        <w:t>LEADER</w:t>
      </w:r>
      <w:r w:rsidR="009B5360">
        <w:t>-</w:t>
      </w:r>
      <w:r w:rsidRPr="00C4736C">
        <w:t>toetuse andmise laiem eesmärk on arendada kohaliku initsiatiivi</w:t>
      </w:r>
      <w:r w:rsidR="00EB0607" w:rsidRPr="00C4736C">
        <w:t>,</w:t>
      </w:r>
      <w:r w:rsidRPr="00C4736C">
        <w:t xml:space="preserve"> viies toetuse andmise otsustustasandi kohapeale, et suurendada kohalike inimeste huvi oma piirkonna arengu ja samas sellega kaasneva vastutuse vastu.</w:t>
      </w:r>
    </w:p>
    <w:p w14:paraId="13772613" w14:textId="77777777" w:rsidR="00E5764A" w:rsidRPr="00C4736C" w:rsidRDefault="00E5764A" w:rsidP="00E5764A">
      <w:pPr>
        <w:jc w:val="both"/>
      </w:pPr>
    </w:p>
    <w:p w14:paraId="5CFC5A74" w14:textId="28A77F4C" w:rsidR="00E5764A" w:rsidRPr="00C4736C" w:rsidRDefault="00E5764A" w:rsidP="00B46FBB">
      <w:pPr>
        <w:jc w:val="both"/>
      </w:pPr>
      <w:r w:rsidRPr="00C4736C">
        <w:t>Määruse rakendamine mõjutab enim regionaalarengut. Strateegiate koostamise</w:t>
      </w:r>
      <w:r w:rsidR="009B5360">
        <w:t>s</w:t>
      </w:r>
      <w:r w:rsidRPr="00C4736C">
        <w:t xml:space="preserve"> ja rakendamise</w:t>
      </w:r>
      <w:r w:rsidR="009B5360">
        <w:t>s</w:t>
      </w:r>
      <w:r w:rsidRPr="00C4736C">
        <w:t xml:space="preserve"> osalemine suurendab tegevuspiirkonna elanike võimalust rääkida </w:t>
      </w:r>
      <w:r w:rsidR="009B5360" w:rsidRPr="00C4736C">
        <w:t xml:space="preserve">kaasa </w:t>
      </w:r>
      <w:r w:rsidRPr="00C4736C">
        <w:t xml:space="preserve">ühiskonnaelus ja mõjutada </w:t>
      </w:r>
      <w:r w:rsidR="009B5360" w:rsidRPr="00C4736C">
        <w:t xml:space="preserve">seda </w:t>
      </w:r>
      <w:r w:rsidRPr="00C4736C">
        <w:t>kohaliku piirkonna arengu kavandamise ja kavandatu elluviimise kaudu. Kohalike tegevusgruppide üks ülesan</w:t>
      </w:r>
      <w:r w:rsidR="009B5360">
        <w:t>ne</w:t>
      </w:r>
      <w:r w:rsidRPr="00C4736C">
        <w:t xml:space="preserve"> on</w:t>
      </w:r>
      <w:r w:rsidR="009B5360">
        <w:t xml:space="preserve"> elavdada</w:t>
      </w:r>
      <w:r w:rsidRPr="00C4736C">
        <w:t xml:space="preserve"> tegevuspiirkon</w:t>
      </w:r>
      <w:r w:rsidR="009B5360">
        <w:t>da</w:t>
      </w:r>
      <w:r w:rsidRPr="00C4736C">
        <w:t xml:space="preserve"> kogukondades ühtsustunde loomiseks ja ühistegevuse arendam</w:t>
      </w:r>
      <w:r w:rsidR="00897035">
        <w:t>iseks, erinevate sidus- ja huvi</w:t>
      </w:r>
      <w:r w:rsidRPr="00C4736C">
        <w:t xml:space="preserve">rühmade koostöö laiendamiseks ning kohaliku tasandi valitsemise parendamiseks. </w:t>
      </w:r>
      <w:r w:rsidR="00B46FBB">
        <w:rPr>
          <w:sz w:val="23"/>
          <w:szCs w:val="23"/>
        </w:rPr>
        <w:t>Määruse § 42 muudatus toob kaasa PRIA töökoormuse kasvu, kuna maksetaotluste menetlusperiood pikeneb. Samas, kuna muudatus</w:t>
      </w:r>
      <w:r w:rsidR="009B5360">
        <w:rPr>
          <w:sz w:val="23"/>
          <w:szCs w:val="23"/>
        </w:rPr>
        <w:t xml:space="preserve"> ei ole seotud</w:t>
      </w:r>
      <w:r w:rsidR="00B46FBB">
        <w:rPr>
          <w:sz w:val="23"/>
          <w:szCs w:val="23"/>
        </w:rPr>
        <w:t xml:space="preserve"> üldjuhul </w:t>
      </w:r>
      <w:r w:rsidR="009B5360">
        <w:rPr>
          <w:sz w:val="23"/>
          <w:szCs w:val="23"/>
        </w:rPr>
        <w:t>paljude</w:t>
      </w:r>
      <w:r w:rsidR="00B46FBB">
        <w:rPr>
          <w:sz w:val="23"/>
          <w:szCs w:val="23"/>
        </w:rPr>
        <w:t xml:space="preserve"> toetuse saaja</w:t>
      </w:r>
      <w:r w:rsidR="009B5360">
        <w:rPr>
          <w:sz w:val="23"/>
          <w:szCs w:val="23"/>
        </w:rPr>
        <w:t>tega</w:t>
      </w:r>
      <w:r w:rsidR="00B46FBB">
        <w:rPr>
          <w:sz w:val="23"/>
          <w:szCs w:val="23"/>
        </w:rPr>
        <w:t xml:space="preserve"> ning menetlustoimingud, mida tuleb pikendatud ajavahemikul teha, ei ole </w:t>
      </w:r>
      <w:r w:rsidR="009B5360">
        <w:rPr>
          <w:sz w:val="23"/>
          <w:szCs w:val="23"/>
        </w:rPr>
        <w:t xml:space="preserve">sisuliselt </w:t>
      </w:r>
      <w:r w:rsidR="00B46FBB">
        <w:rPr>
          <w:sz w:val="23"/>
          <w:szCs w:val="23"/>
        </w:rPr>
        <w:t xml:space="preserve">uued, siis võib hinnata muudatuse mõju pigem väheoluliseks. Muudatusega väheneb tõenäoliselt võimalike sanktsioneerimiste arv, kuna osal toetuse saajatel on lisavõimalus </w:t>
      </w:r>
      <w:r w:rsidR="009B5360">
        <w:rPr>
          <w:sz w:val="23"/>
          <w:szCs w:val="23"/>
        </w:rPr>
        <w:t xml:space="preserve">võtta </w:t>
      </w:r>
      <w:r w:rsidR="00B46FBB">
        <w:rPr>
          <w:sz w:val="23"/>
          <w:szCs w:val="23"/>
        </w:rPr>
        <w:t>investeeringuobjekt sihipärase</w:t>
      </w:r>
      <w:r w:rsidR="009B5360">
        <w:rPr>
          <w:sz w:val="23"/>
          <w:szCs w:val="23"/>
        </w:rPr>
        <w:t>lt</w:t>
      </w:r>
      <w:r w:rsidR="00B46FBB">
        <w:rPr>
          <w:sz w:val="23"/>
          <w:szCs w:val="23"/>
        </w:rPr>
        <w:t xml:space="preserve"> kasutus</w:t>
      </w:r>
      <w:r w:rsidR="00696D19">
        <w:rPr>
          <w:sz w:val="23"/>
          <w:szCs w:val="23"/>
        </w:rPr>
        <w:t>ele</w:t>
      </w:r>
      <w:r w:rsidR="00B46FBB">
        <w:rPr>
          <w:sz w:val="23"/>
          <w:szCs w:val="23"/>
        </w:rPr>
        <w:t>.</w:t>
      </w:r>
    </w:p>
    <w:p w14:paraId="5826ECC8" w14:textId="3CF571B7" w:rsidR="00E5764A" w:rsidRPr="00C4736C" w:rsidRDefault="00696D19" w:rsidP="00E5764A">
      <w:pPr>
        <w:jc w:val="both"/>
      </w:pPr>
      <w:r>
        <w:t>Määruse muudatuste</w:t>
      </w:r>
      <w:r w:rsidRPr="00C4736C">
        <w:t xml:space="preserve"> </w:t>
      </w:r>
      <w:r w:rsidR="00E5764A" w:rsidRPr="00C4736C">
        <w:t xml:space="preserve">rakendamine on suunatud maapiirkonna mikro-, väike- ja keskmise suurusega ettevõtjate konkurentsivõime suurendamisele ennekõike ühisprojektide, sotsiaalse kaasatuse suurendamise, uute töökohtade loomise, teenuste, sealhulgas IT-teenuste ja </w:t>
      </w:r>
      <w:r w:rsidR="00E5764A" w:rsidRPr="00C4736C">
        <w:lastRenderedPageBreak/>
        <w:t>kogukonnateenuste kättesaadavuse parandamise</w:t>
      </w:r>
      <w:r>
        <w:t xml:space="preserve"> kaudu</w:t>
      </w:r>
      <w:r w:rsidR="00E5764A" w:rsidRPr="00C4736C">
        <w:t>. Oluline roll on piirkondlike eripärade ja kohalike ressursside, s</w:t>
      </w:r>
      <w:r>
        <w:t>eal</w:t>
      </w:r>
      <w:r w:rsidR="00E5764A" w:rsidRPr="00C4736C">
        <w:t>h</w:t>
      </w:r>
      <w:r>
        <w:t>ulgas</w:t>
      </w:r>
      <w:r w:rsidR="00E5764A" w:rsidRPr="00C4736C">
        <w:t xml:space="preserve"> inimkapitali paremal kasutamisel, piirkonnas uuenduslike lahenduste kasutuselevõtmisel ja kohaliku toidu tootmise arendamisel</w:t>
      </w:r>
      <w:r w:rsidR="00817FAD" w:rsidRPr="00C4736C">
        <w:t>.</w:t>
      </w:r>
      <w:r w:rsidR="009D7F3A" w:rsidRPr="00C4736C">
        <w:t xml:space="preserve"> Määruse</w:t>
      </w:r>
      <w:r w:rsidR="0083693E" w:rsidRPr="00C4736C">
        <w:t xml:space="preserve"> muudatus</w:t>
      </w:r>
      <w:r w:rsidR="003D108E" w:rsidRPr="00C4736C">
        <w:t>ega</w:t>
      </w:r>
      <w:r w:rsidR="0083693E" w:rsidRPr="00C4736C">
        <w:t xml:space="preserve"> säilib </w:t>
      </w:r>
      <w:r w:rsidR="0035734C" w:rsidRPr="00C4736C">
        <w:t>LEADER</w:t>
      </w:r>
      <w:r>
        <w:t>-</w:t>
      </w:r>
      <w:r w:rsidR="0035734C" w:rsidRPr="00C4736C">
        <w:t xml:space="preserve">meetme </w:t>
      </w:r>
      <w:r w:rsidR="0083693E" w:rsidRPr="00C4736C">
        <w:t>toetuse regionaal</w:t>
      </w:r>
      <w:r w:rsidR="003D108E" w:rsidRPr="00C4736C">
        <w:t>n</w:t>
      </w:r>
      <w:r w:rsidR="0083693E" w:rsidRPr="00C4736C">
        <w:t>e mõju sama</w:t>
      </w:r>
      <w:r>
        <w:t>l</w:t>
      </w:r>
      <w:r w:rsidR="003D108E" w:rsidRPr="00C4736C">
        <w:t xml:space="preserve"> territooriumi</w:t>
      </w:r>
      <w:r>
        <w:t>l</w:t>
      </w:r>
      <w:r w:rsidR="0083693E" w:rsidRPr="00C4736C">
        <w:t xml:space="preserve"> vaatamata </w:t>
      </w:r>
      <w:r w:rsidR="003D108E" w:rsidRPr="00C4736C">
        <w:t>valdade liitumisega kaasnevatele haldusterritoriaalsetele muudatustele, mi</w:t>
      </w:r>
      <w:r>
        <w:t>lle</w:t>
      </w:r>
      <w:r w:rsidR="003D108E" w:rsidRPr="00C4736C">
        <w:t xml:space="preserve"> </w:t>
      </w:r>
      <w:r w:rsidRPr="00C4736C">
        <w:t xml:space="preserve">haldusreform </w:t>
      </w:r>
      <w:r w:rsidR="003D108E" w:rsidRPr="00C4736C">
        <w:t>endaga kaasa</w:t>
      </w:r>
      <w:r w:rsidRPr="00696D19">
        <w:t xml:space="preserve"> </w:t>
      </w:r>
      <w:r w:rsidRPr="00C4736C">
        <w:t>toob</w:t>
      </w:r>
      <w:r w:rsidR="0083693E" w:rsidRPr="00C4736C">
        <w:t>.</w:t>
      </w:r>
    </w:p>
    <w:p w14:paraId="685689EC" w14:textId="77777777" w:rsidR="00E5764A" w:rsidRPr="00C4736C" w:rsidRDefault="00E5764A" w:rsidP="00E5764A">
      <w:pPr>
        <w:jc w:val="both"/>
      </w:pPr>
    </w:p>
    <w:p w14:paraId="5AF617B2" w14:textId="77777777" w:rsidR="00E5764A" w:rsidRPr="00C4736C" w:rsidRDefault="00E5764A" w:rsidP="00E5764A">
      <w:pPr>
        <w:jc w:val="both"/>
        <w:rPr>
          <w:b/>
          <w:bCs/>
        </w:rPr>
      </w:pPr>
    </w:p>
    <w:p w14:paraId="2DF7F642" w14:textId="77777777" w:rsidR="002D6483" w:rsidRPr="00C4736C" w:rsidRDefault="002D6483">
      <w:pPr>
        <w:jc w:val="both"/>
        <w:rPr>
          <w:b/>
          <w:bCs/>
        </w:rPr>
      </w:pPr>
      <w:r w:rsidRPr="00C4736C">
        <w:rPr>
          <w:b/>
          <w:bCs/>
        </w:rPr>
        <w:t>5. Määruse rakendamisega seotud tegevused, vajalikud kulutused ja määruse</w:t>
      </w:r>
    </w:p>
    <w:p w14:paraId="1CAF1FB7" w14:textId="77777777" w:rsidR="002D6483" w:rsidRPr="00C4736C" w:rsidRDefault="002D6483">
      <w:pPr>
        <w:jc w:val="both"/>
        <w:rPr>
          <w:b/>
          <w:bCs/>
        </w:rPr>
      </w:pPr>
      <w:r w:rsidRPr="00C4736C">
        <w:rPr>
          <w:b/>
          <w:bCs/>
        </w:rPr>
        <w:t>rakendamise eeldatavad tulud</w:t>
      </w:r>
    </w:p>
    <w:p w14:paraId="05606BE0" w14:textId="77777777" w:rsidR="002D6483" w:rsidRPr="00C4736C" w:rsidRDefault="002D6483">
      <w:pPr>
        <w:jc w:val="both"/>
        <w:rPr>
          <w:b/>
          <w:bCs/>
        </w:rPr>
      </w:pPr>
    </w:p>
    <w:p w14:paraId="5F173349" w14:textId="77777777" w:rsidR="00AC141F" w:rsidRPr="00C4736C" w:rsidRDefault="00AC141F">
      <w:pPr>
        <w:overflowPunct w:val="0"/>
        <w:adjustRightInd w:val="0"/>
        <w:spacing w:after="120"/>
        <w:jc w:val="both"/>
        <w:textAlignment w:val="baseline"/>
      </w:pPr>
      <w:r w:rsidRPr="00C4736C">
        <w:t>Määruse kehtestamine ei too kaasa lisakulutusi riigieelarve vahenditest.</w:t>
      </w:r>
    </w:p>
    <w:p w14:paraId="1817593B" w14:textId="726C73CC" w:rsidR="002D6483" w:rsidRPr="00C4736C" w:rsidRDefault="00AC141F">
      <w:pPr>
        <w:jc w:val="both"/>
      </w:pPr>
      <w:r w:rsidRPr="00C4736C">
        <w:t>LEADER-</w:t>
      </w:r>
      <w:r w:rsidR="00F51830">
        <w:t>meedet</w:t>
      </w:r>
      <w:r w:rsidR="004C200D" w:rsidRPr="00C4736C">
        <w:t xml:space="preserve"> </w:t>
      </w:r>
      <w:r w:rsidRPr="00C4736C">
        <w:t>rahastatakse 90</w:t>
      </w:r>
      <w:r w:rsidR="005F44A6">
        <w:t xml:space="preserve"> protsendi</w:t>
      </w:r>
      <w:r w:rsidRPr="00C4736C">
        <w:t xml:space="preserve"> ulatuses EAFRDst ning 10</w:t>
      </w:r>
      <w:r w:rsidR="005F44A6">
        <w:t xml:space="preserve"> protsendi</w:t>
      </w:r>
      <w:r w:rsidRPr="00C4736C">
        <w:t xml:space="preserve"> ulatuses Eesti riigieelarvest. Kokku on LEADER</w:t>
      </w:r>
      <w:r w:rsidR="00144E66" w:rsidRPr="00C4736C">
        <w:t>-</w:t>
      </w:r>
      <w:r w:rsidR="00F51830">
        <w:t>meetme</w:t>
      </w:r>
      <w:r w:rsidR="00B0187C" w:rsidRPr="00C4736C">
        <w:t xml:space="preserve"> </w:t>
      </w:r>
      <w:r w:rsidRPr="00C4736C">
        <w:t>eelarve 90 miljonit eurot, mi</w:t>
      </w:r>
      <w:r w:rsidR="008D1620" w:rsidRPr="00C4736C">
        <w:t xml:space="preserve">llest kohaliku arengu strateegiate ettevalmistamise toetuse eelarve oli 1,7 miljonit eurot ja strateegiate rakendamiseks </w:t>
      </w:r>
      <w:r w:rsidR="005C7AFF">
        <w:t xml:space="preserve">on ette nähtud </w:t>
      </w:r>
      <w:r w:rsidR="008D1620" w:rsidRPr="00C4736C">
        <w:t>88,3 miljonit eurot.</w:t>
      </w:r>
    </w:p>
    <w:p w14:paraId="52C6DA84" w14:textId="77777777" w:rsidR="00AC141F" w:rsidRPr="00C4736C" w:rsidRDefault="00AC141F">
      <w:pPr>
        <w:jc w:val="both"/>
        <w:rPr>
          <w:b/>
          <w:bCs/>
        </w:rPr>
      </w:pPr>
    </w:p>
    <w:p w14:paraId="31B9C8A1" w14:textId="77777777" w:rsidR="002D6483" w:rsidRPr="00C4736C" w:rsidRDefault="002D6483">
      <w:pPr>
        <w:jc w:val="both"/>
        <w:rPr>
          <w:b/>
          <w:bCs/>
        </w:rPr>
      </w:pPr>
      <w:r w:rsidRPr="00C4736C">
        <w:rPr>
          <w:b/>
          <w:bCs/>
        </w:rPr>
        <w:t>6. Määruse jõustumine</w:t>
      </w:r>
    </w:p>
    <w:p w14:paraId="3F5297B0" w14:textId="77777777" w:rsidR="002D6483" w:rsidRPr="00C4736C" w:rsidRDefault="002D6483">
      <w:pPr>
        <w:jc w:val="both"/>
        <w:rPr>
          <w:b/>
          <w:bCs/>
        </w:rPr>
      </w:pPr>
    </w:p>
    <w:p w14:paraId="5E92148D" w14:textId="77777777" w:rsidR="00165DA5" w:rsidRPr="00C4736C" w:rsidRDefault="00165DA5">
      <w:pPr>
        <w:overflowPunct w:val="0"/>
        <w:adjustRightInd w:val="0"/>
        <w:spacing w:after="120"/>
        <w:jc w:val="both"/>
        <w:textAlignment w:val="baseline"/>
      </w:pPr>
      <w:r w:rsidRPr="00C4736C">
        <w:t xml:space="preserve">Määrus jõustub </w:t>
      </w:r>
      <w:r w:rsidR="00A00CEE">
        <w:t>üldises korras</w:t>
      </w:r>
      <w:r w:rsidRPr="00C4736C">
        <w:t>.</w:t>
      </w:r>
    </w:p>
    <w:p w14:paraId="252B485B" w14:textId="77777777" w:rsidR="00E12E4E" w:rsidRPr="00C4736C" w:rsidRDefault="00E12E4E" w:rsidP="00416D88">
      <w:pPr>
        <w:overflowPunct w:val="0"/>
        <w:adjustRightInd w:val="0"/>
        <w:jc w:val="both"/>
        <w:textAlignment w:val="baseline"/>
        <w:rPr>
          <w:b/>
          <w:bCs/>
        </w:rPr>
      </w:pPr>
    </w:p>
    <w:p w14:paraId="08838A74" w14:textId="77777777" w:rsidR="00CE7771" w:rsidRPr="00C4736C" w:rsidRDefault="002D6483" w:rsidP="00416D88">
      <w:pPr>
        <w:overflowPunct w:val="0"/>
        <w:adjustRightInd w:val="0"/>
        <w:jc w:val="both"/>
        <w:textAlignment w:val="baseline"/>
      </w:pPr>
      <w:r w:rsidRPr="00C4736C">
        <w:rPr>
          <w:b/>
          <w:bCs/>
        </w:rPr>
        <w:t>7. Eelnõu kooskõlastamine, huvirühmade kaasamine ja avalik konsultatsioon</w:t>
      </w:r>
    </w:p>
    <w:p w14:paraId="39632AE1" w14:textId="77777777" w:rsidR="00416D88" w:rsidRPr="00C4736C" w:rsidRDefault="00416D88" w:rsidP="00416D88">
      <w:pPr>
        <w:overflowPunct w:val="0"/>
        <w:adjustRightInd w:val="0"/>
        <w:jc w:val="both"/>
        <w:textAlignment w:val="baseline"/>
      </w:pPr>
    </w:p>
    <w:p w14:paraId="2C70D00F" w14:textId="35994136" w:rsidR="00AE3C93" w:rsidRDefault="001852FE" w:rsidP="005F44A6">
      <w:pPr>
        <w:jc w:val="both"/>
      </w:pPr>
      <w:r>
        <w:t xml:space="preserve">Eelnõu </w:t>
      </w:r>
      <w:r w:rsidR="00B7051A">
        <w:t>esitatakse</w:t>
      </w:r>
      <w:r>
        <w:t xml:space="preserve"> kooskõlastamiseks Rahandusministeeriumile, Majandus- ja Kommunikatsiooniministeeriumile ning Siseministeeriumile õigusaktide eelnõude infosüsteemi EIS kaudu. </w:t>
      </w:r>
    </w:p>
    <w:p w14:paraId="7EEA8C83" w14:textId="77777777" w:rsidR="00AE3C93" w:rsidRDefault="00AE3C93">
      <w:pPr>
        <w:jc w:val="both"/>
      </w:pPr>
    </w:p>
    <w:p w14:paraId="071D7F38" w14:textId="1A3A2BC8" w:rsidR="00CD1DE1" w:rsidRPr="001D5F67" w:rsidRDefault="00AE3C93" w:rsidP="001D5F67">
      <w:pPr>
        <w:adjustRightInd w:val="0"/>
        <w:jc w:val="both"/>
        <w:rPr>
          <w:rFonts w:ascii="CIDFont+F1" w:eastAsia="CIDFont+F1" w:hAnsi="Calibri" w:cs="CIDFont+F1"/>
          <w:lang w:eastAsia="et-EE"/>
        </w:rPr>
      </w:pPr>
      <w:r w:rsidRPr="00AE3C93">
        <w:t xml:space="preserve">Eelnõu </w:t>
      </w:r>
      <w:r w:rsidR="00B7051A">
        <w:t>saadetakse</w:t>
      </w:r>
      <w:r w:rsidRPr="00AE3C93">
        <w:t xml:space="preserve"> arvamuse andmiseks “Eesti maaelu arengukava 2014</w:t>
      </w:r>
      <w:r w:rsidR="00F46A14" w:rsidRPr="00C4736C">
        <w:rPr>
          <w:color w:val="202020"/>
          <w:shd w:val="clear" w:color="auto" w:fill="FFFFFF"/>
        </w:rPr>
        <w:t>–</w:t>
      </w:r>
      <w:r w:rsidRPr="00AE3C93">
        <w:t>2020” seirekomisjonile. Eelnõu on koostatud koostöös PRIA</w:t>
      </w:r>
      <w:r w:rsidR="00696D19">
        <w:t>-</w:t>
      </w:r>
      <w:r w:rsidRPr="00AE3C93">
        <w:t>ga</w:t>
      </w:r>
      <w:r>
        <w:t xml:space="preserve"> ning </w:t>
      </w:r>
      <w:r w:rsidR="00696D19">
        <w:t xml:space="preserve">eelnõu koostamise on arvestatud </w:t>
      </w:r>
      <w:r w:rsidR="00165DA5" w:rsidRPr="00C4736C">
        <w:t>kohalike tegevusgruppide</w:t>
      </w:r>
      <w:r>
        <w:t xml:space="preserve"> ja</w:t>
      </w:r>
      <w:r w:rsidR="00AC141F" w:rsidRPr="00C4736C">
        <w:t xml:space="preserve"> </w:t>
      </w:r>
      <w:r w:rsidR="00416D88" w:rsidRPr="00C4736C">
        <w:t>maaeluvõrgustiku</w:t>
      </w:r>
      <w:r w:rsidR="00165DA5" w:rsidRPr="00C4736C">
        <w:t xml:space="preserve"> ettepaneku</w:t>
      </w:r>
      <w:r w:rsidR="00696D19">
        <w:t>id</w:t>
      </w:r>
      <w:r w:rsidR="00165DA5" w:rsidRPr="00C4736C">
        <w:t xml:space="preserve"> </w:t>
      </w:r>
      <w:r w:rsidR="00696D19">
        <w:t>ja</w:t>
      </w:r>
      <w:r w:rsidR="00696D19" w:rsidRPr="00C4736C">
        <w:t xml:space="preserve"> </w:t>
      </w:r>
      <w:r w:rsidR="00165DA5" w:rsidRPr="00C4736C">
        <w:t>soovitus</w:t>
      </w:r>
      <w:r w:rsidR="00696D19">
        <w:t>i</w:t>
      </w:r>
      <w:r w:rsidR="00165DA5" w:rsidRPr="00C4736C">
        <w:t>.</w:t>
      </w:r>
      <w:r w:rsidR="005F44A6" w:rsidRPr="005F44A6">
        <w:rPr>
          <w:rFonts w:eastAsia="CIDFont+F1"/>
          <w:lang w:eastAsia="et-EE"/>
        </w:rPr>
        <w:t xml:space="preserve"> </w:t>
      </w:r>
      <w:r w:rsidR="005F44A6">
        <w:rPr>
          <w:rFonts w:eastAsia="CIDFont+F1"/>
          <w:lang w:eastAsia="et-EE"/>
        </w:rPr>
        <w:t>Eelnõu esitatakse kooskõlastamise käigus e-posti teel PRIA</w:t>
      </w:r>
      <w:r w:rsidR="00696D19">
        <w:rPr>
          <w:rFonts w:eastAsia="CIDFont+F1"/>
          <w:lang w:eastAsia="et-EE"/>
        </w:rPr>
        <w:t>-</w:t>
      </w:r>
      <w:r w:rsidR="005F44A6">
        <w:rPr>
          <w:rFonts w:eastAsia="CIDFont+F1"/>
          <w:lang w:eastAsia="et-EE"/>
        </w:rPr>
        <w:t>le.</w:t>
      </w:r>
    </w:p>
    <w:p w14:paraId="11A6441D" w14:textId="77777777" w:rsidR="00EF2F17" w:rsidRPr="00262899" w:rsidRDefault="00EF2F17" w:rsidP="00416D88">
      <w:pPr>
        <w:jc w:val="both"/>
      </w:pPr>
    </w:p>
    <w:p w14:paraId="328FCBED" w14:textId="77777777" w:rsidR="00386DA9" w:rsidRPr="00262899" w:rsidRDefault="00386DA9" w:rsidP="00416D88">
      <w:pPr>
        <w:jc w:val="both"/>
      </w:pPr>
    </w:p>
    <w:p w14:paraId="518F1033" w14:textId="77777777" w:rsidR="00386DA9" w:rsidRDefault="00386DA9" w:rsidP="00416D88">
      <w:pPr>
        <w:jc w:val="both"/>
      </w:pPr>
    </w:p>
    <w:p w14:paraId="786D4AD7" w14:textId="77777777" w:rsidR="00E720E2" w:rsidRDefault="00E720E2" w:rsidP="00E720E2">
      <w:pPr>
        <w:jc w:val="both"/>
      </w:pPr>
      <w:r>
        <w:t>(allkirjastatud digitaalselt)</w:t>
      </w:r>
    </w:p>
    <w:p w14:paraId="13DD23E7" w14:textId="77777777" w:rsidR="00E720E2" w:rsidRDefault="00E720E2" w:rsidP="00E720E2">
      <w:pPr>
        <w:jc w:val="both"/>
      </w:pPr>
      <w:r>
        <w:t>Illar Lemetti</w:t>
      </w:r>
    </w:p>
    <w:p w14:paraId="25B709E5" w14:textId="77777777" w:rsidR="00E720E2" w:rsidRPr="00262899" w:rsidRDefault="00E720E2" w:rsidP="00E720E2">
      <w:pPr>
        <w:jc w:val="both"/>
      </w:pPr>
      <w:r>
        <w:t>Kantsler</w:t>
      </w:r>
    </w:p>
    <w:p w14:paraId="7A0359C6" w14:textId="77777777" w:rsidR="00386DA9" w:rsidRPr="00262899" w:rsidRDefault="00386DA9" w:rsidP="00416D88">
      <w:pPr>
        <w:jc w:val="both"/>
      </w:pPr>
    </w:p>
    <w:p w14:paraId="6D97FAFC" w14:textId="77777777" w:rsidR="00386DA9" w:rsidRDefault="00386DA9" w:rsidP="00416D88">
      <w:pPr>
        <w:jc w:val="both"/>
      </w:pPr>
    </w:p>
    <w:sectPr w:rsidR="00386DA9" w:rsidSect="004D33AE">
      <w:headerReference w:type="even" r:id="rId12"/>
      <w:headerReference w:type="default" r:id="rId13"/>
      <w:footerReference w:type="even" r:id="rId14"/>
      <w:footerReference w:type="default" r:id="rId15"/>
      <w:headerReference w:type="first" r:id="rId16"/>
      <w:footerReference w:type="first" r:id="rId17"/>
      <w:pgSz w:w="11906" w:h="16838"/>
      <w:pgMar w:top="568" w:right="849" w:bottom="993" w:left="1800"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B8ACE" w14:textId="77777777" w:rsidR="00134FC9" w:rsidRDefault="00134FC9" w:rsidP="006B5EE9">
      <w:r>
        <w:separator/>
      </w:r>
    </w:p>
  </w:endnote>
  <w:endnote w:type="continuationSeparator" w:id="0">
    <w:p w14:paraId="666D2142" w14:textId="77777777" w:rsidR="00134FC9" w:rsidRDefault="00134FC9" w:rsidP="006B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IDFont+F1">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D81B6" w14:textId="77777777" w:rsidR="00B64D65" w:rsidRDefault="00B64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17505"/>
      <w:docPartObj>
        <w:docPartGallery w:val="Page Numbers (Bottom of Page)"/>
        <w:docPartUnique/>
      </w:docPartObj>
    </w:sdtPr>
    <w:sdtEndPr/>
    <w:sdtContent>
      <w:p w14:paraId="3D66E653" w14:textId="499C361C" w:rsidR="00B64D65" w:rsidRDefault="00B64D65">
        <w:pPr>
          <w:pStyle w:val="Footer"/>
          <w:jc w:val="center"/>
        </w:pPr>
        <w:r>
          <w:fldChar w:fldCharType="begin"/>
        </w:r>
        <w:r>
          <w:instrText>PAGE   \* MERGEFORMAT</w:instrText>
        </w:r>
        <w:r>
          <w:fldChar w:fldCharType="separate"/>
        </w:r>
        <w:r w:rsidR="00B15706">
          <w:rPr>
            <w:noProof/>
          </w:rPr>
          <w:t>1</w:t>
        </w:r>
        <w:r>
          <w:fldChar w:fldCharType="end"/>
        </w:r>
      </w:p>
    </w:sdtContent>
  </w:sdt>
  <w:p w14:paraId="2F9EDD9D" w14:textId="77777777" w:rsidR="00B64D65" w:rsidRDefault="00B64D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8EFBE" w14:textId="77777777" w:rsidR="00B64D65" w:rsidRDefault="00B64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A67CC" w14:textId="77777777" w:rsidR="00134FC9" w:rsidRDefault="00134FC9" w:rsidP="006B5EE9">
      <w:r>
        <w:separator/>
      </w:r>
    </w:p>
  </w:footnote>
  <w:footnote w:type="continuationSeparator" w:id="0">
    <w:p w14:paraId="053B4895" w14:textId="77777777" w:rsidR="00134FC9" w:rsidRDefault="00134FC9" w:rsidP="006B5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0D82A" w14:textId="77777777" w:rsidR="00B64D65" w:rsidRDefault="00B64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01317" w14:textId="77777777" w:rsidR="00B64D65" w:rsidRDefault="00B64D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AF1A" w14:textId="77777777" w:rsidR="00B64D65" w:rsidRDefault="00B64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40EB3"/>
    <w:multiLevelType w:val="hybridMultilevel"/>
    <w:tmpl w:val="114E5F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3256C4F"/>
    <w:multiLevelType w:val="hybridMultilevel"/>
    <w:tmpl w:val="584A7492"/>
    <w:lvl w:ilvl="0" w:tplc="30687790">
      <w:numFmt w:val="bullet"/>
      <w:lvlText w:val="•"/>
      <w:lvlJc w:val="left"/>
      <w:pPr>
        <w:ind w:left="1080" w:hanging="72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EBF0B0C"/>
    <w:multiLevelType w:val="hybridMultilevel"/>
    <w:tmpl w:val="DDE67C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D7A2DAC"/>
    <w:multiLevelType w:val="hybridMultilevel"/>
    <w:tmpl w:val="AC80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635689"/>
    <w:multiLevelType w:val="hybridMultilevel"/>
    <w:tmpl w:val="304A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07E67"/>
    <w:multiLevelType w:val="hybridMultilevel"/>
    <w:tmpl w:val="0C86B7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1BE4E79"/>
    <w:multiLevelType w:val="hybridMultilevel"/>
    <w:tmpl w:val="843436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DA61084"/>
    <w:multiLevelType w:val="hybridMultilevel"/>
    <w:tmpl w:val="70142934"/>
    <w:lvl w:ilvl="0" w:tplc="30687790">
      <w:numFmt w:val="bullet"/>
      <w:lvlText w:val="•"/>
      <w:lvlJc w:val="left"/>
      <w:pPr>
        <w:ind w:left="1080" w:hanging="72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E0"/>
    <w:rsid w:val="00002E5E"/>
    <w:rsid w:val="00004163"/>
    <w:rsid w:val="000060B8"/>
    <w:rsid w:val="00007251"/>
    <w:rsid w:val="00012660"/>
    <w:rsid w:val="00013696"/>
    <w:rsid w:val="000136A8"/>
    <w:rsid w:val="000154A9"/>
    <w:rsid w:val="00017A49"/>
    <w:rsid w:val="00021C56"/>
    <w:rsid w:val="000227B0"/>
    <w:rsid w:val="000235EB"/>
    <w:rsid w:val="000310CA"/>
    <w:rsid w:val="000313E3"/>
    <w:rsid w:val="00032C64"/>
    <w:rsid w:val="000354E8"/>
    <w:rsid w:val="00040565"/>
    <w:rsid w:val="000408BB"/>
    <w:rsid w:val="00041FC4"/>
    <w:rsid w:val="0004506C"/>
    <w:rsid w:val="00045364"/>
    <w:rsid w:val="00046D47"/>
    <w:rsid w:val="00047EFE"/>
    <w:rsid w:val="0005007C"/>
    <w:rsid w:val="00051350"/>
    <w:rsid w:val="00052388"/>
    <w:rsid w:val="00052612"/>
    <w:rsid w:val="00052D97"/>
    <w:rsid w:val="000546DD"/>
    <w:rsid w:val="00055A06"/>
    <w:rsid w:val="00055A62"/>
    <w:rsid w:val="00057800"/>
    <w:rsid w:val="000625B4"/>
    <w:rsid w:val="000632D9"/>
    <w:rsid w:val="00063989"/>
    <w:rsid w:val="00063CCE"/>
    <w:rsid w:val="000640FB"/>
    <w:rsid w:val="000655ED"/>
    <w:rsid w:val="00065660"/>
    <w:rsid w:val="00065D1D"/>
    <w:rsid w:val="00065E20"/>
    <w:rsid w:val="00066386"/>
    <w:rsid w:val="000668B7"/>
    <w:rsid w:val="000673D3"/>
    <w:rsid w:val="00073ABA"/>
    <w:rsid w:val="00075325"/>
    <w:rsid w:val="000756F5"/>
    <w:rsid w:val="000766F1"/>
    <w:rsid w:val="0007675A"/>
    <w:rsid w:val="00076FF1"/>
    <w:rsid w:val="00077B50"/>
    <w:rsid w:val="0008075A"/>
    <w:rsid w:val="00081330"/>
    <w:rsid w:val="00084589"/>
    <w:rsid w:val="0008484B"/>
    <w:rsid w:val="00086331"/>
    <w:rsid w:val="00086BB8"/>
    <w:rsid w:val="00087055"/>
    <w:rsid w:val="00087744"/>
    <w:rsid w:val="00090D4F"/>
    <w:rsid w:val="00093AA3"/>
    <w:rsid w:val="00094A70"/>
    <w:rsid w:val="000952DF"/>
    <w:rsid w:val="0009549A"/>
    <w:rsid w:val="000960DC"/>
    <w:rsid w:val="00096370"/>
    <w:rsid w:val="00097C5D"/>
    <w:rsid w:val="00097DA8"/>
    <w:rsid w:val="000A06CB"/>
    <w:rsid w:val="000A0EA8"/>
    <w:rsid w:val="000A17A2"/>
    <w:rsid w:val="000A2304"/>
    <w:rsid w:val="000A276B"/>
    <w:rsid w:val="000A39EB"/>
    <w:rsid w:val="000A3DA4"/>
    <w:rsid w:val="000A576F"/>
    <w:rsid w:val="000A6D7F"/>
    <w:rsid w:val="000B2762"/>
    <w:rsid w:val="000B3457"/>
    <w:rsid w:val="000B3998"/>
    <w:rsid w:val="000B3AC9"/>
    <w:rsid w:val="000B4598"/>
    <w:rsid w:val="000B5BB3"/>
    <w:rsid w:val="000B7DCB"/>
    <w:rsid w:val="000B7F45"/>
    <w:rsid w:val="000C0C72"/>
    <w:rsid w:val="000C0F18"/>
    <w:rsid w:val="000C20C5"/>
    <w:rsid w:val="000C5CC5"/>
    <w:rsid w:val="000D0359"/>
    <w:rsid w:val="000D0D81"/>
    <w:rsid w:val="000D0E73"/>
    <w:rsid w:val="000D1871"/>
    <w:rsid w:val="000D1BE6"/>
    <w:rsid w:val="000D24C6"/>
    <w:rsid w:val="000D288E"/>
    <w:rsid w:val="000D2DCC"/>
    <w:rsid w:val="000D31DA"/>
    <w:rsid w:val="000D414E"/>
    <w:rsid w:val="000D6570"/>
    <w:rsid w:val="000D7931"/>
    <w:rsid w:val="000E032F"/>
    <w:rsid w:val="000E0922"/>
    <w:rsid w:val="000E28CB"/>
    <w:rsid w:val="000E2E6C"/>
    <w:rsid w:val="000E4A0D"/>
    <w:rsid w:val="000E4A61"/>
    <w:rsid w:val="000E5070"/>
    <w:rsid w:val="000E7C26"/>
    <w:rsid w:val="000E7E0C"/>
    <w:rsid w:val="000F1155"/>
    <w:rsid w:val="000F16D6"/>
    <w:rsid w:val="000F1D38"/>
    <w:rsid w:val="000F265D"/>
    <w:rsid w:val="000F2D38"/>
    <w:rsid w:val="000F4C0F"/>
    <w:rsid w:val="000F5C10"/>
    <w:rsid w:val="000F60CD"/>
    <w:rsid w:val="000F676E"/>
    <w:rsid w:val="000F78C2"/>
    <w:rsid w:val="0010011C"/>
    <w:rsid w:val="0010122D"/>
    <w:rsid w:val="0010199D"/>
    <w:rsid w:val="00103BA4"/>
    <w:rsid w:val="00103EEF"/>
    <w:rsid w:val="00105AF5"/>
    <w:rsid w:val="00106D24"/>
    <w:rsid w:val="00110753"/>
    <w:rsid w:val="001115DA"/>
    <w:rsid w:val="00111892"/>
    <w:rsid w:val="00111D55"/>
    <w:rsid w:val="00114065"/>
    <w:rsid w:val="00114F4C"/>
    <w:rsid w:val="00116496"/>
    <w:rsid w:val="00117A62"/>
    <w:rsid w:val="00120547"/>
    <w:rsid w:val="00120AA6"/>
    <w:rsid w:val="00120DDF"/>
    <w:rsid w:val="00121197"/>
    <w:rsid w:val="001213E8"/>
    <w:rsid w:val="00121E88"/>
    <w:rsid w:val="0012236B"/>
    <w:rsid w:val="00122DFC"/>
    <w:rsid w:val="00124FCB"/>
    <w:rsid w:val="0012581E"/>
    <w:rsid w:val="00127FC0"/>
    <w:rsid w:val="00130421"/>
    <w:rsid w:val="0013252B"/>
    <w:rsid w:val="00132A75"/>
    <w:rsid w:val="00133077"/>
    <w:rsid w:val="001342DE"/>
    <w:rsid w:val="00134FC9"/>
    <w:rsid w:val="00135675"/>
    <w:rsid w:val="00135D65"/>
    <w:rsid w:val="00136A46"/>
    <w:rsid w:val="00136D48"/>
    <w:rsid w:val="00136FD5"/>
    <w:rsid w:val="00142431"/>
    <w:rsid w:val="0014314A"/>
    <w:rsid w:val="00143779"/>
    <w:rsid w:val="0014492F"/>
    <w:rsid w:val="00144E66"/>
    <w:rsid w:val="00145418"/>
    <w:rsid w:val="00146ED3"/>
    <w:rsid w:val="00147128"/>
    <w:rsid w:val="0015061D"/>
    <w:rsid w:val="0015131A"/>
    <w:rsid w:val="00152221"/>
    <w:rsid w:val="001524A9"/>
    <w:rsid w:val="001525E0"/>
    <w:rsid w:val="0015412C"/>
    <w:rsid w:val="00154B11"/>
    <w:rsid w:val="00155038"/>
    <w:rsid w:val="0015525D"/>
    <w:rsid w:val="00155779"/>
    <w:rsid w:val="00155A76"/>
    <w:rsid w:val="00155FE3"/>
    <w:rsid w:val="001566DD"/>
    <w:rsid w:val="00157A20"/>
    <w:rsid w:val="00157DFE"/>
    <w:rsid w:val="0016247B"/>
    <w:rsid w:val="001632A1"/>
    <w:rsid w:val="00165006"/>
    <w:rsid w:val="00165924"/>
    <w:rsid w:val="001659F8"/>
    <w:rsid w:val="00165DA5"/>
    <w:rsid w:val="00170721"/>
    <w:rsid w:val="00172A24"/>
    <w:rsid w:val="00172A37"/>
    <w:rsid w:val="0017330B"/>
    <w:rsid w:val="00174932"/>
    <w:rsid w:val="00175AFF"/>
    <w:rsid w:val="00175DEE"/>
    <w:rsid w:val="00177061"/>
    <w:rsid w:val="00177B6D"/>
    <w:rsid w:val="00180060"/>
    <w:rsid w:val="00180331"/>
    <w:rsid w:val="0018161F"/>
    <w:rsid w:val="0018245D"/>
    <w:rsid w:val="0018352A"/>
    <w:rsid w:val="001840BA"/>
    <w:rsid w:val="001852FE"/>
    <w:rsid w:val="00186075"/>
    <w:rsid w:val="00186A1F"/>
    <w:rsid w:val="00186E71"/>
    <w:rsid w:val="0019232D"/>
    <w:rsid w:val="00192C88"/>
    <w:rsid w:val="001931B4"/>
    <w:rsid w:val="00194660"/>
    <w:rsid w:val="0019760C"/>
    <w:rsid w:val="001A05A5"/>
    <w:rsid w:val="001A0713"/>
    <w:rsid w:val="001A29C3"/>
    <w:rsid w:val="001A3438"/>
    <w:rsid w:val="001A3DE1"/>
    <w:rsid w:val="001A6AC9"/>
    <w:rsid w:val="001B71C5"/>
    <w:rsid w:val="001C016E"/>
    <w:rsid w:val="001C035D"/>
    <w:rsid w:val="001C06B0"/>
    <w:rsid w:val="001C0CAC"/>
    <w:rsid w:val="001C2E97"/>
    <w:rsid w:val="001C30B5"/>
    <w:rsid w:val="001C4D00"/>
    <w:rsid w:val="001C5C62"/>
    <w:rsid w:val="001C63A7"/>
    <w:rsid w:val="001C6EFF"/>
    <w:rsid w:val="001C767A"/>
    <w:rsid w:val="001C7A7C"/>
    <w:rsid w:val="001D0E5C"/>
    <w:rsid w:val="001D2282"/>
    <w:rsid w:val="001D3AA0"/>
    <w:rsid w:val="001D5F67"/>
    <w:rsid w:val="001E02E5"/>
    <w:rsid w:val="001E2CBB"/>
    <w:rsid w:val="001E553A"/>
    <w:rsid w:val="001E6457"/>
    <w:rsid w:val="001E66B6"/>
    <w:rsid w:val="001F0543"/>
    <w:rsid w:val="001F2C29"/>
    <w:rsid w:val="001F3E5A"/>
    <w:rsid w:val="001F48D4"/>
    <w:rsid w:val="001F623F"/>
    <w:rsid w:val="00201B4C"/>
    <w:rsid w:val="00201E37"/>
    <w:rsid w:val="00201FE6"/>
    <w:rsid w:val="002026E5"/>
    <w:rsid w:val="00202D2F"/>
    <w:rsid w:val="00203D16"/>
    <w:rsid w:val="002043AF"/>
    <w:rsid w:val="00207E93"/>
    <w:rsid w:val="002111D1"/>
    <w:rsid w:val="00212F05"/>
    <w:rsid w:val="00213EE2"/>
    <w:rsid w:val="00214748"/>
    <w:rsid w:val="00214DB4"/>
    <w:rsid w:val="00220718"/>
    <w:rsid w:val="00220A6A"/>
    <w:rsid w:val="00221599"/>
    <w:rsid w:val="00221F4A"/>
    <w:rsid w:val="0022345E"/>
    <w:rsid w:val="00223CB4"/>
    <w:rsid w:val="00227528"/>
    <w:rsid w:val="00227F1F"/>
    <w:rsid w:val="002300FF"/>
    <w:rsid w:val="0023108C"/>
    <w:rsid w:val="00231196"/>
    <w:rsid w:val="00232903"/>
    <w:rsid w:val="00234559"/>
    <w:rsid w:val="00234586"/>
    <w:rsid w:val="00234990"/>
    <w:rsid w:val="00234BFD"/>
    <w:rsid w:val="0023546B"/>
    <w:rsid w:val="00235F31"/>
    <w:rsid w:val="002365ED"/>
    <w:rsid w:val="00237B49"/>
    <w:rsid w:val="0024305D"/>
    <w:rsid w:val="00243676"/>
    <w:rsid w:val="00243ADF"/>
    <w:rsid w:val="002449D8"/>
    <w:rsid w:val="002449FF"/>
    <w:rsid w:val="00245E48"/>
    <w:rsid w:val="00246033"/>
    <w:rsid w:val="00247598"/>
    <w:rsid w:val="002479F4"/>
    <w:rsid w:val="00247D52"/>
    <w:rsid w:val="002500B9"/>
    <w:rsid w:val="002505EB"/>
    <w:rsid w:val="0025141E"/>
    <w:rsid w:val="00254CA9"/>
    <w:rsid w:val="00255201"/>
    <w:rsid w:val="0025553D"/>
    <w:rsid w:val="00256011"/>
    <w:rsid w:val="002575DA"/>
    <w:rsid w:val="0026006B"/>
    <w:rsid w:val="0026061B"/>
    <w:rsid w:val="00262636"/>
    <w:rsid w:val="00262899"/>
    <w:rsid w:val="0026342B"/>
    <w:rsid w:val="00263651"/>
    <w:rsid w:val="00263EC8"/>
    <w:rsid w:val="002677C9"/>
    <w:rsid w:val="0027266E"/>
    <w:rsid w:val="00272B91"/>
    <w:rsid w:val="00272BF2"/>
    <w:rsid w:val="00272C95"/>
    <w:rsid w:val="00274292"/>
    <w:rsid w:val="00274CD2"/>
    <w:rsid w:val="0027681F"/>
    <w:rsid w:val="002772D4"/>
    <w:rsid w:val="0027769C"/>
    <w:rsid w:val="00277CE1"/>
    <w:rsid w:val="002803A3"/>
    <w:rsid w:val="00281A64"/>
    <w:rsid w:val="0028298C"/>
    <w:rsid w:val="00283D87"/>
    <w:rsid w:val="002848AE"/>
    <w:rsid w:val="00284A4D"/>
    <w:rsid w:val="0028558A"/>
    <w:rsid w:val="00285A9F"/>
    <w:rsid w:val="00285C53"/>
    <w:rsid w:val="00290B2A"/>
    <w:rsid w:val="00291895"/>
    <w:rsid w:val="002931C4"/>
    <w:rsid w:val="00293378"/>
    <w:rsid w:val="002938C8"/>
    <w:rsid w:val="00294623"/>
    <w:rsid w:val="00294FDD"/>
    <w:rsid w:val="002951F5"/>
    <w:rsid w:val="00295553"/>
    <w:rsid w:val="00296FF5"/>
    <w:rsid w:val="00297B41"/>
    <w:rsid w:val="002A0029"/>
    <w:rsid w:val="002A0803"/>
    <w:rsid w:val="002A18E5"/>
    <w:rsid w:val="002A33C6"/>
    <w:rsid w:val="002A3A98"/>
    <w:rsid w:val="002A4ACF"/>
    <w:rsid w:val="002A5D3F"/>
    <w:rsid w:val="002A62EC"/>
    <w:rsid w:val="002A6F40"/>
    <w:rsid w:val="002B02B3"/>
    <w:rsid w:val="002B0859"/>
    <w:rsid w:val="002B2346"/>
    <w:rsid w:val="002B2D7F"/>
    <w:rsid w:val="002B3208"/>
    <w:rsid w:val="002B4645"/>
    <w:rsid w:val="002B481A"/>
    <w:rsid w:val="002B4FDB"/>
    <w:rsid w:val="002B58BA"/>
    <w:rsid w:val="002B5EBA"/>
    <w:rsid w:val="002B6797"/>
    <w:rsid w:val="002C008A"/>
    <w:rsid w:val="002C1C03"/>
    <w:rsid w:val="002C1EAD"/>
    <w:rsid w:val="002C3B05"/>
    <w:rsid w:val="002C3BDF"/>
    <w:rsid w:val="002C5C52"/>
    <w:rsid w:val="002C6808"/>
    <w:rsid w:val="002C6C25"/>
    <w:rsid w:val="002C7EE8"/>
    <w:rsid w:val="002D01CC"/>
    <w:rsid w:val="002D07A8"/>
    <w:rsid w:val="002D25F0"/>
    <w:rsid w:val="002D3EA3"/>
    <w:rsid w:val="002D5BC1"/>
    <w:rsid w:val="002D6483"/>
    <w:rsid w:val="002D672B"/>
    <w:rsid w:val="002D7172"/>
    <w:rsid w:val="002E0225"/>
    <w:rsid w:val="002E0433"/>
    <w:rsid w:val="002E1D8B"/>
    <w:rsid w:val="002E480F"/>
    <w:rsid w:val="002E5D95"/>
    <w:rsid w:val="002F05B8"/>
    <w:rsid w:val="002F086F"/>
    <w:rsid w:val="002F2E10"/>
    <w:rsid w:val="002F3280"/>
    <w:rsid w:val="002F4023"/>
    <w:rsid w:val="002F5F49"/>
    <w:rsid w:val="00302C01"/>
    <w:rsid w:val="0030332C"/>
    <w:rsid w:val="0030337C"/>
    <w:rsid w:val="00303B9F"/>
    <w:rsid w:val="00303FA0"/>
    <w:rsid w:val="00304141"/>
    <w:rsid w:val="00304E3B"/>
    <w:rsid w:val="00310637"/>
    <w:rsid w:val="00310D1C"/>
    <w:rsid w:val="0031113C"/>
    <w:rsid w:val="0031239F"/>
    <w:rsid w:val="003135A0"/>
    <w:rsid w:val="00316C68"/>
    <w:rsid w:val="00317784"/>
    <w:rsid w:val="003204CC"/>
    <w:rsid w:val="00321919"/>
    <w:rsid w:val="00321EEC"/>
    <w:rsid w:val="00322623"/>
    <w:rsid w:val="0032279C"/>
    <w:rsid w:val="00323733"/>
    <w:rsid w:val="00323738"/>
    <w:rsid w:val="0032471D"/>
    <w:rsid w:val="00325396"/>
    <w:rsid w:val="00325616"/>
    <w:rsid w:val="00326850"/>
    <w:rsid w:val="003308EF"/>
    <w:rsid w:val="00331407"/>
    <w:rsid w:val="0033239D"/>
    <w:rsid w:val="00333BEC"/>
    <w:rsid w:val="00334BAE"/>
    <w:rsid w:val="00335C98"/>
    <w:rsid w:val="00340324"/>
    <w:rsid w:val="00340994"/>
    <w:rsid w:val="00342523"/>
    <w:rsid w:val="00342EB4"/>
    <w:rsid w:val="00343C28"/>
    <w:rsid w:val="00344A65"/>
    <w:rsid w:val="0034590B"/>
    <w:rsid w:val="00345EE6"/>
    <w:rsid w:val="00346C99"/>
    <w:rsid w:val="0034747D"/>
    <w:rsid w:val="00350CCE"/>
    <w:rsid w:val="003514FA"/>
    <w:rsid w:val="0035734C"/>
    <w:rsid w:val="003579B1"/>
    <w:rsid w:val="003602ED"/>
    <w:rsid w:val="0036041A"/>
    <w:rsid w:val="00360CBB"/>
    <w:rsid w:val="00361D2B"/>
    <w:rsid w:val="00365A47"/>
    <w:rsid w:val="00365F4A"/>
    <w:rsid w:val="00366494"/>
    <w:rsid w:val="003668B7"/>
    <w:rsid w:val="00366E54"/>
    <w:rsid w:val="003676FA"/>
    <w:rsid w:val="00370C1B"/>
    <w:rsid w:val="003710AC"/>
    <w:rsid w:val="0037375C"/>
    <w:rsid w:val="00373ADB"/>
    <w:rsid w:val="00373D36"/>
    <w:rsid w:val="003773D8"/>
    <w:rsid w:val="00380C7C"/>
    <w:rsid w:val="003816FA"/>
    <w:rsid w:val="0038188D"/>
    <w:rsid w:val="00382035"/>
    <w:rsid w:val="003823CB"/>
    <w:rsid w:val="00382EBD"/>
    <w:rsid w:val="003837F9"/>
    <w:rsid w:val="00384AED"/>
    <w:rsid w:val="00384B64"/>
    <w:rsid w:val="00385AAB"/>
    <w:rsid w:val="00386DA9"/>
    <w:rsid w:val="00387614"/>
    <w:rsid w:val="00387A0C"/>
    <w:rsid w:val="0039285E"/>
    <w:rsid w:val="00392E95"/>
    <w:rsid w:val="00393150"/>
    <w:rsid w:val="003939D7"/>
    <w:rsid w:val="00393AF2"/>
    <w:rsid w:val="003949E0"/>
    <w:rsid w:val="003967C4"/>
    <w:rsid w:val="0039722E"/>
    <w:rsid w:val="0039726F"/>
    <w:rsid w:val="003A1154"/>
    <w:rsid w:val="003A1B8F"/>
    <w:rsid w:val="003A1F5D"/>
    <w:rsid w:val="003A23B3"/>
    <w:rsid w:val="003A2700"/>
    <w:rsid w:val="003A2E1B"/>
    <w:rsid w:val="003A399B"/>
    <w:rsid w:val="003A5F9D"/>
    <w:rsid w:val="003A6219"/>
    <w:rsid w:val="003B191E"/>
    <w:rsid w:val="003B1F8F"/>
    <w:rsid w:val="003B2C71"/>
    <w:rsid w:val="003B41A1"/>
    <w:rsid w:val="003B45DC"/>
    <w:rsid w:val="003B5EAA"/>
    <w:rsid w:val="003B5F02"/>
    <w:rsid w:val="003B617F"/>
    <w:rsid w:val="003B63A9"/>
    <w:rsid w:val="003B6C67"/>
    <w:rsid w:val="003C01B6"/>
    <w:rsid w:val="003C2038"/>
    <w:rsid w:val="003C2AFD"/>
    <w:rsid w:val="003C4357"/>
    <w:rsid w:val="003C50EB"/>
    <w:rsid w:val="003C5646"/>
    <w:rsid w:val="003C6893"/>
    <w:rsid w:val="003C7C47"/>
    <w:rsid w:val="003D00C8"/>
    <w:rsid w:val="003D108E"/>
    <w:rsid w:val="003D2E68"/>
    <w:rsid w:val="003D3A09"/>
    <w:rsid w:val="003D4A11"/>
    <w:rsid w:val="003D52BC"/>
    <w:rsid w:val="003D6A9C"/>
    <w:rsid w:val="003E024A"/>
    <w:rsid w:val="003E1B1A"/>
    <w:rsid w:val="003E2C34"/>
    <w:rsid w:val="003E2F7A"/>
    <w:rsid w:val="003E329A"/>
    <w:rsid w:val="003E652A"/>
    <w:rsid w:val="003F33ED"/>
    <w:rsid w:val="003F4122"/>
    <w:rsid w:val="003F6F62"/>
    <w:rsid w:val="00400379"/>
    <w:rsid w:val="0040096A"/>
    <w:rsid w:val="004018F6"/>
    <w:rsid w:val="00402CF6"/>
    <w:rsid w:val="00403461"/>
    <w:rsid w:val="00404767"/>
    <w:rsid w:val="00405131"/>
    <w:rsid w:val="00406F1C"/>
    <w:rsid w:val="004076A9"/>
    <w:rsid w:val="00411E53"/>
    <w:rsid w:val="00412165"/>
    <w:rsid w:val="0041252C"/>
    <w:rsid w:val="004135FA"/>
    <w:rsid w:val="0041540D"/>
    <w:rsid w:val="00415590"/>
    <w:rsid w:val="00415853"/>
    <w:rsid w:val="00416801"/>
    <w:rsid w:val="004168EC"/>
    <w:rsid w:val="00416D88"/>
    <w:rsid w:val="00417387"/>
    <w:rsid w:val="00417FD4"/>
    <w:rsid w:val="00420E62"/>
    <w:rsid w:val="004220E2"/>
    <w:rsid w:val="00422BA7"/>
    <w:rsid w:val="00422EA1"/>
    <w:rsid w:val="0042385A"/>
    <w:rsid w:val="00423E6A"/>
    <w:rsid w:val="004245A6"/>
    <w:rsid w:val="00424F25"/>
    <w:rsid w:val="00425E29"/>
    <w:rsid w:val="004278C3"/>
    <w:rsid w:val="00427D19"/>
    <w:rsid w:val="004312BE"/>
    <w:rsid w:val="0043164B"/>
    <w:rsid w:val="00433D63"/>
    <w:rsid w:val="0043445C"/>
    <w:rsid w:val="004348A6"/>
    <w:rsid w:val="004348C8"/>
    <w:rsid w:val="004348FD"/>
    <w:rsid w:val="00435255"/>
    <w:rsid w:val="004375A3"/>
    <w:rsid w:val="00437D2F"/>
    <w:rsid w:val="004420EE"/>
    <w:rsid w:val="00442F30"/>
    <w:rsid w:val="00443E86"/>
    <w:rsid w:val="004446A7"/>
    <w:rsid w:val="00444CF8"/>
    <w:rsid w:val="0044660A"/>
    <w:rsid w:val="00447251"/>
    <w:rsid w:val="00447E03"/>
    <w:rsid w:val="0045154F"/>
    <w:rsid w:val="00452DDE"/>
    <w:rsid w:val="004534EC"/>
    <w:rsid w:val="004538C2"/>
    <w:rsid w:val="00457AD6"/>
    <w:rsid w:val="0046020C"/>
    <w:rsid w:val="0046042B"/>
    <w:rsid w:val="00460EE1"/>
    <w:rsid w:val="00462189"/>
    <w:rsid w:val="00462E6C"/>
    <w:rsid w:val="004637C9"/>
    <w:rsid w:val="0046381E"/>
    <w:rsid w:val="00464F93"/>
    <w:rsid w:val="00465B0D"/>
    <w:rsid w:val="00465BFA"/>
    <w:rsid w:val="00465CE4"/>
    <w:rsid w:val="004666D7"/>
    <w:rsid w:val="004670F4"/>
    <w:rsid w:val="00467ED9"/>
    <w:rsid w:val="004712C6"/>
    <w:rsid w:val="00472298"/>
    <w:rsid w:val="0047334B"/>
    <w:rsid w:val="004744D4"/>
    <w:rsid w:val="00474BED"/>
    <w:rsid w:val="004750B6"/>
    <w:rsid w:val="00475BD2"/>
    <w:rsid w:val="00476234"/>
    <w:rsid w:val="004770DC"/>
    <w:rsid w:val="004773D9"/>
    <w:rsid w:val="00477F3D"/>
    <w:rsid w:val="0048113D"/>
    <w:rsid w:val="00483F82"/>
    <w:rsid w:val="00484CAC"/>
    <w:rsid w:val="00485D0C"/>
    <w:rsid w:val="00486040"/>
    <w:rsid w:val="0048668F"/>
    <w:rsid w:val="00486807"/>
    <w:rsid w:val="0048683C"/>
    <w:rsid w:val="00487117"/>
    <w:rsid w:val="004902A8"/>
    <w:rsid w:val="004914E5"/>
    <w:rsid w:val="004915E9"/>
    <w:rsid w:val="00491A7A"/>
    <w:rsid w:val="0049295B"/>
    <w:rsid w:val="00496CA8"/>
    <w:rsid w:val="004A0BCC"/>
    <w:rsid w:val="004A0DDE"/>
    <w:rsid w:val="004A12D1"/>
    <w:rsid w:val="004A18F7"/>
    <w:rsid w:val="004A19F2"/>
    <w:rsid w:val="004A1AF1"/>
    <w:rsid w:val="004A3B98"/>
    <w:rsid w:val="004A48D8"/>
    <w:rsid w:val="004A4F09"/>
    <w:rsid w:val="004A568E"/>
    <w:rsid w:val="004A6AFB"/>
    <w:rsid w:val="004A7152"/>
    <w:rsid w:val="004B0D2C"/>
    <w:rsid w:val="004B101E"/>
    <w:rsid w:val="004B1197"/>
    <w:rsid w:val="004B1732"/>
    <w:rsid w:val="004B1997"/>
    <w:rsid w:val="004B1BFE"/>
    <w:rsid w:val="004B2107"/>
    <w:rsid w:val="004B50AC"/>
    <w:rsid w:val="004B604D"/>
    <w:rsid w:val="004B705E"/>
    <w:rsid w:val="004C0102"/>
    <w:rsid w:val="004C184E"/>
    <w:rsid w:val="004C1E96"/>
    <w:rsid w:val="004C200D"/>
    <w:rsid w:val="004C2162"/>
    <w:rsid w:val="004C3BAD"/>
    <w:rsid w:val="004C3EA2"/>
    <w:rsid w:val="004C4592"/>
    <w:rsid w:val="004C4921"/>
    <w:rsid w:val="004C5D05"/>
    <w:rsid w:val="004C75AB"/>
    <w:rsid w:val="004C7C1D"/>
    <w:rsid w:val="004D1C8B"/>
    <w:rsid w:val="004D1CD8"/>
    <w:rsid w:val="004D1DAC"/>
    <w:rsid w:val="004D3053"/>
    <w:rsid w:val="004D315F"/>
    <w:rsid w:val="004D33AE"/>
    <w:rsid w:val="004D3E56"/>
    <w:rsid w:val="004D71C6"/>
    <w:rsid w:val="004D7423"/>
    <w:rsid w:val="004D78BB"/>
    <w:rsid w:val="004E1037"/>
    <w:rsid w:val="004E1474"/>
    <w:rsid w:val="004E19FA"/>
    <w:rsid w:val="004E1B91"/>
    <w:rsid w:val="004E646B"/>
    <w:rsid w:val="004E791B"/>
    <w:rsid w:val="004F0827"/>
    <w:rsid w:val="004F338C"/>
    <w:rsid w:val="004F5718"/>
    <w:rsid w:val="004F61B7"/>
    <w:rsid w:val="004F7486"/>
    <w:rsid w:val="0050092D"/>
    <w:rsid w:val="0050182A"/>
    <w:rsid w:val="00502228"/>
    <w:rsid w:val="00503DAD"/>
    <w:rsid w:val="00503EF2"/>
    <w:rsid w:val="005043B1"/>
    <w:rsid w:val="0050557D"/>
    <w:rsid w:val="005112B4"/>
    <w:rsid w:val="00511773"/>
    <w:rsid w:val="00511E4B"/>
    <w:rsid w:val="005122AF"/>
    <w:rsid w:val="005122D9"/>
    <w:rsid w:val="00512BA9"/>
    <w:rsid w:val="005133EB"/>
    <w:rsid w:val="005166EF"/>
    <w:rsid w:val="005171A1"/>
    <w:rsid w:val="00517B0E"/>
    <w:rsid w:val="00520FB9"/>
    <w:rsid w:val="0052427E"/>
    <w:rsid w:val="00524A9E"/>
    <w:rsid w:val="00525F59"/>
    <w:rsid w:val="00526AF8"/>
    <w:rsid w:val="00526CA2"/>
    <w:rsid w:val="00527773"/>
    <w:rsid w:val="0052794D"/>
    <w:rsid w:val="005306CC"/>
    <w:rsid w:val="00531D44"/>
    <w:rsid w:val="00532DE1"/>
    <w:rsid w:val="005409A8"/>
    <w:rsid w:val="00540B87"/>
    <w:rsid w:val="005411BF"/>
    <w:rsid w:val="0054132F"/>
    <w:rsid w:val="0054303B"/>
    <w:rsid w:val="005459E7"/>
    <w:rsid w:val="00545A71"/>
    <w:rsid w:val="0054661C"/>
    <w:rsid w:val="005471C2"/>
    <w:rsid w:val="005478FF"/>
    <w:rsid w:val="0055015C"/>
    <w:rsid w:val="005521DE"/>
    <w:rsid w:val="0055272D"/>
    <w:rsid w:val="00552824"/>
    <w:rsid w:val="00552ED3"/>
    <w:rsid w:val="00553754"/>
    <w:rsid w:val="00554CDC"/>
    <w:rsid w:val="0055518C"/>
    <w:rsid w:val="00556FEB"/>
    <w:rsid w:val="00560211"/>
    <w:rsid w:val="00563C6E"/>
    <w:rsid w:val="00565A37"/>
    <w:rsid w:val="0056792C"/>
    <w:rsid w:val="005679C3"/>
    <w:rsid w:val="0057134A"/>
    <w:rsid w:val="00573774"/>
    <w:rsid w:val="00574227"/>
    <w:rsid w:val="00574775"/>
    <w:rsid w:val="00576CE0"/>
    <w:rsid w:val="00581A60"/>
    <w:rsid w:val="00582136"/>
    <w:rsid w:val="00583C5A"/>
    <w:rsid w:val="00584155"/>
    <w:rsid w:val="00584980"/>
    <w:rsid w:val="0058597E"/>
    <w:rsid w:val="00585CE9"/>
    <w:rsid w:val="00587EF1"/>
    <w:rsid w:val="0059123D"/>
    <w:rsid w:val="00591267"/>
    <w:rsid w:val="0059168B"/>
    <w:rsid w:val="00591AB8"/>
    <w:rsid w:val="00591EAA"/>
    <w:rsid w:val="00592CF2"/>
    <w:rsid w:val="00595990"/>
    <w:rsid w:val="00595D11"/>
    <w:rsid w:val="0059779E"/>
    <w:rsid w:val="005A0F45"/>
    <w:rsid w:val="005A12BF"/>
    <w:rsid w:val="005A1659"/>
    <w:rsid w:val="005A24D7"/>
    <w:rsid w:val="005A32FE"/>
    <w:rsid w:val="005A3E5C"/>
    <w:rsid w:val="005A5508"/>
    <w:rsid w:val="005A6522"/>
    <w:rsid w:val="005A658E"/>
    <w:rsid w:val="005A6B7C"/>
    <w:rsid w:val="005A705F"/>
    <w:rsid w:val="005A7625"/>
    <w:rsid w:val="005B00CF"/>
    <w:rsid w:val="005B024D"/>
    <w:rsid w:val="005B1DCA"/>
    <w:rsid w:val="005B2515"/>
    <w:rsid w:val="005B2F63"/>
    <w:rsid w:val="005B3AA1"/>
    <w:rsid w:val="005B3B87"/>
    <w:rsid w:val="005B3C99"/>
    <w:rsid w:val="005B4E8E"/>
    <w:rsid w:val="005C04D9"/>
    <w:rsid w:val="005C1112"/>
    <w:rsid w:val="005C11EB"/>
    <w:rsid w:val="005C1AFA"/>
    <w:rsid w:val="005C1C2F"/>
    <w:rsid w:val="005C3064"/>
    <w:rsid w:val="005C35B7"/>
    <w:rsid w:val="005C443E"/>
    <w:rsid w:val="005C452E"/>
    <w:rsid w:val="005C4A05"/>
    <w:rsid w:val="005C51D3"/>
    <w:rsid w:val="005C5BFD"/>
    <w:rsid w:val="005C7AFF"/>
    <w:rsid w:val="005D13BE"/>
    <w:rsid w:val="005D165F"/>
    <w:rsid w:val="005D16A0"/>
    <w:rsid w:val="005D26B2"/>
    <w:rsid w:val="005D2802"/>
    <w:rsid w:val="005D30A8"/>
    <w:rsid w:val="005D3185"/>
    <w:rsid w:val="005D4629"/>
    <w:rsid w:val="005D523E"/>
    <w:rsid w:val="005D54AB"/>
    <w:rsid w:val="005D650C"/>
    <w:rsid w:val="005D7522"/>
    <w:rsid w:val="005D7AAE"/>
    <w:rsid w:val="005E0AD4"/>
    <w:rsid w:val="005E0D3C"/>
    <w:rsid w:val="005E1F6C"/>
    <w:rsid w:val="005E259D"/>
    <w:rsid w:val="005E282D"/>
    <w:rsid w:val="005E3C25"/>
    <w:rsid w:val="005E40CA"/>
    <w:rsid w:val="005E4EE0"/>
    <w:rsid w:val="005E576F"/>
    <w:rsid w:val="005E5998"/>
    <w:rsid w:val="005E5B4A"/>
    <w:rsid w:val="005E7486"/>
    <w:rsid w:val="005E74B3"/>
    <w:rsid w:val="005E76F8"/>
    <w:rsid w:val="005E774C"/>
    <w:rsid w:val="005F1379"/>
    <w:rsid w:val="005F1A2C"/>
    <w:rsid w:val="005F24A2"/>
    <w:rsid w:val="005F2928"/>
    <w:rsid w:val="005F366C"/>
    <w:rsid w:val="005F38A5"/>
    <w:rsid w:val="005F3B75"/>
    <w:rsid w:val="005F44A6"/>
    <w:rsid w:val="005F493B"/>
    <w:rsid w:val="005F5426"/>
    <w:rsid w:val="005F5A5A"/>
    <w:rsid w:val="005F5A9E"/>
    <w:rsid w:val="005F5DBA"/>
    <w:rsid w:val="00601388"/>
    <w:rsid w:val="00601963"/>
    <w:rsid w:val="00604241"/>
    <w:rsid w:val="00605338"/>
    <w:rsid w:val="0060581A"/>
    <w:rsid w:val="00605BF2"/>
    <w:rsid w:val="00606B6D"/>
    <w:rsid w:val="0060780C"/>
    <w:rsid w:val="00610BD2"/>
    <w:rsid w:val="00611961"/>
    <w:rsid w:val="00612966"/>
    <w:rsid w:val="00612C59"/>
    <w:rsid w:val="00612F4A"/>
    <w:rsid w:val="006135B1"/>
    <w:rsid w:val="00613A7B"/>
    <w:rsid w:val="00614587"/>
    <w:rsid w:val="00614748"/>
    <w:rsid w:val="00616D2D"/>
    <w:rsid w:val="00620D53"/>
    <w:rsid w:val="00621834"/>
    <w:rsid w:val="00621868"/>
    <w:rsid w:val="00621FCE"/>
    <w:rsid w:val="00622842"/>
    <w:rsid w:val="00622BE0"/>
    <w:rsid w:val="00623A38"/>
    <w:rsid w:val="006269F5"/>
    <w:rsid w:val="00627C13"/>
    <w:rsid w:val="00630A49"/>
    <w:rsid w:val="0063107F"/>
    <w:rsid w:val="006313E0"/>
    <w:rsid w:val="006315A2"/>
    <w:rsid w:val="00632046"/>
    <w:rsid w:val="00632AA2"/>
    <w:rsid w:val="006334D1"/>
    <w:rsid w:val="00633F0A"/>
    <w:rsid w:val="00634BD1"/>
    <w:rsid w:val="00636116"/>
    <w:rsid w:val="00636D9D"/>
    <w:rsid w:val="00637C41"/>
    <w:rsid w:val="00640601"/>
    <w:rsid w:val="00640749"/>
    <w:rsid w:val="00640873"/>
    <w:rsid w:val="00640AAE"/>
    <w:rsid w:val="00641AC8"/>
    <w:rsid w:val="00644D45"/>
    <w:rsid w:val="00644F6F"/>
    <w:rsid w:val="006464C1"/>
    <w:rsid w:val="006469ED"/>
    <w:rsid w:val="00646A7B"/>
    <w:rsid w:val="006473C4"/>
    <w:rsid w:val="006473F4"/>
    <w:rsid w:val="00650666"/>
    <w:rsid w:val="006507C7"/>
    <w:rsid w:val="00650A4E"/>
    <w:rsid w:val="0065122A"/>
    <w:rsid w:val="00653A6A"/>
    <w:rsid w:val="00654A52"/>
    <w:rsid w:val="00657458"/>
    <w:rsid w:val="006602DB"/>
    <w:rsid w:val="00660AE7"/>
    <w:rsid w:val="00661464"/>
    <w:rsid w:val="0066331A"/>
    <w:rsid w:val="006640DB"/>
    <w:rsid w:val="00666ABF"/>
    <w:rsid w:val="006675E7"/>
    <w:rsid w:val="00667642"/>
    <w:rsid w:val="00667E55"/>
    <w:rsid w:val="006712D3"/>
    <w:rsid w:val="00671AB7"/>
    <w:rsid w:val="006741C6"/>
    <w:rsid w:val="00674566"/>
    <w:rsid w:val="00674578"/>
    <w:rsid w:val="00674C19"/>
    <w:rsid w:val="00674F1E"/>
    <w:rsid w:val="0067539C"/>
    <w:rsid w:val="00675715"/>
    <w:rsid w:val="00681062"/>
    <w:rsid w:val="006817EA"/>
    <w:rsid w:val="006834AB"/>
    <w:rsid w:val="006860C5"/>
    <w:rsid w:val="00690042"/>
    <w:rsid w:val="0069354A"/>
    <w:rsid w:val="006935C7"/>
    <w:rsid w:val="0069488D"/>
    <w:rsid w:val="006953B0"/>
    <w:rsid w:val="006955E6"/>
    <w:rsid w:val="00696581"/>
    <w:rsid w:val="006967E6"/>
    <w:rsid w:val="00696D19"/>
    <w:rsid w:val="006977A7"/>
    <w:rsid w:val="00697BC5"/>
    <w:rsid w:val="00697F63"/>
    <w:rsid w:val="006A1472"/>
    <w:rsid w:val="006A19AB"/>
    <w:rsid w:val="006A1A2C"/>
    <w:rsid w:val="006A1A35"/>
    <w:rsid w:val="006A30FC"/>
    <w:rsid w:val="006A3264"/>
    <w:rsid w:val="006A3A54"/>
    <w:rsid w:val="006A3DD7"/>
    <w:rsid w:val="006A4F1B"/>
    <w:rsid w:val="006A570B"/>
    <w:rsid w:val="006A6F99"/>
    <w:rsid w:val="006A7394"/>
    <w:rsid w:val="006A769F"/>
    <w:rsid w:val="006A783B"/>
    <w:rsid w:val="006B0378"/>
    <w:rsid w:val="006B1B20"/>
    <w:rsid w:val="006B259A"/>
    <w:rsid w:val="006B2628"/>
    <w:rsid w:val="006B2F89"/>
    <w:rsid w:val="006B3287"/>
    <w:rsid w:val="006B5EE9"/>
    <w:rsid w:val="006B702A"/>
    <w:rsid w:val="006C03AA"/>
    <w:rsid w:val="006C1173"/>
    <w:rsid w:val="006C1A89"/>
    <w:rsid w:val="006C36B9"/>
    <w:rsid w:val="006C3755"/>
    <w:rsid w:val="006C3A57"/>
    <w:rsid w:val="006C5100"/>
    <w:rsid w:val="006D058F"/>
    <w:rsid w:val="006D2DE8"/>
    <w:rsid w:val="006D4776"/>
    <w:rsid w:val="006D49FA"/>
    <w:rsid w:val="006D4B9F"/>
    <w:rsid w:val="006D5573"/>
    <w:rsid w:val="006D6290"/>
    <w:rsid w:val="006E55DD"/>
    <w:rsid w:val="006E5FA6"/>
    <w:rsid w:val="006E70A5"/>
    <w:rsid w:val="006E76F6"/>
    <w:rsid w:val="006F0FDF"/>
    <w:rsid w:val="006F1501"/>
    <w:rsid w:val="006F19D8"/>
    <w:rsid w:val="006F1ABB"/>
    <w:rsid w:val="006F264A"/>
    <w:rsid w:val="006F305B"/>
    <w:rsid w:val="006F48C4"/>
    <w:rsid w:val="006F62FA"/>
    <w:rsid w:val="006F6C3B"/>
    <w:rsid w:val="00700E68"/>
    <w:rsid w:val="00702A53"/>
    <w:rsid w:val="00704533"/>
    <w:rsid w:val="00710992"/>
    <w:rsid w:val="00711019"/>
    <w:rsid w:val="00715E23"/>
    <w:rsid w:val="00716A4C"/>
    <w:rsid w:val="0071700A"/>
    <w:rsid w:val="007173F7"/>
    <w:rsid w:val="00717FF1"/>
    <w:rsid w:val="0072199B"/>
    <w:rsid w:val="00722C38"/>
    <w:rsid w:val="00723210"/>
    <w:rsid w:val="00723230"/>
    <w:rsid w:val="007246B2"/>
    <w:rsid w:val="00724CCF"/>
    <w:rsid w:val="0072676D"/>
    <w:rsid w:val="00726D6B"/>
    <w:rsid w:val="00727985"/>
    <w:rsid w:val="007304BE"/>
    <w:rsid w:val="00731042"/>
    <w:rsid w:val="007310B4"/>
    <w:rsid w:val="00731167"/>
    <w:rsid w:val="007321BB"/>
    <w:rsid w:val="00732F69"/>
    <w:rsid w:val="00733796"/>
    <w:rsid w:val="00737205"/>
    <w:rsid w:val="00741DFB"/>
    <w:rsid w:val="007423D1"/>
    <w:rsid w:val="00743D88"/>
    <w:rsid w:val="00744217"/>
    <w:rsid w:val="00744734"/>
    <w:rsid w:val="00745279"/>
    <w:rsid w:val="00745846"/>
    <w:rsid w:val="00745984"/>
    <w:rsid w:val="00746739"/>
    <w:rsid w:val="00747345"/>
    <w:rsid w:val="00747E18"/>
    <w:rsid w:val="00750127"/>
    <w:rsid w:val="007503CF"/>
    <w:rsid w:val="0075113E"/>
    <w:rsid w:val="00751F3E"/>
    <w:rsid w:val="00752A33"/>
    <w:rsid w:val="00754230"/>
    <w:rsid w:val="007562C4"/>
    <w:rsid w:val="00762704"/>
    <w:rsid w:val="00763018"/>
    <w:rsid w:val="007634C2"/>
    <w:rsid w:val="007645B7"/>
    <w:rsid w:val="00765A49"/>
    <w:rsid w:val="0077016D"/>
    <w:rsid w:val="00771D7C"/>
    <w:rsid w:val="00771DD8"/>
    <w:rsid w:val="007734B9"/>
    <w:rsid w:val="007738DD"/>
    <w:rsid w:val="00775326"/>
    <w:rsid w:val="00776BD6"/>
    <w:rsid w:val="00780349"/>
    <w:rsid w:val="00780957"/>
    <w:rsid w:val="00781AB7"/>
    <w:rsid w:val="00781F35"/>
    <w:rsid w:val="00781F49"/>
    <w:rsid w:val="0078324D"/>
    <w:rsid w:val="0078349E"/>
    <w:rsid w:val="00784FDC"/>
    <w:rsid w:val="007855F5"/>
    <w:rsid w:val="0078692E"/>
    <w:rsid w:val="00786A21"/>
    <w:rsid w:val="00786F24"/>
    <w:rsid w:val="00787DE4"/>
    <w:rsid w:val="00791DB0"/>
    <w:rsid w:val="00796088"/>
    <w:rsid w:val="007963D3"/>
    <w:rsid w:val="00796A2F"/>
    <w:rsid w:val="007974F3"/>
    <w:rsid w:val="007A1E62"/>
    <w:rsid w:val="007A2904"/>
    <w:rsid w:val="007A570B"/>
    <w:rsid w:val="007A6AE1"/>
    <w:rsid w:val="007B1E67"/>
    <w:rsid w:val="007B2174"/>
    <w:rsid w:val="007B25EC"/>
    <w:rsid w:val="007B41D4"/>
    <w:rsid w:val="007B49DC"/>
    <w:rsid w:val="007B51ED"/>
    <w:rsid w:val="007B62A6"/>
    <w:rsid w:val="007C2868"/>
    <w:rsid w:val="007C3112"/>
    <w:rsid w:val="007C3469"/>
    <w:rsid w:val="007C3A42"/>
    <w:rsid w:val="007C402C"/>
    <w:rsid w:val="007C5535"/>
    <w:rsid w:val="007C5D31"/>
    <w:rsid w:val="007C5FFD"/>
    <w:rsid w:val="007C6CA5"/>
    <w:rsid w:val="007D0C83"/>
    <w:rsid w:val="007D2874"/>
    <w:rsid w:val="007D43A7"/>
    <w:rsid w:val="007D4455"/>
    <w:rsid w:val="007D5BD4"/>
    <w:rsid w:val="007D686A"/>
    <w:rsid w:val="007D72FE"/>
    <w:rsid w:val="007D7C5B"/>
    <w:rsid w:val="007E0B13"/>
    <w:rsid w:val="007E0D18"/>
    <w:rsid w:val="007E2068"/>
    <w:rsid w:val="007E422E"/>
    <w:rsid w:val="007E682E"/>
    <w:rsid w:val="007E7752"/>
    <w:rsid w:val="007E7824"/>
    <w:rsid w:val="007F072D"/>
    <w:rsid w:val="007F1DE9"/>
    <w:rsid w:val="007F37BD"/>
    <w:rsid w:val="007F3805"/>
    <w:rsid w:val="007F3B63"/>
    <w:rsid w:val="007F4177"/>
    <w:rsid w:val="007F428D"/>
    <w:rsid w:val="007F49CD"/>
    <w:rsid w:val="007F5339"/>
    <w:rsid w:val="007F671D"/>
    <w:rsid w:val="008016E5"/>
    <w:rsid w:val="00801A29"/>
    <w:rsid w:val="00801F27"/>
    <w:rsid w:val="008029C2"/>
    <w:rsid w:val="0080305F"/>
    <w:rsid w:val="0080543C"/>
    <w:rsid w:val="008055E4"/>
    <w:rsid w:val="00806FB8"/>
    <w:rsid w:val="00807AA2"/>
    <w:rsid w:val="00807E6D"/>
    <w:rsid w:val="008124EE"/>
    <w:rsid w:val="00813AF9"/>
    <w:rsid w:val="0081422E"/>
    <w:rsid w:val="0081438E"/>
    <w:rsid w:val="00814BCC"/>
    <w:rsid w:val="008172B9"/>
    <w:rsid w:val="008173A7"/>
    <w:rsid w:val="00817D30"/>
    <w:rsid w:val="00817FAD"/>
    <w:rsid w:val="00821B74"/>
    <w:rsid w:val="00822C2D"/>
    <w:rsid w:val="00823B76"/>
    <w:rsid w:val="00824208"/>
    <w:rsid w:val="008273E6"/>
    <w:rsid w:val="00827F2C"/>
    <w:rsid w:val="00830E5B"/>
    <w:rsid w:val="0083149A"/>
    <w:rsid w:val="00832928"/>
    <w:rsid w:val="0083458D"/>
    <w:rsid w:val="008346E8"/>
    <w:rsid w:val="00835F35"/>
    <w:rsid w:val="00836738"/>
    <w:rsid w:val="0083693E"/>
    <w:rsid w:val="00837F70"/>
    <w:rsid w:val="00840B39"/>
    <w:rsid w:val="008418EA"/>
    <w:rsid w:val="00841A11"/>
    <w:rsid w:val="0084350D"/>
    <w:rsid w:val="00845194"/>
    <w:rsid w:val="0084646E"/>
    <w:rsid w:val="00847863"/>
    <w:rsid w:val="00850D1E"/>
    <w:rsid w:val="00852501"/>
    <w:rsid w:val="0085284F"/>
    <w:rsid w:val="00853BB5"/>
    <w:rsid w:val="00853F08"/>
    <w:rsid w:val="00854152"/>
    <w:rsid w:val="0085467B"/>
    <w:rsid w:val="008563DF"/>
    <w:rsid w:val="00856F78"/>
    <w:rsid w:val="00861C5B"/>
    <w:rsid w:val="00861FA6"/>
    <w:rsid w:val="00862E1A"/>
    <w:rsid w:val="0086397D"/>
    <w:rsid w:val="00863F56"/>
    <w:rsid w:val="00865873"/>
    <w:rsid w:val="00866E5D"/>
    <w:rsid w:val="008676DD"/>
    <w:rsid w:val="008709D9"/>
    <w:rsid w:val="00870FD7"/>
    <w:rsid w:val="008718EB"/>
    <w:rsid w:val="0087402F"/>
    <w:rsid w:val="0087591F"/>
    <w:rsid w:val="00875C76"/>
    <w:rsid w:val="0087647E"/>
    <w:rsid w:val="008801B4"/>
    <w:rsid w:val="00880F39"/>
    <w:rsid w:val="008816D5"/>
    <w:rsid w:val="0088268C"/>
    <w:rsid w:val="0088624D"/>
    <w:rsid w:val="0088637C"/>
    <w:rsid w:val="00886AB3"/>
    <w:rsid w:val="0088710D"/>
    <w:rsid w:val="008907DD"/>
    <w:rsid w:val="00890F7F"/>
    <w:rsid w:val="00892211"/>
    <w:rsid w:val="00893CFA"/>
    <w:rsid w:val="008959A4"/>
    <w:rsid w:val="008959C4"/>
    <w:rsid w:val="00895A54"/>
    <w:rsid w:val="00897035"/>
    <w:rsid w:val="008A0FA3"/>
    <w:rsid w:val="008A13E1"/>
    <w:rsid w:val="008A1DDA"/>
    <w:rsid w:val="008A40BC"/>
    <w:rsid w:val="008A56B8"/>
    <w:rsid w:val="008A632C"/>
    <w:rsid w:val="008A7E4B"/>
    <w:rsid w:val="008B1166"/>
    <w:rsid w:val="008B206D"/>
    <w:rsid w:val="008B21B0"/>
    <w:rsid w:val="008B309C"/>
    <w:rsid w:val="008B4003"/>
    <w:rsid w:val="008B6235"/>
    <w:rsid w:val="008B623B"/>
    <w:rsid w:val="008B7116"/>
    <w:rsid w:val="008B71BB"/>
    <w:rsid w:val="008B749D"/>
    <w:rsid w:val="008C0EB2"/>
    <w:rsid w:val="008C1818"/>
    <w:rsid w:val="008C3514"/>
    <w:rsid w:val="008C381A"/>
    <w:rsid w:val="008C65E0"/>
    <w:rsid w:val="008C6B80"/>
    <w:rsid w:val="008D1620"/>
    <w:rsid w:val="008D2E40"/>
    <w:rsid w:val="008D35FD"/>
    <w:rsid w:val="008D3A1D"/>
    <w:rsid w:val="008D4C6D"/>
    <w:rsid w:val="008D58F5"/>
    <w:rsid w:val="008D656D"/>
    <w:rsid w:val="008D690A"/>
    <w:rsid w:val="008D7646"/>
    <w:rsid w:val="008E1CB8"/>
    <w:rsid w:val="008E2552"/>
    <w:rsid w:val="008E380B"/>
    <w:rsid w:val="008E3CA4"/>
    <w:rsid w:val="008E4811"/>
    <w:rsid w:val="008E51AC"/>
    <w:rsid w:val="008E56EA"/>
    <w:rsid w:val="008F0B4A"/>
    <w:rsid w:val="008F1103"/>
    <w:rsid w:val="008F2BF6"/>
    <w:rsid w:val="008F39C7"/>
    <w:rsid w:val="008F3A0D"/>
    <w:rsid w:val="008F3AA7"/>
    <w:rsid w:val="008F3F17"/>
    <w:rsid w:val="008F4452"/>
    <w:rsid w:val="008F67C0"/>
    <w:rsid w:val="008F69AB"/>
    <w:rsid w:val="008F7507"/>
    <w:rsid w:val="008F7EE5"/>
    <w:rsid w:val="009002D9"/>
    <w:rsid w:val="009022D8"/>
    <w:rsid w:val="00903A0D"/>
    <w:rsid w:val="00904525"/>
    <w:rsid w:val="00904F0D"/>
    <w:rsid w:val="00905AE5"/>
    <w:rsid w:val="0090609B"/>
    <w:rsid w:val="009063BF"/>
    <w:rsid w:val="009068AE"/>
    <w:rsid w:val="009069D4"/>
    <w:rsid w:val="00906C0B"/>
    <w:rsid w:val="00907C92"/>
    <w:rsid w:val="00910108"/>
    <w:rsid w:val="00910C9A"/>
    <w:rsid w:val="00911EF5"/>
    <w:rsid w:val="009127FA"/>
    <w:rsid w:val="00912A05"/>
    <w:rsid w:val="0091401C"/>
    <w:rsid w:val="00914A25"/>
    <w:rsid w:val="00915238"/>
    <w:rsid w:val="00921E30"/>
    <w:rsid w:val="009221BC"/>
    <w:rsid w:val="0092293C"/>
    <w:rsid w:val="00922D2C"/>
    <w:rsid w:val="00923446"/>
    <w:rsid w:val="00924946"/>
    <w:rsid w:val="009252FB"/>
    <w:rsid w:val="00925F1D"/>
    <w:rsid w:val="0092681E"/>
    <w:rsid w:val="009272CB"/>
    <w:rsid w:val="0093260E"/>
    <w:rsid w:val="00932EAC"/>
    <w:rsid w:val="0093348F"/>
    <w:rsid w:val="0093435A"/>
    <w:rsid w:val="00934866"/>
    <w:rsid w:val="0093563F"/>
    <w:rsid w:val="009401CC"/>
    <w:rsid w:val="00940FDF"/>
    <w:rsid w:val="0094406D"/>
    <w:rsid w:val="009445F3"/>
    <w:rsid w:val="00944B63"/>
    <w:rsid w:val="0094516F"/>
    <w:rsid w:val="00945EE0"/>
    <w:rsid w:val="00947641"/>
    <w:rsid w:val="00947D50"/>
    <w:rsid w:val="00950C43"/>
    <w:rsid w:val="00951F21"/>
    <w:rsid w:val="00952E79"/>
    <w:rsid w:val="00952F13"/>
    <w:rsid w:val="009540C8"/>
    <w:rsid w:val="00954F7D"/>
    <w:rsid w:val="00955E73"/>
    <w:rsid w:val="00956F95"/>
    <w:rsid w:val="009577CD"/>
    <w:rsid w:val="009612AC"/>
    <w:rsid w:val="00961803"/>
    <w:rsid w:val="009619D8"/>
    <w:rsid w:val="00961B78"/>
    <w:rsid w:val="00962254"/>
    <w:rsid w:val="009628A1"/>
    <w:rsid w:val="00964637"/>
    <w:rsid w:val="009678E8"/>
    <w:rsid w:val="00967ADF"/>
    <w:rsid w:val="00967DB5"/>
    <w:rsid w:val="0097051E"/>
    <w:rsid w:val="00971904"/>
    <w:rsid w:val="0097308A"/>
    <w:rsid w:val="009746D6"/>
    <w:rsid w:val="00975000"/>
    <w:rsid w:val="009775C3"/>
    <w:rsid w:val="00977AE3"/>
    <w:rsid w:val="00977C1C"/>
    <w:rsid w:val="00977CEA"/>
    <w:rsid w:val="009808A0"/>
    <w:rsid w:val="00981B93"/>
    <w:rsid w:val="009823F1"/>
    <w:rsid w:val="009839B1"/>
    <w:rsid w:val="009845D6"/>
    <w:rsid w:val="00985D7F"/>
    <w:rsid w:val="00986196"/>
    <w:rsid w:val="00986C68"/>
    <w:rsid w:val="00986DEA"/>
    <w:rsid w:val="00990F4A"/>
    <w:rsid w:val="009929EE"/>
    <w:rsid w:val="00992AB6"/>
    <w:rsid w:val="009933E8"/>
    <w:rsid w:val="0099405D"/>
    <w:rsid w:val="00994EB0"/>
    <w:rsid w:val="0099615E"/>
    <w:rsid w:val="00996CAE"/>
    <w:rsid w:val="00997733"/>
    <w:rsid w:val="00997C2A"/>
    <w:rsid w:val="009A0C3E"/>
    <w:rsid w:val="009A11E1"/>
    <w:rsid w:val="009A3F73"/>
    <w:rsid w:val="009A416D"/>
    <w:rsid w:val="009B08D3"/>
    <w:rsid w:val="009B098B"/>
    <w:rsid w:val="009B17AA"/>
    <w:rsid w:val="009B223E"/>
    <w:rsid w:val="009B2928"/>
    <w:rsid w:val="009B2C0E"/>
    <w:rsid w:val="009B2D3F"/>
    <w:rsid w:val="009B3538"/>
    <w:rsid w:val="009B4792"/>
    <w:rsid w:val="009B4DEE"/>
    <w:rsid w:val="009B5360"/>
    <w:rsid w:val="009B65BC"/>
    <w:rsid w:val="009B6A82"/>
    <w:rsid w:val="009B700A"/>
    <w:rsid w:val="009B73D6"/>
    <w:rsid w:val="009B769A"/>
    <w:rsid w:val="009C016C"/>
    <w:rsid w:val="009C30B7"/>
    <w:rsid w:val="009C363F"/>
    <w:rsid w:val="009C6C6D"/>
    <w:rsid w:val="009C6E57"/>
    <w:rsid w:val="009C7661"/>
    <w:rsid w:val="009D0279"/>
    <w:rsid w:val="009D04B7"/>
    <w:rsid w:val="009D0C2B"/>
    <w:rsid w:val="009D1979"/>
    <w:rsid w:val="009D204F"/>
    <w:rsid w:val="009D22D2"/>
    <w:rsid w:val="009D340A"/>
    <w:rsid w:val="009D381B"/>
    <w:rsid w:val="009D3A0A"/>
    <w:rsid w:val="009D4346"/>
    <w:rsid w:val="009D5AF8"/>
    <w:rsid w:val="009D651A"/>
    <w:rsid w:val="009D6F1E"/>
    <w:rsid w:val="009D7F3A"/>
    <w:rsid w:val="009D7F47"/>
    <w:rsid w:val="009E03AE"/>
    <w:rsid w:val="009E0CCB"/>
    <w:rsid w:val="009E0EF2"/>
    <w:rsid w:val="009E2215"/>
    <w:rsid w:val="009E37E1"/>
    <w:rsid w:val="009E387B"/>
    <w:rsid w:val="009E5535"/>
    <w:rsid w:val="009E66E7"/>
    <w:rsid w:val="009E7ABA"/>
    <w:rsid w:val="009F07EA"/>
    <w:rsid w:val="009F1DD9"/>
    <w:rsid w:val="009F1EBF"/>
    <w:rsid w:val="009F24C5"/>
    <w:rsid w:val="009F32B6"/>
    <w:rsid w:val="009F37E2"/>
    <w:rsid w:val="009F6AEB"/>
    <w:rsid w:val="009F7441"/>
    <w:rsid w:val="00A00107"/>
    <w:rsid w:val="00A00803"/>
    <w:rsid w:val="00A00CEE"/>
    <w:rsid w:val="00A02733"/>
    <w:rsid w:val="00A06029"/>
    <w:rsid w:val="00A065E8"/>
    <w:rsid w:val="00A06EC8"/>
    <w:rsid w:val="00A07532"/>
    <w:rsid w:val="00A07BB1"/>
    <w:rsid w:val="00A125D3"/>
    <w:rsid w:val="00A14219"/>
    <w:rsid w:val="00A14EF7"/>
    <w:rsid w:val="00A15FD6"/>
    <w:rsid w:val="00A17433"/>
    <w:rsid w:val="00A2057B"/>
    <w:rsid w:val="00A20959"/>
    <w:rsid w:val="00A20D93"/>
    <w:rsid w:val="00A234B4"/>
    <w:rsid w:val="00A23B78"/>
    <w:rsid w:val="00A24B2C"/>
    <w:rsid w:val="00A25D89"/>
    <w:rsid w:val="00A32A77"/>
    <w:rsid w:val="00A32B07"/>
    <w:rsid w:val="00A34458"/>
    <w:rsid w:val="00A36E7B"/>
    <w:rsid w:val="00A37639"/>
    <w:rsid w:val="00A40760"/>
    <w:rsid w:val="00A40971"/>
    <w:rsid w:val="00A413A5"/>
    <w:rsid w:val="00A414A0"/>
    <w:rsid w:val="00A41D8E"/>
    <w:rsid w:val="00A42183"/>
    <w:rsid w:val="00A43F10"/>
    <w:rsid w:val="00A44FE9"/>
    <w:rsid w:val="00A45A53"/>
    <w:rsid w:val="00A45C6D"/>
    <w:rsid w:val="00A466CC"/>
    <w:rsid w:val="00A50845"/>
    <w:rsid w:val="00A54391"/>
    <w:rsid w:val="00A54B00"/>
    <w:rsid w:val="00A5537A"/>
    <w:rsid w:val="00A55D09"/>
    <w:rsid w:val="00A5607B"/>
    <w:rsid w:val="00A567F0"/>
    <w:rsid w:val="00A56C7B"/>
    <w:rsid w:val="00A572CF"/>
    <w:rsid w:val="00A6113F"/>
    <w:rsid w:val="00A61DD4"/>
    <w:rsid w:val="00A63247"/>
    <w:rsid w:val="00A642F0"/>
    <w:rsid w:val="00A652EF"/>
    <w:rsid w:val="00A67152"/>
    <w:rsid w:val="00A67A5E"/>
    <w:rsid w:val="00A67D10"/>
    <w:rsid w:val="00A707D2"/>
    <w:rsid w:val="00A71EFA"/>
    <w:rsid w:val="00A72949"/>
    <w:rsid w:val="00A730E9"/>
    <w:rsid w:val="00A73588"/>
    <w:rsid w:val="00A73BD6"/>
    <w:rsid w:val="00A74002"/>
    <w:rsid w:val="00A74AC5"/>
    <w:rsid w:val="00A764A5"/>
    <w:rsid w:val="00A800FF"/>
    <w:rsid w:val="00A80377"/>
    <w:rsid w:val="00A81FE7"/>
    <w:rsid w:val="00A8293F"/>
    <w:rsid w:val="00A82BFB"/>
    <w:rsid w:val="00A859F9"/>
    <w:rsid w:val="00A86DAE"/>
    <w:rsid w:val="00A876BB"/>
    <w:rsid w:val="00A87E01"/>
    <w:rsid w:val="00A91FC6"/>
    <w:rsid w:val="00A92DA3"/>
    <w:rsid w:val="00A94941"/>
    <w:rsid w:val="00A969C3"/>
    <w:rsid w:val="00A969F2"/>
    <w:rsid w:val="00A975E1"/>
    <w:rsid w:val="00AA0666"/>
    <w:rsid w:val="00AA1EE7"/>
    <w:rsid w:val="00AA248E"/>
    <w:rsid w:val="00AA3967"/>
    <w:rsid w:val="00AA4BDF"/>
    <w:rsid w:val="00AA5286"/>
    <w:rsid w:val="00AA5AB0"/>
    <w:rsid w:val="00AB1193"/>
    <w:rsid w:val="00AB1992"/>
    <w:rsid w:val="00AB3717"/>
    <w:rsid w:val="00AB3D2F"/>
    <w:rsid w:val="00AB4244"/>
    <w:rsid w:val="00AB4BA5"/>
    <w:rsid w:val="00AB5D39"/>
    <w:rsid w:val="00AB71F1"/>
    <w:rsid w:val="00AB733E"/>
    <w:rsid w:val="00AB7E74"/>
    <w:rsid w:val="00AC141F"/>
    <w:rsid w:val="00AC22CE"/>
    <w:rsid w:val="00AC2BF4"/>
    <w:rsid w:val="00AC516F"/>
    <w:rsid w:val="00AC678E"/>
    <w:rsid w:val="00AD0423"/>
    <w:rsid w:val="00AD1280"/>
    <w:rsid w:val="00AD1F0E"/>
    <w:rsid w:val="00AD2366"/>
    <w:rsid w:val="00AD2866"/>
    <w:rsid w:val="00AD588A"/>
    <w:rsid w:val="00AD5B84"/>
    <w:rsid w:val="00AD6A45"/>
    <w:rsid w:val="00AD70ED"/>
    <w:rsid w:val="00AE33C2"/>
    <w:rsid w:val="00AE3650"/>
    <w:rsid w:val="00AE3C93"/>
    <w:rsid w:val="00AE488F"/>
    <w:rsid w:val="00AE6F54"/>
    <w:rsid w:val="00AE7155"/>
    <w:rsid w:val="00AF17B9"/>
    <w:rsid w:val="00AF2583"/>
    <w:rsid w:val="00AF5BD0"/>
    <w:rsid w:val="00AF6224"/>
    <w:rsid w:val="00AF6B51"/>
    <w:rsid w:val="00AF799C"/>
    <w:rsid w:val="00B0187C"/>
    <w:rsid w:val="00B037E4"/>
    <w:rsid w:val="00B04107"/>
    <w:rsid w:val="00B0465D"/>
    <w:rsid w:val="00B0685E"/>
    <w:rsid w:val="00B068D6"/>
    <w:rsid w:val="00B06A18"/>
    <w:rsid w:val="00B10640"/>
    <w:rsid w:val="00B116E3"/>
    <w:rsid w:val="00B12B7B"/>
    <w:rsid w:val="00B13B0F"/>
    <w:rsid w:val="00B14324"/>
    <w:rsid w:val="00B14D56"/>
    <w:rsid w:val="00B151FF"/>
    <w:rsid w:val="00B156E4"/>
    <w:rsid w:val="00B15706"/>
    <w:rsid w:val="00B16B32"/>
    <w:rsid w:val="00B172D2"/>
    <w:rsid w:val="00B17754"/>
    <w:rsid w:val="00B20771"/>
    <w:rsid w:val="00B20EA6"/>
    <w:rsid w:val="00B23D43"/>
    <w:rsid w:val="00B25893"/>
    <w:rsid w:val="00B25AA4"/>
    <w:rsid w:val="00B27608"/>
    <w:rsid w:val="00B279B0"/>
    <w:rsid w:val="00B3042D"/>
    <w:rsid w:val="00B3182B"/>
    <w:rsid w:val="00B32E58"/>
    <w:rsid w:val="00B32F12"/>
    <w:rsid w:val="00B337A2"/>
    <w:rsid w:val="00B345C5"/>
    <w:rsid w:val="00B35AB4"/>
    <w:rsid w:val="00B367C2"/>
    <w:rsid w:val="00B36A34"/>
    <w:rsid w:val="00B377E0"/>
    <w:rsid w:val="00B37A6C"/>
    <w:rsid w:val="00B400EB"/>
    <w:rsid w:val="00B42080"/>
    <w:rsid w:val="00B437FD"/>
    <w:rsid w:val="00B43F80"/>
    <w:rsid w:val="00B4448B"/>
    <w:rsid w:val="00B46FBB"/>
    <w:rsid w:val="00B47E26"/>
    <w:rsid w:val="00B47E4C"/>
    <w:rsid w:val="00B50F74"/>
    <w:rsid w:val="00B51D37"/>
    <w:rsid w:val="00B538BF"/>
    <w:rsid w:val="00B556BE"/>
    <w:rsid w:val="00B56827"/>
    <w:rsid w:val="00B569FF"/>
    <w:rsid w:val="00B57324"/>
    <w:rsid w:val="00B57407"/>
    <w:rsid w:val="00B57530"/>
    <w:rsid w:val="00B57D47"/>
    <w:rsid w:val="00B60D9C"/>
    <w:rsid w:val="00B6337C"/>
    <w:rsid w:val="00B6341C"/>
    <w:rsid w:val="00B63E8C"/>
    <w:rsid w:val="00B64D65"/>
    <w:rsid w:val="00B65611"/>
    <w:rsid w:val="00B65663"/>
    <w:rsid w:val="00B6591D"/>
    <w:rsid w:val="00B65FE1"/>
    <w:rsid w:val="00B67EBD"/>
    <w:rsid w:val="00B7051A"/>
    <w:rsid w:val="00B71BB0"/>
    <w:rsid w:val="00B732D5"/>
    <w:rsid w:val="00B747DD"/>
    <w:rsid w:val="00B74C5A"/>
    <w:rsid w:val="00B74EC3"/>
    <w:rsid w:val="00B75A84"/>
    <w:rsid w:val="00B75FAA"/>
    <w:rsid w:val="00B76399"/>
    <w:rsid w:val="00B76512"/>
    <w:rsid w:val="00B76B7C"/>
    <w:rsid w:val="00B76C89"/>
    <w:rsid w:val="00B77605"/>
    <w:rsid w:val="00B7774B"/>
    <w:rsid w:val="00B77994"/>
    <w:rsid w:val="00B80E1D"/>
    <w:rsid w:val="00B80F13"/>
    <w:rsid w:val="00B81B6E"/>
    <w:rsid w:val="00B83509"/>
    <w:rsid w:val="00B835C8"/>
    <w:rsid w:val="00B8490C"/>
    <w:rsid w:val="00B85453"/>
    <w:rsid w:val="00B867A2"/>
    <w:rsid w:val="00B87A81"/>
    <w:rsid w:val="00B87F08"/>
    <w:rsid w:val="00B90178"/>
    <w:rsid w:val="00B901C4"/>
    <w:rsid w:val="00B906CE"/>
    <w:rsid w:val="00B916AC"/>
    <w:rsid w:val="00B91B10"/>
    <w:rsid w:val="00B92C1B"/>
    <w:rsid w:val="00B93086"/>
    <w:rsid w:val="00B9387C"/>
    <w:rsid w:val="00B94667"/>
    <w:rsid w:val="00B9537C"/>
    <w:rsid w:val="00B95B47"/>
    <w:rsid w:val="00B96105"/>
    <w:rsid w:val="00B96479"/>
    <w:rsid w:val="00B96BF5"/>
    <w:rsid w:val="00B97664"/>
    <w:rsid w:val="00B97744"/>
    <w:rsid w:val="00BA07AF"/>
    <w:rsid w:val="00BA179F"/>
    <w:rsid w:val="00BA2222"/>
    <w:rsid w:val="00BA3135"/>
    <w:rsid w:val="00BA3164"/>
    <w:rsid w:val="00BA3E9A"/>
    <w:rsid w:val="00BA41DD"/>
    <w:rsid w:val="00BA76D6"/>
    <w:rsid w:val="00BB0283"/>
    <w:rsid w:val="00BB0E98"/>
    <w:rsid w:val="00BB0F14"/>
    <w:rsid w:val="00BB1CE1"/>
    <w:rsid w:val="00BB267B"/>
    <w:rsid w:val="00BB5073"/>
    <w:rsid w:val="00BB5274"/>
    <w:rsid w:val="00BB5C00"/>
    <w:rsid w:val="00BB6978"/>
    <w:rsid w:val="00BB6FFE"/>
    <w:rsid w:val="00BC0F09"/>
    <w:rsid w:val="00BC16C4"/>
    <w:rsid w:val="00BC1826"/>
    <w:rsid w:val="00BC1DBD"/>
    <w:rsid w:val="00BC3F06"/>
    <w:rsid w:val="00BC4179"/>
    <w:rsid w:val="00BC5B46"/>
    <w:rsid w:val="00BC716D"/>
    <w:rsid w:val="00BD1BC9"/>
    <w:rsid w:val="00BD1C8C"/>
    <w:rsid w:val="00BD213A"/>
    <w:rsid w:val="00BD3038"/>
    <w:rsid w:val="00BD509E"/>
    <w:rsid w:val="00BD6425"/>
    <w:rsid w:val="00BE07F5"/>
    <w:rsid w:val="00BE2A68"/>
    <w:rsid w:val="00BE4FF6"/>
    <w:rsid w:val="00BE5C6B"/>
    <w:rsid w:val="00BE6249"/>
    <w:rsid w:val="00BE7870"/>
    <w:rsid w:val="00BF088D"/>
    <w:rsid w:val="00BF0970"/>
    <w:rsid w:val="00BF13A0"/>
    <w:rsid w:val="00BF1F2B"/>
    <w:rsid w:val="00BF363B"/>
    <w:rsid w:val="00BF590D"/>
    <w:rsid w:val="00C01048"/>
    <w:rsid w:val="00C0146B"/>
    <w:rsid w:val="00C01961"/>
    <w:rsid w:val="00C01F03"/>
    <w:rsid w:val="00C052EE"/>
    <w:rsid w:val="00C06742"/>
    <w:rsid w:val="00C07DC9"/>
    <w:rsid w:val="00C118DB"/>
    <w:rsid w:val="00C123A3"/>
    <w:rsid w:val="00C12780"/>
    <w:rsid w:val="00C12DF7"/>
    <w:rsid w:val="00C135F3"/>
    <w:rsid w:val="00C13B6D"/>
    <w:rsid w:val="00C158AF"/>
    <w:rsid w:val="00C15A43"/>
    <w:rsid w:val="00C177B3"/>
    <w:rsid w:val="00C2004F"/>
    <w:rsid w:val="00C204D4"/>
    <w:rsid w:val="00C225E6"/>
    <w:rsid w:val="00C2266E"/>
    <w:rsid w:val="00C229E4"/>
    <w:rsid w:val="00C22D07"/>
    <w:rsid w:val="00C25887"/>
    <w:rsid w:val="00C26253"/>
    <w:rsid w:val="00C266FE"/>
    <w:rsid w:val="00C27129"/>
    <w:rsid w:val="00C27F3A"/>
    <w:rsid w:val="00C31B30"/>
    <w:rsid w:val="00C3432A"/>
    <w:rsid w:val="00C3775B"/>
    <w:rsid w:val="00C40A19"/>
    <w:rsid w:val="00C411CC"/>
    <w:rsid w:val="00C420B3"/>
    <w:rsid w:val="00C42EB9"/>
    <w:rsid w:val="00C4305F"/>
    <w:rsid w:val="00C43A5B"/>
    <w:rsid w:val="00C43E70"/>
    <w:rsid w:val="00C43F1B"/>
    <w:rsid w:val="00C44278"/>
    <w:rsid w:val="00C44D68"/>
    <w:rsid w:val="00C44DAE"/>
    <w:rsid w:val="00C464C0"/>
    <w:rsid w:val="00C46973"/>
    <w:rsid w:val="00C4736C"/>
    <w:rsid w:val="00C4766B"/>
    <w:rsid w:val="00C5143A"/>
    <w:rsid w:val="00C51A67"/>
    <w:rsid w:val="00C530EB"/>
    <w:rsid w:val="00C544D3"/>
    <w:rsid w:val="00C55A38"/>
    <w:rsid w:val="00C56757"/>
    <w:rsid w:val="00C56C0D"/>
    <w:rsid w:val="00C57040"/>
    <w:rsid w:val="00C57D8D"/>
    <w:rsid w:val="00C602B6"/>
    <w:rsid w:val="00C61429"/>
    <w:rsid w:val="00C62E3F"/>
    <w:rsid w:val="00C677D4"/>
    <w:rsid w:val="00C67A92"/>
    <w:rsid w:val="00C706C2"/>
    <w:rsid w:val="00C715B6"/>
    <w:rsid w:val="00C72490"/>
    <w:rsid w:val="00C72C17"/>
    <w:rsid w:val="00C74EAA"/>
    <w:rsid w:val="00C75517"/>
    <w:rsid w:val="00C76546"/>
    <w:rsid w:val="00C770D8"/>
    <w:rsid w:val="00C80960"/>
    <w:rsid w:val="00C81C45"/>
    <w:rsid w:val="00C81CBF"/>
    <w:rsid w:val="00C8286F"/>
    <w:rsid w:val="00C82AC2"/>
    <w:rsid w:val="00C82B6C"/>
    <w:rsid w:val="00C82D03"/>
    <w:rsid w:val="00C82F30"/>
    <w:rsid w:val="00C84FBD"/>
    <w:rsid w:val="00C868FF"/>
    <w:rsid w:val="00C8796D"/>
    <w:rsid w:val="00C87B3F"/>
    <w:rsid w:val="00C92B0F"/>
    <w:rsid w:val="00C94CAE"/>
    <w:rsid w:val="00CA018B"/>
    <w:rsid w:val="00CA0235"/>
    <w:rsid w:val="00CA0772"/>
    <w:rsid w:val="00CA1DA9"/>
    <w:rsid w:val="00CA3BC9"/>
    <w:rsid w:val="00CA497F"/>
    <w:rsid w:val="00CA539E"/>
    <w:rsid w:val="00CA6757"/>
    <w:rsid w:val="00CA6FA3"/>
    <w:rsid w:val="00CA7A78"/>
    <w:rsid w:val="00CB07CA"/>
    <w:rsid w:val="00CB0924"/>
    <w:rsid w:val="00CB0938"/>
    <w:rsid w:val="00CB097A"/>
    <w:rsid w:val="00CB10FE"/>
    <w:rsid w:val="00CB175B"/>
    <w:rsid w:val="00CB18E2"/>
    <w:rsid w:val="00CB1D6B"/>
    <w:rsid w:val="00CB2882"/>
    <w:rsid w:val="00CB3935"/>
    <w:rsid w:val="00CB3EF4"/>
    <w:rsid w:val="00CB458E"/>
    <w:rsid w:val="00CB6207"/>
    <w:rsid w:val="00CB722A"/>
    <w:rsid w:val="00CB75F9"/>
    <w:rsid w:val="00CB775A"/>
    <w:rsid w:val="00CB7FB4"/>
    <w:rsid w:val="00CC102C"/>
    <w:rsid w:val="00CC1370"/>
    <w:rsid w:val="00CC4896"/>
    <w:rsid w:val="00CC4F5F"/>
    <w:rsid w:val="00CC512A"/>
    <w:rsid w:val="00CC66A5"/>
    <w:rsid w:val="00CC79FC"/>
    <w:rsid w:val="00CD12FA"/>
    <w:rsid w:val="00CD18D7"/>
    <w:rsid w:val="00CD1D1E"/>
    <w:rsid w:val="00CD1DE1"/>
    <w:rsid w:val="00CD24F8"/>
    <w:rsid w:val="00CD27C9"/>
    <w:rsid w:val="00CD2803"/>
    <w:rsid w:val="00CD337B"/>
    <w:rsid w:val="00CD3B6C"/>
    <w:rsid w:val="00CD3B6D"/>
    <w:rsid w:val="00CD4142"/>
    <w:rsid w:val="00CD536A"/>
    <w:rsid w:val="00CD536F"/>
    <w:rsid w:val="00CD5950"/>
    <w:rsid w:val="00CD69BE"/>
    <w:rsid w:val="00CD6B9F"/>
    <w:rsid w:val="00CD7D15"/>
    <w:rsid w:val="00CE09A8"/>
    <w:rsid w:val="00CE3514"/>
    <w:rsid w:val="00CE3C09"/>
    <w:rsid w:val="00CE3FAE"/>
    <w:rsid w:val="00CE4F07"/>
    <w:rsid w:val="00CE6879"/>
    <w:rsid w:val="00CE6883"/>
    <w:rsid w:val="00CE72C2"/>
    <w:rsid w:val="00CE7446"/>
    <w:rsid w:val="00CE75B0"/>
    <w:rsid w:val="00CE7771"/>
    <w:rsid w:val="00CF26F5"/>
    <w:rsid w:val="00CF2C4C"/>
    <w:rsid w:val="00CF4743"/>
    <w:rsid w:val="00CF4A39"/>
    <w:rsid w:val="00CF5849"/>
    <w:rsid w:val="00D00731"/>
    <w:rsid w:val="00D00FA9"/>
    <w:rsid w:val="00D032A3"/>
    <w:rsid w:val="00D03CD6"/>
    <w:rsid w:val="00D042C9"/>
    <w:rsid w:val="00D0457B"/>
    <w:rsid w:val="00D05780"/>
    <w:rsid w:val="00D070B8"/>
    <w:rsid w:val="00D119D8"/>
    <w:rsid w:val="00D136C2"/>
    <w:rsid w:val="00D15C7C"/>
    <w:rsid w:val="00D1658A"/>
    <w:rsid w:val="00D17795"/>
    <w:rsid w:val="00D20181"/>
    <w:rsid w:val="00D22824"/>
    <w:rsid w:val="00D229C6"/>
    <w:rsid w:val="00D24601"/>
    <w:rsid w:val="00D263B4"/>
    <w:rsid w:val="00D2795F"/>
    <w:rsid w:val="00D31E27"/>
    <w:rsid w:val="00D31F49"/>
    <w:rsid w:val="00D3222D"/>
    <w:rsid w:val="00D326C5"/>
    <w:rsid w:val="00D3305C"/>
    <w:rsid w:val="00D335CF"/>
    <w:rsid w:val="00D3436F"/>
    <w:rsid w:val="00D3476C"/>
    <w:rsid w:val="00D356B3"/>
    <w:rsid w:val="00D35889"/>
    <w:rsid w:val="00D37C98"/>
    <w:rsid w:val="00D4023F"/>
    <w:rsid w:val="00D42955"/>
    <w:rsid w:val="00D434A2"/>
    <w:rsid w:val="00D43CF4"/>
    <w:rsid w:val="00D446E5"/>
    <w:rsid w:val="00D4622C"/>
    <w:rsid w:val="00D4637B"/>
    <w:rsid w:val="00D46A03"/>
    <w:rsid w:val="00D50AC7"/>
    <w:rsid w:val="00D516A1"/>
    <w:rsid w:val="00D5200C"/>
    <w:rsid w:val="00D52772"/>
    <w:rsid w:val="00D534EF"/>
    <w:rsid w:val="00D54E37"/>
    <w:rsid w:val="00D5594D"/>
    <w:rsid w:val="00D55E21"/>
    <w:rsid w:val="00D56BFC"/>
    <w:rsid w:val="00D57DBD"/>
    <w:rsid w:val="00D622EB"/>
    <w:rsid w:val="00D6490B"/>
    <w:rsid w:val="00D64F11"/>
    <w:rsid w:val="00D65833"/>
    <w:rsid w:val="00D67BE5"/>
    <w:rsid w:val="00D720B4"/>
    <w:rsid w:val="00D7257D"/>
    <w:rsid w:val="00D7315A"/>
    <w:rsid w:val="00D74ED2"/>
    <w:rsid w:val="00D7579A"/>
    <w:rsid w:val="00D75B73"/>
    <w:rsid w:val="00D801D1"/>
    <w:rsid w:val="00D81A33"/>
    <w:rsid w:val="00D84868"/>
    <w:rsid w:val="00D84A20"/>
    <w:rsid w:val="00D8522E"/>
    <w:rsid w:val="00D85249"/>
    <w:rsid w:val="00D853BC"/>
    <w:rsid w:val="00D85421"/>
    <w:rsid w:val="00D85672"/>
    <w:rsid w:val="00D85FE7"/>
    <w:rsid w:val="00D86614"/>
    <w:rsid w:val="00D868FF"/>
    <w:rsid w:val="00D870FC"/>
    <w:rsid w:val="00D8740D"/>
    <w:rsid w:val="00D87E57"/>
    <w:rsid w:val="00D91148"/>
    <w:rsid w:val="00D91657"/>
    <w:rsid w:val="00D918D0"/>
    <w:rsid w:val="00D9295E"/>
    <w:rsid w:val="00D930B6"/>
    <w:rsid w:val="00D9330B"/>
    <w:rsid w:val="00D9375E"/>
    <w:rsid w:val="00D94C71"/>
    <w:rsid w:val="00D95AD5"/>
    <w:rsid w:val="00D96012"/>
    <w:rsid w:val="00D97411"/>
    <w:rsid w:val="00DA3303"/>
    <w:rsid w:val="00DA5619"/>
    <w:rsid w:val="00DA695D"/>
    <w:rsid w:val="00DB0410"/>
    <w:rsid w:val="00DB0E20"/>
    <w:rsid w:val="00DB0F0A"/>
    <w:rsid w:val="00DB0FB2"/>
    <w:rsid w:val="00DB1E0D"/>
    <w:rsid w:val="00DB29D1"/>
    <w:rsid w:val="00DB3417"/>
    <w:rsid w:val="00DB517E"/>
    <w:rsid w:val="00DB52AE"/>
    <w:rsid w:val="00DB7C00"/>
    <w:rsid w:val="00DB7C1D"/>
    <w:rsid w:val="00DC0302"/>
    <w:rsid w:val="00DC08D1"/>
    <w:rsid w:val="00DC0A77"/>
    <w:rsid w:val="00DC1F88"/>
    <w:rsid w:val="00DC2550"/>
    <w:rsid w:val="00DC2ED5"/>
    <w:rsid w:val="00DC3501"/>
    <w:rsid w:val="00DC3BDF"/>
    <w:rsid w:val="00DC684B"/>
    <w:rsid w:val="00DC6BF0"/>
    <w:rsid w:val="00DC7E03"/>
    <w:rsid w:val="00DD1686"/>
    <w:rsid w:val="00DD4B5D"/>
    <w:rsid w:val="00DD77EE"/>
    <w:rsid w:val="00DD79E8"/>
    <w:rsid w:val="00DE1234"/>
    <w:rsid w:val="00DE1A38"/>
    <w:rsid w:val="00DE2C4E"/>
    <w:rsid w:val="00DE2E1A"/>
    <w:rsid w:val="00DE3138"/>
    <w:rsid w:val="00DE4148"/>
    <w:rsid w:val="00DE49A3"/>
    <w:rsid w:val="00DE4A8E"/>
    <w:rsid w:val="00DE58D5"/>
    <w:rsid w:val="00DE7788"/>
    <w:rsid w:val="00DE7E32"/>
    <w:rsid w:val="00DF13F0"/>
    <w:rsid w:val="00DF5D0D"/>
    <w:rsid w:val="00DF6786"/>
    <w:rsid w:val="00DF689D"/>
    <w:rsid w:val="00DF68CF"/>
    <w:rsid w:val="00DF75B2"/>
    <w:rsid w:val="00DF7F31"/>
    <w:rsid w:val="00E02C5C"/>
    <w:rsid w:val="00E04D71"/>
    <w:rsid w:val="00E0639F"/>
    <w:rsid w:val="00E07869"/>
    <w:rsid w:val="00E078E3"/>
    <w:rsid w:val="00E115F9"/>
    <w:rsid w:val="00E120A4"/>
    <w:rsid w:val="00E12696"/>
    <w:rsid w:val="00E12E4E"/>
    <w:rsid w:val="00E1390E"/>
    <w:rsid w:val="00E1534F"/>
    <w:rsid w:val="00E15D9D"/>
    <w:rsid w:val="00E20058"/>
    <w:rsid w:val="00E21408"/>
    <w:rsid w:val="00E21A1F"/>
    <w:rsid w:val="00E24609"/>
    <w:rsid w:val="00E27ED4"/>
    <w:rsid w:val="00E312D2"/>
    <w:rsid w:val="00E319B9"/>
    <w:rsid w:val="00E31CC7"/>
    <w:rsid w:val="00E31ED2"/>
    <w:rsid w:val="00E32F3F"/>
    <w:rsid w:val="00E331E3"/>
    <w:rsid w:val="00E352EE"/>
    <w:rsid w:val="00E35CBE"/>
    <w:rsid w:val="00E36184"/>
    <w:rsid w:val="00E37A7C"/>
    <w:rsid w:val="00E37D8C"/>
    <w:rsid w:val="00E40B06"/>
    <w:rsid w:val="00E4134B"/>
    <w:rsid w:val="00E41FEC"/>
    <w:rsid w:val="00E429BF"/>
    <w:rsid w:val="00E42D32"/>
    <w:rsid w:val="00E433C7"/>
    <w:rsid w:val="00E4380E"/>
    <w:rsid w:val="00E4439F"/>
    <w:rsid w:val="00E45C86"/>
    <w:rsid w:val="00E45FE1"/>
    <w:rsid w:val="00E46461"/>
    <w:rsid w:val="00E47529"/>
    <w:rsid w:val="00E47ED3"/>
    <w:rsid w:val="00E54F1C"/>
    <w:rsid w:val="00E5764A"/>
    <w:rsid w:val="00E6016B"/>
    <w:rsid w:val="00E60CB5"/>
    <w:rsid w:val="00E60EB9"/>
    <w:rsid w:val="00E65258"/>
    <w:rsid w:val="00E66580"/>
    <w:rsid w:val="00E67066"/>
    <w:rsid w:val="00E67E72"/>
    <w:rsid w:val="00E70401"/>
    <w:rsid w:val="00E70C7B"/>
    <w:rsid w:val="00E7110E"/>
    <w:rsid w:val="00E7131C"/>
    <w:rsid w:val="00E71C19"/>
    <w:rsid w:val="00E720E2"/>
    <w:rsid w:val="00E72D34"/>
    <w:rsid w:val="00E7351B"/>
    <w:rsid w:val="00E738D8"/>
    <w:rsid w:val="00E76067"/>
    <w:rsid w:val="00E77D26"/>
    <w:rsid w:val="00E77E24"/>
    <w:rsid w:val="00E80634"/>
    <w:rsid w:val="00E86B2B"/>
    <w:rsid w:val="00E872E8"/>
    <w:rsid w:val="00E87510"/>
    <w:rsid w:val="00E90595"/>
    <w:rsid w:val="00E906A6"/>
    <w:rsid w:val="00E92245"/>
    <w:rsid w:val="00E92C8D"/>
    <w:rsid w:val="00E93B14"/>
    <w:rsid w:val="00E95496"/>
    <w:rsid w:val="00E96357"/>
    <w:rsid w:val="00E9693C"/>
    <w:rsid w:val="00E969E3"/>
    <w:rsid w:val="00E96B5C"/>
    <w:rsid w:val="00EA127F"/>
    <w:rsid w:val="00EA3832"/>
    <w:rsid w:val="00EA411A"/>
    <w:rsid w:val="00EA461C"/>
    <w:rsid w:val="00EA4871"/>
    <w:rsid w:val="00EA51AF"/>
    <w:rsid w:val="00EA56D0"/>
    <w:rsid w:val="00EA5CD4"/>
    <w:rsid w:val="00EA68FC"/>
    <w:rsid w:val="00EB0607"/>
    <w:rsid w:val="00EB3670"/>
    <w:rsid w:val="00EB488C"/>
    <w:rsid w:val="00EB5A32"/>
    <w:rsid w:val="00EB5E8D"/>
    <w:rsid w:val="00EB689A"/>
    <w:rsid w:val="00EB6F2A"/>
    <w:rsid w:val="00EB7DA2"/>
    <w:rsid w:val="00EC0560"/>
    <w:rsid w:val="00EC09CB"/>
    <w:rsid w:val="00EC0DC6"/>
    <w:rsid w:val="00EC2478"/>
    <w:rsid w:val="00EC2B99"/>
    <w:rsid w:val="00EC45AC"/>
    <w:rsid w:val="00EC60BC"/>
    <w:rsid w:val="00EC6276"/>
    <w:rsid w:val="00EC6729"/>
    <w:rsid w:val="00EC7E19"/>
    <w:rsid w:val="00ED03A3"/>
    <w:rsid w:val="00ED1F3E"/>
    <w:rsid w:val="00ED2E8A"/>
    <w:rsid w:val="00ED3082"/>
    <w:rsid w:val="00ED31D1"/>
    <w:rsid w:val="00ED3308"/>
    <w:rsid w:val="00ED76F9"/>
    <w:rsid w:val="00ED7F63"/>
    <w:rsid w:val="00EE1480"/>
    <w:rsid w:val="00EE1EFA"/>
    <w:rsid w:val="00EE1FCD"/>
    <w:rsid w:val="00EE2430"/>
    <w:rsid w:val="00EE37BC"/>
    <w:rsid w:val="00EE406E"/>
    <w:rsid w:val="00EE5489"/>
    <w:rsid w:val="00EE5823"/>
    <w:rsid w:val="00EF1BA4"/>
    <w:rsid w:val="00EF2F17"/>
    <w:rsid w:val="00EF3B04"/>
    <w:rsid w:val="00EF5E70"/>
    <w:rsid w:val="00EF71CE"/>
    <w:rsid w:val="00EF7607"/>
    <w:rsid w:val="00F01BB8"/>
    <w:rsid w:val="00F01E73"/>
    <w:rsid w:val="00F0258C"/>
    <w:rsid w:val="00F03645"/>
    <w:rsid w:val="00F0376A"/>
    <w:rsid w:val="00F05E82"/>
    <w:rsid w:val="00F061E7"/>
    <w:rsid w:val="00F07E6D"/>
    <w:rsid w:val="00F10195"/>
    <w:rsid w:val="00F14107"/>
    <w:rsid w:val="00F14695"/>
    <w:rsid w:val="00F14A69"/>
    <w:rsid w:val="00F155D4"/>
    <w:rsid w:val="00F160BC"/>
    <w:rsid w:val="00F17440"/>
    <w:rsid w:val="00F228E8"/>
    <w:rsid w:val="00F22DFE"/>
    <w:rsid w:val="00F240C8"/>
    <w:rsid w:val="00F2469B"/>
    <w:rsid w:val="00F255FB"/>
    <w:rsid w:val="00F2619A"/>
    <w:rsid w:val="00F26BD0"/>
    <w:rsid w:val="00F300A0"/>
    <w:rsid w:val="00F30F92"/>
    <w:rsid w:val="00F322CD"/>
    <w:rsid w:val="00F34101"/>
    <w:rsid w:val="00F34D86"/>
    <w:rsid w:val="00F356DF"/>
    <w:rsid w:val="00F36E96"/>
    <w:rsid w:val="00F3756A"/>
    <w:rsid w:val="00F4294F"/>
    <w:rsid w:val="00F42ABD"/>
    <w:rsid w:val="00F42DB8"/>
    <w:rsid w:val="00F432AB"/>
    <w:rsid w:val="00F4366A"/>
    <w:rsid w:val="00F44168"/>
    <w:rsid w:val="00F44834"/>
    <w:rsid w:val="00F4582B"/>
    <w:rsid w:val="00F46A14"/>
    <w:rsid w:val="00F46F59"/>
    <w:rsid w:val="00F51021"/>
    <w:rsid w:val="00F511CE"/>
    <w:rsid w:val="00F51830"/>
    <w:rsid w:val="00F51B21"/>
    <w:rsid w:val="00F5222C"/>
    <w:rsid w:val="00F52571"/>
    <w:rsid w:val="00F538C5"/>
    <w:rsid w:val="00F53C2F"/>
    <w:rsid w:val="00F55075"/>
    <w:rsid w:val="00F551F7"/>
    <w:rsid w:val="00F55326"/>
    <w:rsid w:val="00F55A95"/>
    <w:rsid w:val="00F563FF"/>
    <w:rsid w:val="00F5771A"/>
    <w:rsid w:val="00F57885"/>
    <w:rsid w:val="00F57DBF"/>
    <w:rsid w:val="00F6025C"/>
    <w:rsid w:val="00F606B7"/>
    <w:rsid w:val="00F6105F"/>
    <w:rsid w:val="00F61A4C"/>
    <w:rsid w:val="00F639B0"/>
    <w:rsid w:val="00F6509C"/>
    <w:rsid w:val="00F657CD"/>
    <w:rsid w:val="00F66919"/>
    <w:rsid w:val="00F66FA9"/>
    <w:rsid w:val="00F70347"/>
    <w:rsid w:val="00F717B8"/>
    <w:rsid w:val="00F73027"/>
    <w:rsid w:val="00F75201"/>
    <w:rsid w:val="00F7584B"/>
    <w:rsid w:val="00F767EA"/>
    <w:rsid w:val="00F806FD"/>
    <w:rsid w:val="00F821C0"/>
    <w:rsid w:val="00F8237E"/>
    <w:rsid w:val="00F82BBA"/>
    <w:rsid w:val="00F83B48"/>
    <w:rsid w:val="00F83DE7"/>
    <w:rsid w:val="00F84BF8"/>
    <w:rsid w:val="00F85543"/>
    <w:rsid w:val="00F87407"/>
    <w:rsid w:val="00F87701"/>
    <w:rsid w:val="00F91AF6"/>
    <w:rsid w:val="00F92912"/>
    <w:rsid w:val="00F930B9"/>
    <w:rsid w:val="00F93225"/>
    <w:rsid w:val="00F93C41"/>
    <w:rsid w:val="00F942E1"/>
    <w:rsid w:val="00F9480A"/>
    <w:rsid w:val="00F95B31"/>
    <w:rsid w:val="00F95C55"/>
    <w:rsid w:val="00F96A2C"/>
    <w:rsid w:val="00F9786F"/>
    <w:rsid w:val="00F97C89"/>
    <w:rsid w:val="00FA01CD"/>
    <w:rsid w:val="00FA4227"/>
    <w:rsid w:val="00FA4E99"/>
    <w:rsid w:val="00FA6E74"/>
    <w:rsid w:val="00FA6F30"/>
    <w:rsid w:val="00FA70E9"/>
    <w:rsid w:val="00FA7F23"/>
    <w:rsid w:val="00FB0D4E"/>
    <w:rsid w:val="00FB0F15"/>
    <w:rsid w:val="00FB1C96"/>
    <w:rsid w:val="00FB2CE7"/>
    <w:rsid w:val="00FB36ED"/>
    <w:rsid w:val="00FB4500"/>
    <w:rsid w:val="00FB487A"/>
    <w:rsid w:val="00FB549C"/>
    <w:rsid w:val="00FC2CF4"/>
    <w:rsid w:val="00FC4C2A"/>
    <w:rsid w:val="00FC5628"/>
    <w:rsid w:val="00FC76B6"/>
    <w:rsid w:val="00FD07E3"/>
    <w:rsid w:val="00FD1176"/>
    <w:rsid w:val="00FD1A5C"/>
    <w:rsid w:val="00FD2BE4"/>
    <w:rsid w:val="00FD2FA8"/>
    <w:rsid w:val="00FD3301"/>
    <w:rsid w:val="00FD5C0B"/>
    <w:rsid w:val="00FD6946"/>
    <w:rsid w:val="00FD6A44"/>
    <w:rsid w:val="00FD7E54"/>
    <w:rsid w:val="00FE1A83"/>
    <w:rsid w:val="00FE2856"/>
    <w:rsid w:val="00FE38EC"/>
    <w:rsid w:val="00FE603B"/>
    <w:rsid w:val="00FE6737"/>
    <w:rsid w:val="00FF0654"/>
    <w:rsid w:val="00FF33B0"/>
    <w:rsid w:val="00FF3830"/>
    <w:rsid w:val="00FF4B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43E00"/>
  <w15:docId w15:val="{A7E9EFD4-4F1E-48F6-8679-0DBC2EE9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BalloonText">
    <w:name w:val="Balloon Text"/>
    <w:basedOn w:val="Normal"/>
    <w:link w:val="BalloonTextChar"/>
    <w:rsid w:val="00B92C1B"/>
    <w:rPr>
      <w:rFonts w:ascii="Tahoma" w:hAnsi="Tahoma" w:cs="Tahoma"/>
      <w:sz w:val="16"/>
      <w:szCs w:val="16"/>
    </w:rPr>
  </w:style>
  <w:style w:type="character" w:customStyle="1" w:styleId="BalloonTextChar">
    <w:name w:val="Balloon Text Char"/>
    <w:basedOn w:val="DefaultParagraphFont"/>
    <w:link w:val="BalloonText"/>
    <w:rsid w:val="00B92C1B"/>
    <w:rPr>
      <w:rFonts w:ascii="Tahoma" w:hAnsi="Tahoma" w:cs="Tahoma"/>
      <w:sz w:val="16"/>
      <w:szCs w:val="16"/>
      <w:lang w:eastAsia="en-US"/>
    </w:rPr>
  </w:style>
  <w:style w:type="character" w:styleId="CommentReference">
    <w:name w:val="annotation reference"/>
    <w:basedOn w:val="DefaultParagraphFont"/>
    <w:uiPriority w:val="99"/>
    <w:rsid w:val="00CA0235"/>
    <w:rPr>
      <w:sz w:val="16"/>
      <w:szCs w:val="16"/>
    </w:rPr>
  </w:style>
  <w:style w:type="paragraph" w:styleId="CommentText">
    <w:name w:val="annotation text"/>
    <w:basedOn w:val="Normal"/>
    <w:link w:val="CommentTextChar"/>
    <w:uiPriority w:val="99"/>
    <w:rsid w:val="00CA0235"/>
    <w:rPr>
      <w:sz w:val="20"/>
      <w:szCs w:val="20"/>
    </w:rPr>
  </w:style>
  <w:style w:type="character" w:customStyle="1" w:styleId="CommentTextChar">
    <w:name w:val="Comment Text Char"/>
    <w:basedOn w:val="DefaultParagraphFont"/>
    <w:link w:val="CommentText"/>
    <w:uiPriority w:val="99"/>
    <w:rsid w:val="00CA0235"/>
    <w:rPr>
      <w:rFonts w:ascii="Times New Roman" w:hAnsi="Times New Roman"/>
      <w:lang w:eastAsia="en-US"/>
    </w:rPr>
  </w:style>
  <w:style w:type="paragraph" w:styleId="CommentSubject">
    <w:name w:val="annotation subject"/>
    <w:basedOn w:val="CommentText"/>
    <w:next w:val="CommentText"/>
    <w:link w:val="CommentSubjectChar"/>
    <w:rsid w:val="00CA0235"/>
    <w:rPr>
      <w:b/>
      <w:bCs/>
    </w:rPr>
  </w:style>
  <w:style w:type="character" w:customStyle="1" w:styleId="CommentSubjectChar">
    <w:name w:val="Comment Subject Char"/>
    <w:basedOn w:val="CommentTextChar"/>
    <w:link w:val="CommentSubject"/>
    <w:rsid w:val="00CA0235"/>
    <w:rPr>
      <w:rFonts w:ascii="Times New Roman" w:hAnsi="Times New Roman"/>
      <w:b/>
      <w:bCs/>
      <w:lang w:eastAsia="en-US"/>
    </w:rPr>
  </w:style>
  <w:style w:type="paragraph" w:styleId="BodyText2">
    <w:name w:val="Body Text 2"/>
    <w:basedOn w:val="Normal"/>
    <w:link w:val="BodyText2Char"/>
    <w:uiPriority w:val="99"/>
    <w:rsid w:val="004D1DAC"/>
    <w:pPr>
      <w:autoSpaceDE/>
      <w:autoSpaceDN/>
      <w:jc w:val="both"/>
    </w:pPr>
    <w:rPr>
      <w:lang w:val="en-GB"/>
    </w:rPr>
  </w:style>
  <w:style w:type="character" w:customStyle="1" w:styleId="BodyText2Char">
    <w:name w:val="Body Text 2 Char"/>
    <w:basedOn w:val="DefaultParagraphFont"/>
    <w:link w:val="BodyText2"/>
    <w:uiPriority w:val="99"/>
    <w:rsid w:val="004D1DAC"/>
    <w:rPr>
      <w:rFonts w:ascii="Times New Roman" w:hAnsi="Times New Roman"/>
      <w:sz w:val="24"/>
      <w:szCs w:val="24"/>
      <w:lang w:val="en-GB" w:eastAsia="en-US"/>
    </w:rPr>
  </w:style>
  <w:style w:type="paragraph" w:customStyle="1" w:styleId="Car">
    <w:name w:val="Car"/>
    <w:basedOn w:val="Normal"/>
    <w:uiPriority w:val="99"/>
    <w:rsid w:val="004D1DAC"/>
    <w:pPr>
      <w:autoSpaceDE/>
      <w:autoSpaceDN/>
      <w:spacing w:after="160" w:line="240" w:lineRule="exact"/>
    </w:pPr>
    <w:rPr>
      <w:rFonts w:ascii="Tahoma" w:hAnsi="Tahoma" w:cs="Tahoma"/>
      <w:sz w:val="20"/>
      <w:szCs w:val="20"/>
      <w:lang w:val="en-US"/>
    </w:rPr>
  </w:style>
  <w:style w:type="character" w:styleId="Hyperlink">
    <w:name w:val="Hyperlink"/>
    <w:basedOn w:val="DefaultParagraphFont"/>
    <w:rsid w:val="002F3280"/>
    <w:rPr>
      <w:color w:val="0000FF" w:themeColor="hyperlink"/>
      <w:u w:val="single"/>
    </w:rPr>
  </w:style>
  <w:style w:type="character" w:styleId="FollowedHyperlink">
    <w:name w:val="FollowedHyperlink"/>
    <w:basedOn w:val="DefaultParagraphFont"/>
    <w:rsid w:val="002F3280"/>
    <w:rPr>
      <w:color w:val="800080" w:themeColor="followedHyperlink"/>
      <w:u w:val="single"/>
    </w:rPr>
  </w:style>
  <w:style w:type="paragraph" w:styleId="NormalWeb">
    <w:name w:val="Normal (Web)"/>
    <w:aliases w:val="webb"/>
    <w:basedOn w:val="Normal"/>
    <w:uiPriority w:val="99"/>
    <w:rsid w:val="00A6113F"/>
    <w:pPr>
      <w:autoSpaceDE/>
      <w:autoSpaceDN/>
      <w:spacing w:before="100" w:beforeAutospacing="1" w:after="100" w:afterAutospacing="1"/>
    </w:pPr>
    <w:rPr>
      <w:lang w:val="en-GB"/>
    </w:rPr>
  </w:style>
  <w:style w:type="paragraph" w:styleId="BodyText">
    <w:name w:val="Body Text"/>
    <w:basedOn w:val="Normal"/>
    <w:link w:val="BodyTextChar"/>
    <w:rsid w:val="006A1A35"/>
    <w:pPr>
      <w:spacing w:after="120"/>
    </w:pPr>
  </w:style>
  <w:style w:type="character" w:customStyle="1" w:styleId="BodyTextChar">
    <w:name w:val="Body Text Char"/>
    <w:basedOn w:val="DefaultParagraphFont"/>
    <w:link w:val="BodyText"/>
    <w:rsid w:val="006A1A35"/>
    <w:rPr>
      <w:rFonts w:ascii="Times New Roman" w:hAnsi="Times New Roman"/>
      <w:sz w:val="24"/>
      <w:szCs w:val="24"/>
      <w:lang w:eastAsia="en-US"/>
    </w:rPr>
  </w:style>
  <w:style w:type="character" w:customStyle="1" w:styleId="CommentTextChar1">
    <w:name w:val="Comment Text Char1"/>
    <w:locked/>
    <w:rsid w:val="0069488D"/>
    <w:rPr>
      <w:lang w:val="en-GB" w:eastAsia="en-US"/>
    </w:rPr>
  </w:style>
  <w:style w:type="paragraph" w:customStyle="1" w:styleId="CM1">
    <w:name w:val="CM1"/>
    <w:basedOn w:val="Normal"/>
    <w:next w:val="Normal"/>
    <w:uiPriority w:val="99"/>
    <w:rsid w:val="00D9330B"/>
    <w:pPr>
      <w:adjustRightInd w:val="0"/>
    </w:pPr>
    <w:rPr>
      <w:rFonts w:ascii="EUAlbertina" w:hAnsi="EUAlbertina"/>
      <w:lang w:eastAsia="et-EE"/>
    </w:rPr>
  </w:style>
  <w:style w:type="paragraph" w:customStyle="1" w:styleId="CM3">
    <w:name w:val="CM3"/>
    <w:basedOn w:val="Normal"/>
    <w:next w:val="Normal"/>
    <w:uiPriority w:val="99"/>
    <w:rsid w:val="00D9330B"/>
    <w:pPr>
      <w:adjustRightInd w:val="0"/>
    </w:pPr>
    <w:rPr>
      <w:rFonts w:ascii="EUAlbertina" w:hAnsi="EUAlbertina"/>
      <w:lang w:eastAsia="et-EE"/>
    </w:rPr>
  </w:style>
  <w:style w:type="paragraph" w:customStyle="1" w:styleId="CM4">
    <w:name w:val="CM4"/>
    <w:basedOn w:val="Normal"/>
    <w:next w:val="Normal"/>
    <w:uiPriority w:val="99"/>
    <w:rsid w:val="00D9330B"/>
    <w:pPr>
      <w:adjustRightInd w:val="0"/>
    </w:pPr>
    <w:rPr>
      <w:rFonts w:ascii="EUAlbertina" w:hAnsi="EUAlbertina"/>
      <w:lang w:eastAsia="et-EE"/>
    </w:rPr>
  </w:style>
  <w:style w:type="paragraph" w:styleId="BodyText3">
    <w:name w:val="Body Text 3"/>
    <w:basedOn w:val="Normal"/>
    <w:link w:val="BodyText3Char"/>
    <w:rsid w:val="006834AB"/>
    <w:pPr>
      <w:spacing w:after="120"/>
    </w:pPr>
    <w:rPr>
      <w:sz w:val="16"/>
      <w:szCs w:val="16"/>
    </w:rPr>
  </w:style>
  <w:style w:type="character" w:customStyle="1" w:styleId="BodyText3Char">
    <w:name w:val="Body Text 3 Char"/>
    <w:basedOn w:val="DefaultParagraphFont"/>
    <w:link w:val="BodyText3"/>
    <w:rsid w:val="006834AB"/>
    <w:rPr>
      <w:rFonts w:ascii="Times New Roman" w:hAnsi="Times New Roman"/>
      <w:sz w:val="16"/>
      <w:szCs w:val="16"/>
      <w:lang w:eastAsia="en-US"/>
    </w:rPr>
  </w:style>
  <w:style w:type="paragraph" w:customStyle="1" w:styleId="Default">
    <w:name w:val="Default"/>
    <w:rsid w:val="00475BD2"/>
    <w:pPr>
      <w:autoSpaceDE w:val="0"/>
      <w:autoSpaceDN w:val="0"/>
      <w:adjustRightInd w:val="0"/>
    </w:pPr>
    <w:rPr>
      <w:rFonts w:ascii="Times New Roman" w:hAnsi="Times New Roman"/>
      <w:color w:val="000000"/>
      <w:sz w:val="24"/>
      <w:szCs w:val="24"/>
    </w:rPr>
  </w:style>
  <w:style w:type="character" w:customStyle="1" w:styleId="tyhik">
    <w:name w:val="tyhik"/>
    <w:basedOn w:val="DefaultParagraphFont"/>
    <w:rsid w:val="00EC09CB"/>
  </w:style>
  <w:style w:type="paragraph" w:styleId="Header">
    <w:name w:val="header"/>
    <w:basedOn w:val="Normal"/>
    <w:link w:val="HeaderChar"/>
    <w:rsid w:val="006B5EE9"/>
    <w:pPr>
      <w:tabs>
        <w:tab w:val="center" w:pos="4536"/>
        <w:tab w:val="right" w:pos="9072"/>
      </w:tabs>
    </w:pPr>
  </w:style>
  <w:style w:type="character" w:customStyle="1" w:styleId="HeaderChar">
    <w:name w:val="Header Char"/>
    <w:basedOn w:val="DefaultParagraphFont"/>
    <w:link w:val="Header"/>
    <w:rsid w:val="006B5EE9"/>
    <w:rPr>
      <w:rFonts w:ascii="Times New Roman" w:hAnsi="Times New Roman"/>
      <w:sz w:val="24"/>
      <w:szCs w:val="24"/>
      <w:lang w:eastAsia="en-US"/>
    </w:rPr>
  </w:style>
  <w:style w:type="paragraph" w:styleId="Footer">
    <w:name w:val="footer"/>
    <w:basedOn w:val="Normal"/>
    <w:link w:val="FooterChar"/>
    <w:uiPriority w:val="99"/>
    <w:rsid w:val="006B5EE9"/>
    <w:pPr>
      <w:tabs>
        <w:tab w:val="center" w:pos="4536"/>
        <w:tab w:val="right" w:pos="9072"/>
      </w:tabs>
    </w:pPr>
  </w:style>
  <w:style w:type="character" w:customStyle="1" w:styleId="FooterChar">
    <w:name w:val="Footer Char"/>
    <w:basedOn w:val="DefaultParagraphFont"/>
    <w:link w:val="Footer"/>
    <w:uiPriority w:val="99"/>
    <w:rsid w:val="006B5EE9"/>
    <w:rPr>
      <w:rFonts w:ascii="Times New Roman" w:hAnsi="Times New Roman"/>
      <w:sz w:val="24"/>
      <w:szCs w:val="24"/>
      <w:lang w:eastAsia="en-US"/>
    </w:rPr>
  </w:style>
  <w:style w:type="paragraph" w:customStyle="1" w:styleId="Tekst">
    <w:name w:val="Tekst"/>
    <w:autoRedefine/>
    <w:qFormat/>
    <w:rsid w:val="00D9375E"/>
    <w:pPr>
      <w:tabs>
        <w:tab w:val="left" w:pos="142"/>
        <w:tab w:val="left" w:pos="284"/>
      </w:tabs>
      <w:jc w:val="both"/>
    </w:pPr>
    <w:rPr>
      <w:rFonts w:ascii="Times New Roman" w:eastAsia="SimSun" w:hAnsi="Times New Roman" w:cs="Mangal"/>
      <w:kern w:val="1"/>
      <w:sz w:val="24"/>
      <w:szCs w:val="24"/>
      <w:lang w:eastAsia="zh-CN" w:bidi="hi-IN"/>
    </w:rPr>
  </w:style>
  <w:style w:type="paragraph" w:customStyle="1" w:styleId="Snum">
    <w:name w:val="Sõnum"/>
    <w:autoRedefine/>
    <w:qFormat/>
    <w:rsid w:val="006D4B9F"/>
    <w:pPr>
      <w:jc w:val="both"/>
    </w:pPr>
    <w:rPr>
      <w:rFonts w:ascii="Times New Roman" w:eastAsia="SimSun" w:hAnsi="Times New Roman" w:cs="Mangal"/>
      <w:kern w:val="2"/>
      <w:sz w:val="24"/>
      <w:szCs w:val="24"/>
      <w:lang w:eastAsia="zh-CN" w:bidi="hi-IN"/>
    </w:rPr>
  </w:style>
  <w:style w:type="paragraph" w:styleId="PlainText">
    <w:name w:val="Plain Text"/>
    <w:basedOn w:val="Normal"/>
    <w:link w:val="PlainTextChar"/>
    <w:uiPriority w:val="99"/>
    <w:semiHidden/>
    <w:unhideWhenUsed/>
    <w:rsid w:val="00316C68"/>
    <w:pPr>
      <w:autoSpaceDE/>
      <w:autoSpaceDN/>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6C68"/>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314">
      <w:bodyDiv w:val="1"/>
      <w:marLeft w:val="0"/>
      <w:marRight w:val="0"/>
      <w:marTop w:val="0"/>
      <w:marBottom w:val="0"/>
      <w:divBdr>
        <w:top w:val="none" w:sz="0" w:space="0" w:color="auto"/>
        <w:left w:val="none" w:sz="0" w:space="0" w:color="auto"/>
        <w:bottom w:val="none" w:sz="0" w:space="0" w:color="auto"/>
        <w:right w:val="none" w:sz="0" w:space="0" w:color="auto"/>
      </w:divBdr>
    </w:div>
    <w:div w:id="81689068">
      <w:bodyDiv w:val="1"/>
      <w:marLeft w:val="0"/>
      <w:marRight w:val="0"/>
      <w:marTop w:val="0"/>
      <w:marBottom w:val="0"/>
      <w:divBdr>
        <w:top w:val="none" w:sz="0" w:space="0" w:color="auto"/>
        <w:left w:val="none" w:sz="0" w:space="0" w:color="auto"/>
        <w:bottom w:val="none" w:sz="0" w:space="0" w:color="auto"/>
        <w:right w:val="none" w:sz="0" w:space="0" w:color="auto"/>
      </w:divBdr>
    </w:div>
    <w:div w:id="557399668">
      <w:bodyDiv w:val="1"/>
      <w:marLeft w:val="0"/>
      <w:marRight w:val="0"/>
      <w:marTop w:val="0"/>
      <w:marBottom w:val="0"/>
      <w:divBdr>
        <w:top w:val="none" w:sz="0" w:space="0" w:color="auto"/>
        <w:left w:val="none" w:sz="0" w:space="0" w:color="auto"/>
        <w:bottom w:val="none" w:sz="0" w:space="0" w:color="auto"/>
        <w:right w:val="none" w:sz="0" w:space="0" w:color="auto"/>
      </w:divBdr>
    </w:div>
    <w:div w:id="735788483">
      <w:bodyDiv w:val="1"/>
      <w:marLeft w:val="0"/>
      <w:marRight w:val="0"/>
      <w:marTop w:val="0"/>
      <w:marBottom w:val="0"/>
      <w:divBdr>
        <w:top w:val="none" w:sz="0" w:space="0" w:color="auto"/>
        <w:left w:val="none" w:sz="0" w:space="0" w:color="auto"/>
        <w:bottom w:val="none" w:sz="0" w:space="0" w:color="auto"/>
        <w:right w:val="none" w:sz="0" w:space="0" w:color="auto"/>
      </w:divBdr>
    </w:div>
    <w:div w:id="935866141">
      <w:bodyDiv w:val="1"/>
      <w:marLeft w:val="0"/>
      <w:marRight w:val="0"/>
      <w:marTop w:val="0"/>
      <w:marBottom w:val="0"/>
      <w:divBdr>
        <w:top w:val="none" w:sz="0" w:space="0" w:color="auto"/>
        <w:left w:val="none" w:sz="0" w:space="0" w:color="auto"/>
        <w:bottom w:val="none" w:sz="0" w:space="0" w:color="auto"/>
        <w:right w:val="none" w:sz="0" w:space="0" w:color="auto"/>
      </w:divBdr>
    </w:div>
    <w:div w:id="1124809678">
      <w:bodyDiv w:val="1"/>
      <w:marLeft w:val="0"/>
      <w:marRight w:val="0"/>
      <w:marTop w:val="0"/>
      <w:marBottom w:val="0"/>
      <w:divBdr>
        <w:top w:val="none" w:sz="0" w:space="0" w:color="auto"/>
        <w:left w:val="none" w:sz="0" w:space="0" w:color="auto"/>
        <w:bottom w:val="none" w:sz="0" w:space="0" w:color="auto"/>
        <w:right w:val="none" w:sz="0" w:space="0" w:color="auto"/>
      </w:divBdr>
    </w:div>
    <w:div w:id="1134254271">
      <w:bodyDiv w:val="1"/>
      <w:marLeft w:val="0"/>
      <w:marRight w:val="0"/>
      <w:marTop w:val="0"/>
      <w:marBottom w:val="0"/>
      <w:divBdr>
        <w:top w:val="none" w:sz="0" w:space="0" w:color="auto"/>
        <w:left w:val="none" w:sz="0" w:space="0" w:color="auto"/>
        <w:bottom w:val="none" w:sz="0" w:space="0" w:color="auto"/>
        <w:right w:val="none" w:sz="0" w:space="0" w:color="auto"/>
      </w:divBdr>
    </w:div>
    <w:div w:id="1488866426">
      <w:bodyDiv w:val="1"/>
      <w:marLeft w:val="0"/>
      <w:marRight w:val="0"/>
      <w:marTop w:val="0"/>
      <w:marBottom w:val="0"/>
      <w:divBdr>
        <w:top w:val="none" w:sz="0" w:space="0" w:color="auto"/>
        <w:left w:val="none" w:sz="0" w:space="0" w:color="auto"/>
        <w:bottom w:val="none" w:sz="0" w:space="0" w:color="auto"/>
        <w:right w:val="none" w:sz="0" w:space="0" w:color="auto"/>
      </w:divBdr>
    </w:div>
    <w:div w:id="1522164951">
      <w:bodyDiv w:val="1"/>
      <w:marLeft w:val="0"/>
      <w:marRight w:val="0"/>
      <w:marTop w:val="0"/>
      <w:marBottom w:val="0"/>
      <w:divBdr>
        <w:top w:val="none" w:sz="0" w:space="0" w:color="auto"/>
        <w:left w:val="none" w:sz="0" w:space="0" w:color="auto"/>
        <w:bottom w:val="none" w:sz="0" w:space="0" w:color="auto"/>
        <w:right w:val="none" w:sz="0" w:space="0" w:color="auto"/>
      </w:divBdr>
    </w:div>
    <w:div w:id="1939560259">
      <w:bodyDiv w:val="1"/>
      <w:marLeft w:val="0"/>
      <w:marRight w:val="0"/>
      <w:marTop w:val="0"/>
      <w:marBottom w:val="0"/>
      <w:divBdr>
        <w:top w:val="none" w:sz="0" w:space="0" w:color="auto"/>
        <w:left w:val="none" w:sz="0" w:space="0" w:color="auto"/>
        <w:bottom w:val="none" w:sz="0" w:space="0" w:color="auto"/>
        <w:right w:val="none" w:sz="0" w:space="0" w:color="auto"/>
      </w:divBdr>
    </w:div>
    <w:div w:id="2050568670">
      <w:bodyDiv w:val="1"/>
      <w:marLeft w:val="0"/>
      <w:marRight w:val="0"/>
      <w:marTop w:val="0"/>
      <w:marBottom w:val="0"/>
      <w:divBdr>
        <w:top w:val="none" w:sz="0" w:space="0" w:color="auto"/>
        <w:left w:val="none" w:sz="0" w:space="0" w:color="auto"/>
        <w:bottom w:val="none" w:sz="0" w:space="0" w:color="auto"/>
        <w:right w:val="none" w:sz="0" w:space="0" w:color="auto"/>
      </w:divBdr>
      <w:divsChild>
        <w:div w:id="1154178885">
          <w:marLeft w:val="0"/>
          <w:marRight w:val="0"/>
          <w:marTop w:val="0"/>
          <w:marBottom w:val="0"/>
          <w:divBdr>
            <w:top w:val="none" w:sz="0" w:space="0" w:color="auto"/>
            <w:left w:val="none" w:sz="0" w:space="0" w:color="auto"/>
            <w:bottom w:val="none" w:sz="0" w:space="0" w:color="auto"/>
            <w:right w:val="none" w:sz="0" w:space="0" w:color="auto"/>
          </w:divBdr>
          <w:divsChild>
            <w:div w:id="415900299">
              <w:marLeft w:val="0"/>
              <w:marRight w:val="0"/>
              <w:marTop w:val="0"/>
              <w:marBottom w:val="0"/>
              <w:divBdr>
                <w:top w:val="none" w:sz="0" w:space="0" w:color="auto"/>
                <w:left w:val="none" w:sz="0" w:space="0" w:color="auto"/>
                <w:bottom w:val="none" w:sz="0" w:space="0" w:color="auto"/>
                <w:right w:val="none" w:sz="0" w:space="0" w:color="auto"/>
              </w:divBdr>
              <w:divsChild>
                <w:div w:id="1460883038">
                  <w:marLeft w:val="0"/>
                  <w:marRight w:val="0"/>
                  <w:marTop w:val="0"/>
                  <w:marBottom w:val="0"/>
                  <w:divBdr>
                    <w:top w:val="none" w:sz="0" w:space="0" w:color="auto"/>
                    <w:left w:val="none" w:sz="0" w:space="0" w:color="auto"/>
                    <w:bottom w:val="none" w:sz="0" w:space="0" w:color="auto"/>
                    <w:right w:val="none" w:sz="0" w:space="0" w:color="auto"/>
                  </w:divBdr>
                  <w:divsChild>
                    <w:div w:id="13284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hindriks@agri.e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ojava@agri.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arika.oovel@agri.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arja.manniste@agri.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8E30-E480-4B93-9EFB-2C7893E9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2996</Words>
  <Characters>17377</Characters>
  <Application>Microsoft Office Word</Application>
  <DocSecurity>0</DocSecurity>
  <Lines>144</Lines>
  <Paragraphs>40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Tanel Tang</dc:creator>
  <cp:lastModifiedBy>Marje Leppik</cp:lastModifiedBy>
  <cp:revision>2</cp:revision>
  <cp:lastPrinted>2018-07-05T06:25:00Z</cp:lastPrinted>
  <dcterms:created xsi:type="dcterms:W3CDTF">2018-12-11T12:07:00Z</dcterms:created>
  <dcterms:modified xsi:type="dcterms:W3CDTF">2018-12-11T12:07:00Z</dcterms:modified>
</cp:coreProperties>
</file>